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F87C96" w:rsidRPr="00F87C96" w:rsidTr="00F87C96">
        <w:trPr>
          <w:tblCellSpacing w:w="0" w:type="dxa"/>
        </w:trPr>
        <w:tc>
          <w:tcPr>
            <w:tcW w:w="0" w:type="auto"/>
            <w:vAlign w:val="center"/>
            <w:hideMark/>
          </w:tcPr>
          <w:tbl>
            <w:tblPr>
              <w:tblW w:w="4100" w:type="pct"/>
              <w:jc w:val="center"/>
              <w:tblCellSpacing w:w="0" w:type="dxa"/>
              <w:tblCellMar>
                <w:left w:w="0" w:type="dxa"/>
                <w:right w:w="0" w:type="dxa"/>
              </w:tblCellMar>
              <w:tblLook w:val="04A0"/>
            </w:tblPr>
            <w:tblGrid>
              <w:gridCol w:w="6811"/>
            </w:tblGrid>
            <w:tr w:rsidR="00F87C96" w:rsidRPr="00F87C96">
              <w:trPr>
                <w:trHeight w:val="1050"/>
                <w:tblCellSpacing w:w="0" w:type="dxa"/>
                <w:jc w:val="center"/>
              </w:trPr>
              <w:tc>
                <w:tcPr>
                  <w:tcW w:w="0" w:type="auto"/>
                  <w:tcMar>
                    <w:top w:w="150" w:type="dxa"/>
                    <w:left w:w="300" w:type="dxa"/>
                    <w:bottom w:w="150" w:type="dxa"/>
                    <w:right w:w="300" w:type="dxa"/>
                  </w:tcMar>
                  <w:vAlign w:val="center"/>
                  <w:hideMark/>
                </w:tcPr>
                <w:p w:rsidR="00F87C96" w:rsidRPr="00F87C96" w:rsidRDefault="00F87C96" w:rsidP="00F87C96">
                  <w:pPr>
                    <w:widowControl/>
                    <w:spacing w:line="360" w:lineRule="atLeast"/>
                    <w:jc w:val="center"/>
                    <w:rPr>
                      <w:rFonts w:ascii="宋体" w:eastAsia="宋体" w:hAnsi="宋体" w:cs="宋体"/>
                      <w:b/>
                      <w:bCs/>
                      <w:color w:val="006663"/>
                      <w:kern w:val="0"/>
                      <w:sz w:val="30"/>
                      <w:szCs w:val="30"/>
                    </w:rPr>
                  </w:pPr>
                  <w:r w:rsidRPr="00F87C96">
                    <w:rPr>
                      <w:rFonts w:ascii="宋体" w:eastAsia="宋体" w:hAnsi="宋体" w:cs="宋体" w:hint="eastAsia"/>
                      <w:b/>
                      <w:bCs/>
                      <w:color w:val="006663"/>
                      <w:kern w:val="0"/>
                      <w:sz w:val="30"/>
                      <w:szCs w:val="30"/>
                    </w:rPr>
                    <w:t>天津医科大学科技成果转化项目实施细则</w:t>
                  </w:r>
                </w:p>
              </w:tc>
            </w:tr>
          </w:tbl>
          <w:p w:rsidR="00F87C96" w:rsidRPr="00F87C96" w:rsidRDefault="00F87C96" w:rsidP="00F87C96">
            <w:pPr>
              <w:widowControl/>
              <w:jc w:val="center"/>
              <w:rPr>
                <w:rFonts w:ascii="宋体" w:eastAsia="宋体" w:hAnsi="宋体" w:cs="宋体"/>
                <w:vanish/>
                <w:kern w:val="0"/>
                <w:sz w:val="18"/>
                <w:szCs w:val="18"/>
              </w:rPr>
            </w:pPr>
          </w:p>
          <w:tbl>
            <w:tblPr>
              <w:tblW w:w="4100" w:type="pct"/>
              <w:jc w:val="center"/>
              <w:tblCellSpacing w:w="0" w:type="dxa"/>
              <w:tblCellMar>
                <w:left w:w="0" w:type="dxa"/>
                <w:right w:w="0" w:type="dxa"/>
              </w:tblCellMar>
              <w:tblLook w:val="04A0"/>
            </w:tblPr>
            <w:tblGrid>
              <w:gridCol w:w="6811"/>
            </w:tblGrid>
            <w:tr w:rsidR="00F87C96" w:rsidRPr="00F87C96">
              <w:trPr>
                <w:tblCellSpacing w:w="0" w:type="dxa"/>
                <w:jc w:val="center"/>
              </w:trPr>
              <w:tc>
                <w:tcPr>
                  <w:tcW w:w="0" w:type="auto"/>
                  <w:tcMar>
                    <w:top w:w="45" w:type="dxa"/>
                    <w:left w:w="300" w:type="dxa"/>
                    <w:bottom w:w="45" w:type="dxa"/>
                    <w:right w:w="300" w:type="dxa"/>
                  </w:tcMar>
                  <w:vAlign w:val="center"/>
                  <w:hideMark/>
                </w:tcPr>
                <w:p w:rsidR="00F87C96" w:rsidRPr="00F87C96" w:rsidRDefault="00F87C96" w:rsidP="00F87C96">
                  <w:pPr>
                    <w:widowControl/>
                    <w:spacing w:line="240" w:lineRule="atLeast"/>
                    <w:jc w:val="center"/>
                    <w:rPr>
                      <w:rFonts w:ascii="宋体" w:eastAsia="宋体" w:hAnsi="宋体" w:cs="宋体"/>
                      <w:b/>
                      <w:bCs/>
                      <w:color w:val="006663"/>
                      <w:kern w:val="0"/>
                      <w:szCs w:val="21"/>
                    </w:rPr>
                  </w:pPr>
                </w:p>
              </w:tc>
            </w:tr>
          </w:tbl>
          <w:p w:rsidR="00F87C96" w:rsidRPr="00F87C96" w:rsidRDefault="00F87C96" w:rsidP="00F87C96">
            <w:pPr>
              <w:widowControl/>
              <w:jc w:val="center"/>
              <w:rPr>
                <w:rFonts w:ascii="宋体" w:eastAsia="宋体" w:hAnsi="宋体" w:cs="宋体"/>
                <w:vanish/>
                <w:kern w:val="0"/>
                <w:sz w:val="18"/>
                <w:szCs w:val="18"/>
              </w:rPr>
            </w:pPr>
          </w:p>
          <w:tbl>
            <w:tblPr>
              <w:tblW w:w="4600" w:type="pct"/>
              <w:jc w:val="center"/>
              <w:tblCellSpacing w:w="0" w:type="dxa"/>
              <w:tblCellMar>
                <w:left w:w="0" w:type="dxa"/>
                <w:right w:w="0" w:type="dxa"/>
              </w:tblCellMar>
              <w:tblLook w:val="04A0"/>
            </w:tblPr>
            <w:tblGrid>
              <w:gridCol w:w="7642"/>
            </w:tblGrid>
            <w:tr w:rsidR="00F87C96" w:rsidRPr="00F87C96">
              <w:trPr>
                <w:trHeight w:val="180"/>
                <w:tblCellSpacing w:w="0" w:type="dxa"/>
                <w:jc w:val="center"/>
              </w:trPr>
              <w:tc>
                <w:tcPr>
                  <w:tcW w:w="0" w:type="auto"/>
                  <w:vAlign w:val="center"/>
                  <w:hideMark/>
                </w:tcPr>
                <w:p w:rsidR="00F87C96" w:rsidRPr="00F87C96" w:rsidRDefault="00F87C96" w:rsidP="00F87C96">
                  <w:pPr>
                    <w:widowControl/>
                    <w:jc w:val="left"/>
                    <w:rPr>
                      <w:rFonts w:ascii="宋体" w:eastAsia="宋体" w:hAnsi="宋体" w:cs="宋体"/>
                      <w:kern w:val="0"/>
                      <w:sz w:val="18"/>
                      <w:szCs w:val="18"/>
                    </w:rPr>
                  </w:pPr>
                </w:p>
              </w:tc>
            </w:tr>
          </w:tbl>
          <w:p w:rsidR="00F87C96" w:rsidRPr="00F87C96" w:rsidRDefault="00F87C96" w:rsidP="00F87C96">
            <w:pPr>
              <w:widowControl/>
              <w:jc w:val="center"/>
              <w:rPr>
                <w:rFonts w:ascii="宋体" w:eastAsia="宋体" w:hAnsi="宋体" w:cs="宋体"/>
                <w:vanish/>
                <w:kern w:val="0"/>
                <w:sz w:val="18"/>
                <w:szCs w:val="18"/>
              </w:rPr>
            </w:pPr>
          </w:p>
          <w:tbl>
            <w:tblPr>
              <w:tblW w:w="4100" w:type="pct"/>
              <w:jc w:val="center"/>
              <w:tblCellSpacing w:w="0" w:type="dxa"/>
              <w:tblCellMar>
                <w:left w:w="0" w:type="dxa"/>
                <w:right w:w="0" w:type="dxa"/>
              </w:tblCellMar>
              <w:tblLook w:val="04A0"/>
            </w:tblPr>
            <w:tblGrid>
              <w:gridCol w:w="6811"/>
            </w:tblGrid>
            <w:tr w:rsidR="00F87C96" w:rsidRPr="00F87C96">
              <w:trPr>
                <w:trHeight w:val="420"/>
                <w:tblCellSpacing w:w="0" w:type="dxa"/>
                <w:jc w:val="center"/>
              </w:trPr>
              <w:tc>
                <w:tcPr>
                  <w:tcW w:w="0" w:type="auto"/>
                  <w:vAlign w:val="center"/>
                  <w:hideMark/>
                </w:tcPr>
                <w:p w:rsidR="00F87C96" w:rsidRPr="00F87C96" w:rsidRDefault="00F87C96" w:rsidP="00F87C96">
                  <w:pPr>
                    <w:widowControl/>
                    <w:jc w:val="center"/>
                    <w:rPr>
                      <w:rFonts w:ascii="宋体" w:eastAsia="宋体" w:hAnsi="宋体" w:cs="宋体"/>
                      <w:kern w:val="0"/>
                      <w:sz w:val="18"/>
                      <w:szCs w:val="18"/>
                    </w:rPr>
                  </w:pPr>
                  <w:r w:rsidRPr="00F87C96">
                    <w:rPr>
                      <w:rFonts w:ascii="宋体" w:eastAsia="宋体" w:hAnsi="宋体" w:cs="宋体"/>
                      <w:color w:val="666666"/>
                      <w:kern w:val="0"/>
                      <w:sz w:val="18"/>
                    </w:rPr>
                    <w:t>发布时间：2017-05-03</w:t>
                  </w:r>
                </w:p>
              </w:tc>
            </w:tr>
          </w:tbl>
          <w:p w:rsidR="00F87C96" w:rsidRPr="00F87C96" w:rsidRDefault="00F87C96" w:rsidP="00F87C96">
            <w:pPr>
              <w:widowControl/>
              <w:jc w:val="center"/>
              <w:rPr>
                <w:rFonts w:ascii="宋体" w:eastAsia="宋体" w:hAnsi="宋体" w:cs="宋体"/>
                <w:vanish/>
                <w:kern w:val="0"/>
                <w:sz w:val="18"/>
                <w:szCs w:val="18"/>
              </w:rPr>
            </w:pPr>
          </w:p>
          <w:tbl>
            <w:tblPr>
              <w:tblW w:w="4100" w:type="pct"/>
              <w:jc w:val="center"/>
              <w:tblCellSpacing w:w="0" w:type="dxa"/>
              <w:tblCellMar>
                <w:left w:w="0" w:type="dxa"/>
                <w:right w:w="0" w:type="dxa"/>
              </w:tblCellMar>
              <w:tblLook w:val="04A0"/>
            </w:tblPr>
            <w:tblGrid>
              <w:gridCol w:w="6811"/>
            </w:tblGrid>
            <w:tr w:rsidR="00F87C96" w:rsidRPr="00F87C96">
              <w:trPr>
                <w:trHeight w:val="300"/>
                <w:tblCellSpacing w:w="0" w:type="dxa"/>
                <w:jc w:val="center"/>
              </w:trPr>
              <w:tc>
                <w:tcPr>
                  <w:tcW w:w="0" w:type="auto"/>
                  <w:vAlign w:val="center"/>
                  <w:hideMark/>
                </w:tcPr>
                <w:p w:rsidR="00F87C96" w:rsidRPr="00F87C96" w:rsidRDefault="00F87C96" w:rsidP="00F87C96">
                  <w:pPr>
                    <w:widowControl/>
                    <w:jc w:val="left"/>
                    <w:rPr>
                      <w:rFonts w:ascii="宋体" w:eastAsia="宋体" w:hAnsi="宋体" w:cs="宋体"/>
                      <w:kern w:val="0"/>
                      <w:sz w:val="18"/>
                      <w:szCs w:val="18"/>
                    </w:rPr>
                  </w:pPr>
                </w:p>
              </w:tc>
            </w:tr>
          </w:tbl>
          <w:p w:rsidR="00F87C96" w:rsidRPr="00F87C96" w:rsidRDefault="00F87C96" w:rsidP="00F87C96">
            <w:pPr>
              <w:widowControl/>
              <w:jc w:val="center"/>
              <w:rPr>
                <w:rFonts w:ascii="宋体" w:eastAsia="宋体" w:hAnsi="宋体" w:cs="宋体"/>
                <w:kern w:val="0"/>
                <w:sz w:val="18"/>
                <w:szCs w:val="18"/>
              </w:rPr>
            </w:pPr>
          </w:p>
        </w:tc>
      </w:tr>
    </w:tbl>
    <w:p w:rsidR="00F87C96" w:rsidRPr="00F87C96" w:rsidRDefault="00F87C96" w:rsidP="00F87C96">
      <w:pPr>
        <w:widowControl/>
        <w:jc w:val="left"/>
        <w:rPr>
          <w:rFonts w:ascii="微软雅黑" w:eastAsia="微软雅黑" w:hAnsi="微软雅黑" w:cs="宋体"/>
          <w:vanish/>
          <w:color w:val="262626"/>
          <w:kern w:val="0"/>
          <w:sz w:val="18"/>
          <w:szCs w:val="18"/>
        </w:rPr>
      </w:pPr>
    </w:p>
    <w:tbl>
      <w:tblPr>
        <w:tblW w:w="5000" w:type="pct"/>
        <w:tblCellSpacing w:w="0" w:type="dxa"/>
        <w:tblCellMar>
          <w:left w:w="0" w:type="dxa"/>
          <w:right w:w="0" w:type="dxa"/>
        </w:tblCellMar>
        <w:tblLook w:val="04A0"/>
      </w:tblPr>
      <w:tblGrid>
        <w:gridCol w:w="8306"/>
      </w:tblGrid>
      <w:tr w:rsidR="00F87C96" w:rsidRPr="00F87C96" w:rsidTr="00F87C96">
        <w:trPr>
          <w:tblCellSpacing w:w="0" w:type="dxa"/>
        </w:trPr>
        <w:tc>
          <w:tcPr>
            <w:tcW w:w="0" w:type="auto"/>
            <w:hideMark/>
          </w:tcPr>
          <w:tbl>
            <w:tblPr>
              <w:tblW w:w="4100" w:type="pct"/>
              <w:jc w:val="center"/>
              <w:tblCellSpacing w:w="0" w:type="dxa"/>
              <w:tblCellMar>
                <w:left w:w="0" w:type="dxa"/>
                <w:right w:w="0" w:type="dxa"/>
              </w:tblCellMar>
              <w:tblLook w:val="04A0"/>
            </w:tblPr>
            <w:tblGrid>
              <w:gridCol w:w="6811"/>
            </w:tblGrid>
            <w:tr w:rsidR="00F87C96" w:rsidRPr="00F87C96">
              <w:trPr>
                <w:trHeight w:val="5400"/>
                <w:tblCellSpacing w:w="0" w:type="dxa"/>
                <w:jc w:val="center"/>
              </w:trPr>
              <w:tc>
                <w:tcPr>
                  <w:tcW w:w="0" w:type="auto"/>
                  <w:hideMark/>
                </w:tcPr>
                <w:p w:rsidR="00F87C96" w:rsidRPr="00F87C96" w:rsidRDefault="00F87C96" w:rsidP="00F87C96">
                  <w:pPr>
                    <w:pStyle w:val="a7"/>
                    <w:widowControl/>
                    <w:numPr>
                      <w:ilvl w:val="0"/>
                      <w:numId w:val="1"/>
                    </w:numPr>
                    <w:spacing w:before="100" w:beforeAutospacing="1" w:after="100" w:afterAutospacing="1" w:line="360" w:lineRule="atLeast"/>
                    <w:ind w:firstLineChars="0"/>
                    <w:jc w:val="left"/>
                    <w:rPr>
                      <w:rFonts w:ascii="宋体" w:eastAsia="宋体" w:hAnsi="宋体" w:cs="宋体"/>
                      <w:kern w:val="0"/>
                      <w:szCs w:val="21"/>
                    </w:rPr>
                  </w:pPr>
                  <w:r w:rsidRPr="00F87C96">
                    <w:rPr>
                      <w:rFonts w:ascii="宋体" w:eastAsia="宋体" w:hAnsi="宋体" w:cs="宋体"/>
                      <w:kern w:val="0"/>
                      <w:szCs w:val="21"/>
                    </w:rPr>
                    <w:t>总则</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一条为规范和加强我校科技成果转化项目和专项资金管理，推动科技成果转化工作，根据《天津市高等学校科技成果转化奖励项目管理办法》（津教委[2015]52号）和《天津市高等学校科技成果转化奖励项目专项资金管理办法》（津财教[2015]67号）文件精神，结合我校实际，特制定本实施细则。</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第二条 科技成果转化项目旨在促进我校科技成果转化机制创新，推进科技成果转化工作，培养造就科技成果转化专业人才和创新团队，提升我校服务经济社会发展的能力和水平。</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第三条科技成果转化项目遵循公开申报、择优支持、科学管理的原则。</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第二章 组织管理</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四条学校科技处根据每年市教委、市财政局拨付资金情况，统筹安排项目资金年度预算，负责项目的组织实施，会同财务处组织项目实绩考核，为预算编制和资金使用提供基础数据，对项目执行情况开展绩效评价。</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第五条项目负责人是项目实施的具体责任主体。要加强项目管理，合理使用经费。</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第三章 支持方向和支持对象</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第六条科技成果转化项目根据医学科技成果转化周期长、风险大的特点，主要支持具有较大推广应用潜力或良好市场开发前景的科技成果进入示范推广和产业化开发，形成产业规模，取得较大经济效益的项目。</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第七条项目支持对象为我校在职教师，具有副高级及以上专业技术职务。</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第四章 项目申报与审批</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第八条学校根据每年度市教委、市财政局下拨经费情况确定科技成果转化</w:t>
                  </w:r>
                  <w:r w:rsidRPr="00F87C96">
                    <w:rPr>
                      <w:rFonts w:ascii="宋体" w:eastAsia="宋体" w:hAnsi="宋体" w:cs="宋体"/>
                      <w:kern w:val="0"/>
                      <w:szCs w:val="21"/>
                    </w:rPr>
                    <w:lastRenderedPageBreak/>
                    <w:t>项目支持重点、申报要求以及资助的项目数。按照成熟一批论证一批的原则，建立科技成果转化备选项目库。原则上每个项目根据实际需求，资助经费不超过50万元。研究期限不超过三年。</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第九条申报科技成果转化项目须具备以下条件：</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（一）拥有自主知识产权、具有较好的转化前景和转化效益，有望在几年内实现成果转化；</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（二）技术水平高、具有较大推广应用潜力或良好市场开发前景，尤其是能吸引企业参与研发和投入配套资金共同承担的项目；</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（三）项目成果在实施转化的过程中，存在尚未解决的关键技术环节，需要通过技术攻关予以解决。</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第十条凡符合申报条件者按要求填写《天津医科大学科技成果转化项目申报书》，报送学校科技处。科技处经过形式审查，组织专家进行评审，提出资助项目建议名单。经学校审核批准、公示等环节，予以立项。</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第五章 项目实施与管理</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第十一条项目获批立项后，研究期限为一年的项目，资助经费一次性拨付；研究期限为2-3年的项目，资助经费分两次拨付，第一次下拨该资助总经费的60%，第二次根据中期考核情况下拨剩余的40%。</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第十二条项目负责人应按照计划开展研究工作，完成项目的考核指标。项目负责人要强化责任意识，严格遵守有关规定，自觉接受有关方面的监督和检查。</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十三条项目负责人要严格执行国家、我市及我校有关政府采购、招投标、资产管理等规定。使用财政性资金形成的固定资产均为国有资产，要按照有关规定加强管理，合理使用，认真维护。形成的知识产权等无形资产的管理，按照有关规定执行。</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第十四条科技处负责对项目实施进行监督管理，组织专家开展考核。主要考核科技成果转化进展情况。对考核中执行情况较差、无法按期完成项目进度的，将暂停拨付剩余研究经费并收回剩余经费。</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第十五条项目到期后，项目负责人按规定提交项目验收所需的材料。科技处组织专家对项目进行验收。对于无正当理由，未能按时结题的项目，将</w:t>
                  </w:r>
                  <w:r w:rsidRPr="00F87C96">
                    <w:rPr>
                      <w:rFonts w:ascii="宋体" w:eastAsia="宋体" w:hAnsi="宋体" w:cs="宋体"/>
                      <w:kern w:val="0"/>
                      <w:szCs w:val="21"/>
                    </w:rPr>
                    <w:lastRenderedPageBreak/>
                    <w:t>视情况减少后续项目申报的数量。</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第六章经费使用与管理</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第十六条 科技成果转化项目经费属于专项资金，使用和管理按照《天津市高等学校科技成果转化奖励项目专项资金管理办法》（津财教[2015]67号）的有关规定执行。</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第七章监督与管理</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第十七条 学校科技处、财务处、审计处和项目所在二级单位应加强对项目及经费的监管；积极协助国家、天津市有关部门对项目及经费实施监督检查。</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第八章附则</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r w:rsidRPr="00F87C96">
                    <w:rPr>
                      <w:rFonts w:ascii="宋体" w:eastAsia="宋体" w:hAnsi="宋体" w:cs="宋体"/>
                      <w:kern w:val="0"/>
                      <w:szCs w:val="21"/>
                    </w:rPr>
                    <w:t>第十八条 本实施细则由学校科技处负责解释。</w:t>
                  </w:r>
                </w:p>
                <w:p w:rsidR="00F87C96" w:rsidRDefault="00F87C96" w:rsidP="00F87C96">
                  <w:pPr>
                    <w:widowControl/>
                    <w:spacing w:before="100" w:beforeAutospacing="1" w:after="100" w:afterAutospacing="1" w:line="360" w:lineRule="atLeast"/>
                    <w:jc w:val="left"/>
                    <w:rPr>
                      <w:rFonts w:ascii="宋体" w:eastAsia="宋体" w:hAnsi="宋体" w:cs="宋体" w:hint="eastAsia"/>
                      <w:kern w:val="0"/>
                      <w:szCs w:val="21"/>
                    </w:rPr>
                  </w:pPr>
                  <w:r w:rsidRPr="00F87C96">
                    <w:rPr>
                      <w:rFonts w:ascii="宋体" w:eastAsia="宋体" w:hAnsi="宋体" w:cs="宋体"/>
                      <w:kern w:val="0"/>
                      <w:szCs w:val="21"/>
                    </w:rPr>
                    <w:t>第十九条 本实施细则自发布之日起施行，至2020年12月31日废止。</w:t>
                  </w:r>
                </w:p>
                <w:p w:rsidR="00F87C96" w:rsidRPr="00F87C96" w:rsidRDefault="00F87C96" w:rsidP="00F87C96">
                  <w:pPr>
                    <w:widowControl/>
                    <w:spacing w:before="100" w:beforeAutospacing="1" w:after="100" w:afterAutospacing="1" w:line="360" w:lineRule="atLeast"/>
                    <w:jc w:val="left"/>
                    <w:rPr>
                      <w:rFonts w:ascii="宋体" w:eastAsia="宋体" w:hAnsi="宋体" w:cs="宋体"/>
                      <w:kern w:val="0"/>
                      <w:szCs w:val="21"/>
                    </w:rPr>
                  </w:pPr>
                </w:p>
              </w:tc>
            </w:tr>
          </w:tbl>
          <w:p w:rsidR="00F87C96" w:rsidRPr="00F87C96" w:rsidRDefault="00F87C96" w:rsidP="00F87C96">
            <w:pPr>
              <w:widowControl/>
              <w:jc w:val="center"/>
              <w:rPr>
                <w:rFonts w:ascii="宋体" w:eastAsia="宋体" w:hAnsi="宋体" w:cs="宋体"/>
                <w:kern w:val="0"/>
                <w:sz w:val="18"/>
                <w:szCs w:val="18"/>
              </w:rPr>
            </w:pPr>
          </w:p>
        </w:tc>
      </w:tr>
      <w:tr w:rsidR="00F87C96" w:rsidRPr="00F87C96" w:rsidTr="00F87C96">
        <w:trPr>
          <w:trHeight w:val="780"/>
          <w:tblCellSpacing w:w="0" w:type="dxa"/>
        </w:trPr>
        <w:tc>
          <w:tcPr>
            <w:tcW w:w="0" w:type="auto"/>
            <w:vAlign w:val="center"/>
            <w:hideMark/>
          </w:tcPr>
          <w:p w:rsidR="00F87C96" w:rsidRPr="00F87C96" w:rsidRDefault="00F87C96" w:rsidP="00F87C96">
            <w:pPr>
              <w:widowControl/>
              <w:spacing w:line="360" w:lineRule="atLeast"/>
              <w:ind w:right="360" w:firstLineChars="2450" w:firstLine="5145"/>
              <w:rPr>
                <w:rFonts w:ascii="宋体" w:eastAsia="宋体" w:hAnsi="宋体" w:cs="宋体"/>
                <w:kern w:val="0"/>
                <w:szCs w:val="21"/>
              </w:rPr>
            </w:pPr>
            <w:r w:rsidRPr="00F87C96">
              <w:rPr>
                <w:rFonts w:ascii="宋体" w:eastAsia="宋体" w:hAnsi="宋体" w:cs="宋体" w:hint="eastAsia"/>
                <w:kern w:val="0"/>
                <w:szCs w:val="21"/>
              </w:rPr>
              <w:lastRenderedPageBreak/>
              <w:t>天津医科大学   科技处</w:t>
            </w:r>
          </w:p>
        </w:tc>
      </w:tr>
    </w:tbl>
    <w:p w:rsidR="00D51D16" w:rsidRDefault="00D51D16"/>
    <w:sectPr w:rsidR="00D51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D16" w:rsidRDefault="00D51D16" w:rsidP="00F87C96">
      <w:r>
        <w:separator/>
      </w:r>
    </w:p>
  </w:endnote>
  <w:endnote w:type="continuationSeparator" w:id="1">
    <w:p w:rsidR="00D51D16" w:rsidRDefault="00D51D16" w:rsidP="00F87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D16" w:rsidRDefault="00D51D16" w:rsidP="00F87C96">
      <w:r>
        <w:separator/>
      </w:r>
    </w:p>
  </w:footnote>
  <w:footnote w:type="continuationSeparator" w:id="1">
    <w:p w:rsidR="00D51D16" w:rsidRDefault="00D51D16" w:rsidP="00F87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6152E"/>
    <w:multiLevelType w:val="hybridMultilevel"/>
    <w:tmpl w:val="123A970E"/>
    <w:lvl w:ilvl="0" w:tplc="D93ECC52">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C96"/>
    <w:rsid w:val="00D51D16"/>
    <w:rsid w:val="00F87C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7C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7C96"/>
    <w:rPr>
      <w:sz w:val="18"/>
      <w:szCs w:val="18"/>
    </w:rPr>
  </w:style>
  <w:style w:type="paragraph" w:styleId="a4">
    <w:name w:val="footer"/>
    <w:basedOn w:val="a"/>
    <w:link w:val="Char0"/>
    <w:uiPriority w:val="99"/>
    <w:semiHidden/>
    <w:unhideWhenUsed/>
    <w:rsid w:val="00F87C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7C96"/>
    <w:rPr>
      <w:sz w:val="18"/>
      <w:szCs w:val="18"/>
    </w:rPr>
  </w:style>
  <w:style w:type="character" w:styleId="a5">
    <w:name w:val="Hyperlink"/>
    <w:basedOn w:val="a0"/>
    <w:uiPriority w:val="99"/>
    <w:semiHidden/>
    <w:unhideWhenUsed/>
    <w:rsid w:val="00F87C96"/>
    <w:rPr>
      <w:color w:val="0000FF"/>
      <w:u w:val="single"/>
    </w:rPr>
  </w:style>
  <w:style w:type="character" w:customStyle="1" w:styleId="style2">
    <w:name w:val="style2"/>
    <w:basedOn w:val="a0"/>
    <w:rsid w:val="00F87C96"/>
  </w:style>
  <w:style w:type="paragraph" w:styleId="a6">
    <w:name w:val="Normal (Web)"/>
    <w:basedOn w:val="a"/>
    <w:uiPriority w:val="99"/>
    <w:unhideWhenUsed/>
    <w:rsid w:val="00F87C96"/>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87C96"/>
    <w:pPr>
      <w:ind w:firstLineChars="200" w:firstLine="420"/>
    </w:pPr>
  </w:style>
</w:styles>
</file>

<file path=word/webSettings.xml><?xml version="1.0" encoding="utf-8"?>
<w:webSettings xmlns:r="http://schemas.openxmlformats.org/officeDocument/2006/relationships" xmlns:w="http://schemas.openxmlformats.org/wordprocessingml/2006/main">
  <w:divs>
    <w:div w:id="18551852">
      <w:bodyDiv w:val="1"/>
      <w:marLeft w:val="0"/>
      <w:marRight w:val="0"/>
      <w:marTop w:val="0"/>
      <w:marBottom w:val="0"/>
      <w:divBdr>
        <w:top w:val="none" w:sz="0" w:space="0" w:color="auto"/>
        <w:left w:val="none" w:sz="0" w:space="0" w:color="auto"/>
        <w:bottom w:val="none" w:sz="0" w:space="0" w:color="auto"/>
        <w:right w:val="none" w:sz="0" w:space="0" w:color="auto"/>
      </w:divBdr>
      <w:divsChild>
        <w:div w:id="1396902742">
          <w:marLeft w:val="0"/>
          <w:marRight w:val="0"/>
          <w:marTop w:val="0"/>
          <w:marBottom w:val="0"/>
          <w:divBdr>
            <w:top w:val="none" w:sz="0" w:space="0" w:color="auto"/>
            <w:left w:val="none" w:sz="0" w:space="0" w:color="auto"/>
            <w:bottom w:val="none" w:sz="0" w:space="0" w:color="auto"/>
            <w:right w:val="none" w:sz="0" w:space="0" w:color="auto"/>
          </w:divBdr>
        </w:div>
        <w:div w:id="210530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2018-04-08T07:25:00Z</dcterms:created>
  <dcterms:modified xsi:type="dcterms:W3CDTF">2018-04-08T07:32:00Z</dcterms:modified>
</cp:coreProperties>
</file>