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38B38" w14:textId="79A37D82" w:rsidR="008812D9" w:rsidRPr="00617CC6" w:rsidRDefault="00EF66D0" w:rsidP="00617CC6">
      <w:pPr>
        <w:spacing w:line="440" w:lineRule="exact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617CC6">
        <w:rPr>
          <w:rFonts w:ascii="宋体" w:eastAsia="宋体" w:hAnsi="宋体" w:hint="eastAsia"/>
          <w:b/>
          <w:sz w:val="28"/>
          <w:szCs w:val="28"/>
          <w:lang w:eastAsia="zh-CN"/>
        </w:rPr>
        <w:t>2023</w:t>
      </w:r>
      <w:r w:rsidRPr="00617CC6">
        <w:rPr>
          <w:rFonts w:ascii="宋体" w:eastAsia="宋体" w:hAnsi="宋体" w:hint="eastAsia"/>
          <w:b/>
          <w:sz w:val="28"/>
          <w:szCs w:val="28"/>
          <w:lang w:eastAsia="zh-CN"/>
        </w:rPr>
        <w:t>年度天津市哲学社会科学</w:t>
      </w:r>
      <w:proofErr w:type="gramStart"/>
      <w:r w:rsidRPr="00617CC6">
        <w:rPr>
          <w:rFonts w:ascii="宋体" w:eastAsia="宋体" w:hAnsi="宋体" w:hint="eastAsia"/>
          <w:b/>
          <w:sz w:val="28"/>
          <w:szCs w:val="28"/>
          <w:lang w:eastAsia="zh-CN"/>
        </w:rPr>
        <w:t>规划智库项目</w:t>
      </w:r>
      <w:proofErr w:type="gramEnd"/>
    </w:p>
    <w:p w14:paraId="357BE1FA" w14:textId="77777777" w:rsidR="008812D9" w:rsidRPr="00617CC6" w:rsidRDefault="00EF66D0" w:rsidP="00617CC6">
      <w:pPr>
        <w:spacing w:line="440" w:lineRule="exact"/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617CC6">
        <w:rPr>
          <w:rFonts w:ascii="宋体" w:eastAsia="宋体" w:hAnsi="宋体" w:hint="eastAsia"/>
          <w:b/>
          <w:sz w:val="28"/>
          <w:szCs w:val="28"/>
          <w:lang w:eastAsia="zh-CN"/>
        </w:rPr>
        <w:t>（重点调研课题专项）课题指南</w:t>
      </w:r>
    </w:p>
    <w:p w14:paraId="6C9916B9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1.</w:t>
      </w:r>
      <w:r w:rsidRPr="00617CC6">
        <w:rPr>
          <w:rFonts w:ascii="宋体" w:eastAsia="宋体" w:hAnsi="宋体" w:hint="eastAsia"/>
          <w:lang w:eastAsia="zh-CN"/>
        </w:rPr>
        <w:t>关于深化京津冀协同创新和产业协作的研究</w:t>
      </w:r>
    </w:p>
    <w:p w14:paraId="4809AE6B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2.</w:t>
      </w:r>
      <w:r w:rsidRPr="00617CC6">
        <w:rPr>
          <w:rFonts w:ascii="宋体" w:eastAsia="宋体" w:hAnsi="宋体" w:hint="eastAsia"/>
          <w:lang w:eastAsia="zh-CN"/>
        </w:rPr>
        <w:t>关于发挥龙头企业集聚产业资源、培育产业生态的作用，培育建设成龙配套的产业集群的研究</w:t>
      </w:r>
    </w:p>
    <w:p w14:paraId="36751869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3.</w:t>
      </w:r>
      <w:r w:rsidRPr="00617CC6">
        <w:rPr>
          <w:rFonts w:ascii="宋体" w:eastAsia="宋体" w:hAnsi="宋体" w:hint="eastAsia"/>
          <w:lang w:eastAsia="zh-CN"/>
        </w:rPr>
        <w:t>关于培育用好</w:t>
      </w:r>
      <w:proofErr w:type="gramStart"/>
      <w:r w:rsidRPr="00617CC6">
        <w:rPr>
          <w:rFonts w:ascii="宋体" w:eastAsia="宋体" w:hAnsi="宋体" w:hint="eastAsia"/>
          <w:lang w:eastAsia="zh-CN"/>
        </w:rPr>
        <w:t>我市算力资源</w:t>
      </w:r>
      <w:proofErr w:type="gramEnd"/>
      <w:r w:rsidRPr="00617CC6">
        <w:rPr>
          <w:rFonts w:ascii="宋体" w:eastAsia="宋体" w:hAnsi="宋体" w:hint="eastAsia"/>
          <w:lang w:eastAsia="zh-CN"/>
        </w:rPr>
        <w:t>，推进数字产业化、产业数字化的研究</w:t>
      </w:r>
    </w:p>
    <w:p w14:paraId="4536504E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4.</w:t>
      </w:r>
      <w:r w:rsidRPr="00617CC6">
        <w:rPr>
          <w:rFonts w:ascii="宋体" w:eastAsia="宋体" w:hAnsi="宋体" w:hint="eastAsia"/>
          <w:lang w:eastAsia="zh-CN"/>
        </w:rPr>
        <w:t>关于我市大力发展新能源和智能网联汽车的研究</w:t>
      </w:r>
    </w:p>
    <w:p w14:paraId="4FB3AA35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5.</w:t>
      </w:r>
      <w:r w:rsidRPr="00617CC6">
        <w:rPr>
          <w:rFonts w:ascii="宋体" w:eastAsia="宋体" w:hAnsi="宋体" w:hint="eastAsia"/>
          <w:lang w:eastAsia="zh-CN"/>
        </w:rPr>
        <w:t>关于天开</w:t>
      </w:r>
      <w:proofErr w:type="gramStart"/>
      <w:r w:rsidRPr="00617CC6">
        <w:rPr>
          <w:rFonts w:ascii="宋体" w:eastAsia="宋体" w:hAnsi="宋体" w:hint="eastAsia"/>
          <w:lang w:eastAsia="zh-CN"/>
        </w:rPr>
        <w:t>高教科创园</w:t>
      </w:r>
      <w:proofErr w:type="gramEnd"/>
      <w:r w:rsidRPr="00617CC6">
        <w:rPr>
          <w:rFonts w:ascii="宋体" w:eastAsia="宋体" w:hAnsi="宋体" w:hint="eastAsia"/>
          <w:lang w:eastAsia="zh-CN"/>
        </w:rPr>
        <w:t>高质量可持续发展的研究</w:t>
      </w:r>
    </w:p>
    <w:p w14:paraId="3A95A658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6.</w:t>
      </w:r>
      <w:r w:rsidRPr="00617CC6">
        <w:rPr>
          <w:rFonts w:ascii="宋体" w:eastAsia="宋体" w:hAnsi="宋体" w:hint="eastAsia"/>
          <w:lang w:eastAsia="zh-CN"/>
        </w:rPr>
        <w:t>关于我市加快构建智能化、绿色化、融合化的现代化产业体系的研究</w:t>
      </w:r>
    </w:p>
    <w:p w14:paraId="50AC2121" w14:textId="77777777" w:rsidR="00617CC6" w:rsidRDefault="00EF66D0" w:rsidP="00617CC6">
      <w:pPr>
        <w:spacing w:line="440" w:lineRule="exact"/>
        <w:jc w:val="both"/>
        <w:rPr>
          <w:rFonts w:ascii="宋体" w:eastAsia="宋体" w:hAnsi="宋体" w:hint="eastAsia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7.</w:t>
      </w:r>
      <w:r w:rsidRPr="00617CC6">
        <w:rPr>
          <w:rFonts w:ascii="宋体" w:eastAsia="宋体" w:hAnsi="宋体" w:hint="eastAsia"/>
          <w:lang w:eastAsia="zh-CN"/>
        </w:rPr>
        <w:t>关于推动我市短板产业补链、优势产业延链、传统产业升链、新兴产业建链，增强产业发展的接续性和竞争力的研究</w:t>
      </w:r>
    </w:p>
    <w:p w14:paraId="1A1B57CF" w14:textId="767FD7CF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8.</w:t>
      </w:r>
      <w:r w:rsidRPr="00617CC6">
        <w:rPr>
          <w:rFonts w:ascii="宋体" w:eastAsia="宋体" w:hAnsi="宋体" w:hint="eastAsia"/>
          <w:lang w:eastAsia="zh-CN"/>
        </w:rPr>
        <w:t>关于加快我市现代服务业发展的研究</w:t>
      </w:r>
    </w:p>
    <w:p w14:paraId="260471DF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9.</w:t>
      </w:r>
      <w:r w:rsidRPr="00617CC6">
        <w:rPr>
          <w:rFonts w:ascii="宋体" w:eastAsia="宋体" w:hAnsi="宋体" w:hint="eastAsia"/>
          <w:lang w:eastAsia="zh-CN"/>
        </w:rPr>
        <w:t>关于我市发展全链条全流程科技服务体系的研究</w:t>
      </w:r>
    </w:p>
    <w:p w14:paraId="13915167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10.</w:t>
      </w:r>
      <w:r w:rsidRPr="00617CC6">
        <w:rPr>
          <w:rFonts w:ascii="宋体" w:eastAsia="宋体" w:hAnsi="宋体" w:hint="eastAsia"/>
          <w:lang w:eastAsia="zh-CN"/>
        </w:rPr>
        <w:t>关于以控制成本为核心优化营商环境的研究</w:t>
      </w:r>
    </w:p>
    <w:p w14:paraId="48ECAAA5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11.</w:t>
      </w:r>
      <w:r w:rsidRPr="00617CC6">
        <w:rPr>
          <w:rFonts w:ascii="宋体" w:eastAsia="宋体" w:hAnsi="宋体" w:hint="eastAsia"/>
          <w:lang w:eastAsia="zh-CN"/>
        </w:rPr>
        <w:t>关于盘活用好我市商务楼宇、小洋楼、老旧厂房，促进城市资产实现升值增值的研究</w:t>
      </w:r>
    </w:p>
    <w:p w14:paraId="3A5B47B2" w14:textId="77777777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12.</w:t>
      </w:r>
      <w:r w:rsidRPr="00617CC6">
        <w:rPr>
          <w:rFonts w:ascii="宋体" w:eastAsia="宋体" w:hAnsi="宋体" w:hint="eastAsia"/>
          <w:lang w:eastAsia="zh-CN"/>
        </w:rPr>
        <w:t>关于加快发展消费经济、商贸经济，建设国际消费中心城市的研究</w:t>
      </w:r>
    </w:p>
    <w:p w14:paraId="1A4E838C" w14:textId="218724D3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13.关于推动天津</w:t>
      </w:r>
      <w:proofErr w:type="gramStart"/>
      <w:r w:rsidRPr="00617CC6">
        <w:rPr>
          <w:rFonts w:ascii="宋体" w:eastAsia="宋体" w:hAnsi="宋体" w:hint="eastAsia"/>
          <w:lang w:eastAsia="zh-CN"/>
        </w:rPr>
        <w:t>商贸文旅</w:t>
      </w:r>
      <w:proofErr w:type="gramEnd"/>
      <w:r w:rsidRPr="00617CC6">
        <w:rPr>
          <w:rFonts w:ascii="宋体" w:eastAsia="宋体" w:hAnsi="宋体" w:hint="eastAsia"/>
          <w:lang w:eastAsia="zh-CN"/>
        </w:rPr>
        <w:t>融合发展，培育扩大消费需求的研究</w:t>
      </w:r>
    </w:p>
    <w:p w14:paraId="51194B7B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14.关于振兴天津老字号，释放老字号消费潜力的研究</w:t>
      </w:r>
    </w:p>
    <w:p w14:paraId="52717B4F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15.关于深化农村改革，发展新型农村集体经济的研究</w:t>
      </w:r>
    </w:p>
    <w:p w14:paraId="6694666E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16.关于我市加快培育发展未来产业的研究</w:t>
      </w:r>
    </w:p>
    <w:p w14:paraId="662A76E8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17.关于规范和推动数据融合共享、开放应用的研究</w:t>
      </w:r>
    </w:p>
    <w:p w14:paraId="0620802C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18.关于提升金融支持科技创新的效能研究</w:t>
      </w:r>
    </w:p>
    <w:p w14:paraId="27E1BBF4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19.关于推进产业生态化和生态产业化的路径研究</w:t>
      </w:r>
    </w:p>
    <w:p w14:paraId="19F43A50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20.关于畅通和规范群众诉求表达、利益协调、权益保障通道的研究</w:t>
      </w:r>
    </w:p>
    <w:p w14:paraId="496DCB28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21.关于促进我市高校毕业生就业创业的研究</w:t>
      </w:r>
    </w:p>
    <w:p w14:paraId="14178AEF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22.关于完善大统战工作格局的研究</w:t>
      </w:r>
    </w:p>
    <w:p w14:paraId="6639BEA6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23.关于我市加强防灾救灾减灾能力建设</w:t>
      </w:r>
      <w:bookmarkStart w:id="0" w:name="_GoBack"/>
      <w:bookmarkEnd w:id="0"/>
      <w:r w:rsidRPr="00617CC6">
        <w:rPr>
          <w:rFonts w:ascii="宋体" w:eastAsia="宋体" w:hAnsi="宋体" w:hint="eastAsia"/>
          <w:lang w:eastAsia="zh-CN"/>
        </w:rPr>
        <w:t>，健全风险防范体系的研究</w:t>
      </w:r>
    </w:p>
    <w:p w14:paraId="5053DF9D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24.关于提升我市基层治理效能和韧性的实践研究</w:t>
      </w:r>
    </w:p>
    <w:p w14:paraId="3CB666CC" w14:textId="77777777" w:rsidR="00617CC6" w:rsidRPr="00617CC6" w:rsidRDefault="00617CC6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  <w:r w:rsidRPr="00617CC6">
        <w:rPr>
          <w:rFonts w:ascii="宋体" w:eastAsia="宋体" w:hAnsi="宋体" w:hint="eastAsia"/>
          <w:lang w:eastAsia="zh-CN"/>
        </w:rPr>
        <w:t>25.关于推进我市网络安全协同治理的研究</w:t>
      </w:r>
    </w:p>
    <w:p w14:paraId="5ADA43A4" w14:textId="38D68F91" w:rsidR="008812D9" w:rsidRPr="00617CC6" w:rsidRDefault="00EF66D0" w:rsidP="00617CC6">
      <w:pPr>
        <w:spacing w:line="440" w:lineRule="exact"/>
        <w:jc w:val="both"/>
        <w:rPr>
          <w:rFonts w:ascii="宋体" w:eastAsia="宋体" w:hAnsi="宋体"/>
          <w:lang w:eastAsia="zh-CN"/>
        </w:rPr>
      </w:pPr>
    </w:p>
    <w:sectPr w:rsidR="008812D9" w:rsidRPr="00617CC6" w:rsidSect="0023128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E3F92" w14:textId="77777777" w:rsidR="00EF66D0" w:rsidRDefault="00EF66D0" w:rsidP="00617CC6">
      <w:r>
        <w:separator/>
      </w:r>
    </w:p>
  </w:endnote>
  <w:endnote w:type="continuationSeparator" w:id="0">
    <w:p w14:paraId="722927AC" w14:textId="77777777" w:rsidR="00EF66D0" w:rsidRDefault="00EF66D0" w:rsidP="0061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engXian"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4454D" w14:textId="77777777" w:rsidR="00EF66D0" w:rsidRDefault="00EF66D0" w:rsidP="00617CC6">
      <w:r>
        <w:separator/>
      </w:r>
    </w:p>
  </w:footnote>
  <w:footnote w:type="continuationSeparator" w:id="0">
    <w:p w14:paraId="7B99211E" w14:textId="77777777" w:rsidR="00EF66D0" w:rsidRDefault="00EF66D0" w:rsidP="0061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7CC6"/>
    <w:rsid w:val="00617CC6"/>
    <w:rsid w:val="00E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DengXian" w:eastAsia="DengXian" w:hAnsi="DengXian" w:cs="DengXian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Char"/>
    <w:uiPriority w:val="99"/>
    <w:unhideWhenUsed/>
    <w:rsid w:val="0061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7CC6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617C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7CC6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DengXian" w:eastAsia="DengXian" w:hAnsi="DengXian" w:cs="DengXian"/>
      <w:color w:val="000000"/>
      <w:kern w:val="2"/>
      <w:sz w:val="24"/>
      <w:szCs w:val="24"/>
      <w:u w:color="000000"/>
    </w:rPr>
  </w:style>
  <w:style w:type="paragraph" w:styleId="a6">
    <w:name w:val="header"/>
    <w:basedOn w:val="a"/>
    <w:link w:val="Char"/>
    <w:uiPriority w:val="99"/>
    <w:unhideWhenUsed/>
    <w:rsid w:val="00617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7CC6"/>
    <w:rPr>
      <w:sz w:val="18"/>
      <w:szCs w:val="18"/>
      <w:lang w:eastAsia="en-US"/>
    </w:rPr>
  </w:style>
  <w:style w:type="paragraph" w:styleId="a7">
    <w:name w:val="footer"/>
    <w:basedOn w:val="a"/>
    <w:link w:val="Char0"/>
    <w:uiPriority w:val="99"/>
    <w:unhideWhenUsed/>
    <w:rsid w:val="00617C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7CC6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王睿</dc:creator>
  <cp:lastModifiedBy>Administrator</cp:lastModifiedBy>
  <cp:revision>2</cp:revision>
  <dcterms:created xsi:type="dcterms:W3CDTF">2023-10-11T06:03:00Z</dcterms:created>
  <dcterms:modified xsi:type="dcterms:W3CDTF">2023-10-11T06:03:00Z</dcterms:modified>
</cp:coreProperties>
</file>