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楷体_GB2312"/>
          <w:b/>
          <w:sz w:val="18"/>
          <w:szCs w:val="18"/>
        </w:rPr>
      </w:pPr>
      <w:r>
        <w:rPr>
          <w:rFonts w:hint="eastAsia" w:ascii="Times New Roman" w:hAnsi="Times New Roman" w:eastAsia="楷体_GB2312"/>
          <w:b/>
          <w:sz w:val="20"/>
          <w:szCs w:val="20"/>
        </w:rPr>
        <w:t>（20</w:t>
      </w:r>
      <w:r>
        <w:rPr>
          <w:rFonts w:hint="eastAsia" w:ascii="Times New Roman" w:hAnsi="Times New Roman" w:eastAsia="楷体_GB2312"/>
          <w:b/>
          <w:sz w:val="20"/>
          <w:szCs w:val="20"/>
          <w:lang w:val="en-US" w:eastAsia="zh-CN"/>
        </w:rPr>
        <w:t>20</w:t>
      </w:r>
      <w:r>
        <w:rPr>
          <w:rFonts w:hint="eastAsia" w:ascii="Times New Roman" w:hAnsi="Times New Roman" w:eastAsia="楷体_GB2312"/>
          <w:b/>
          <w:sz w:val="20"/>
          <w:szCs w:val="20"/>
        </w:rPr>
        <w:t>年</w:t>
      </w:r>
      <w:bookmarkStart w:id="0" w:name="_GoBack"/>
      <w:bookmarkEnd w:id="0"/>
      <w:r>
        <w:rPr>
          <w:rFonts w:hint="eastAsia" w:ascii="Times New Roman" w:hAnsi="Times New Roman" w:eastAsia="楷体_GB2312"/>
          <w:b/>
          <w:sz w:val="20"/>
          <w:szCs w:val="20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 w:eastAsia="楷体_GB2312"/>
          <w:sz w:val="24"/>
          <w:szCs w:val="24"/>
        </w:rPr>
        <w:t>作为项目负责人，本人在获得天津医科大学</w:t>
      </w:r>
      <w:r>
        <w:rPr>
          <w:rFonts w:hint="eastAsia" w:ascii="Times New Roman" w:hAnsi="Times New Roman" w:eastAsia="楷体_GB2312"/>
          <w:sz w:val="24"/>
          <w:szCs w:val="24"/>
          <w:lang w:eastAsia="zh-CN"/>
        </w:rPr>
        <w:t>朱宪彝纪念</w:t>
      </w:r>
      <w:r>
        <w:rPr>
          <w:rFonts w:hint="eastAsia" w:ascii="Times New Roman" w:hAnsi="Times New Roman" w:eastAsia="楷体_GB2312"/>
          <w:sz w:val="24"/>
          <w:szCs w:val="24"/>
        </w:rPr>
        <w:t>医院资助项目的同时，被告知认真阅读如下条款并做出承诺：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天津医科大学</w:t>
      </w:r>
      <w:r>
        <w:rPr>
          <w:rFonts w:hint="eastAsia" w:ascii="Times New Roman" w:hAnsi="Times New Roman" w:eastAsia="楷体_GB2312"/>
          <w:sz w:val="24"/>
          <w:szCs w:val="24"/>
          <w:lang w:eastAsia="zh-CN"/>
        </w:rPr>
        <w:t>朱宪彝纪念</w:t>
      </w:r>
      <w:r>
        <w:rPr>
          <w:rFonts w:hint="eastAsia" w:ascii="Times New Roman" w:hAnsi="Times New Roman" w:eastAsia="楷体_GB2312"/>
          <w:sz w:val="24"/>
          <w:szCs w:val="24"/>
        </w:rPr>
        <w:t>医院资助项目包括：人才基金、重点实验室开放基金、天津医科大学朱宪彝纪念医院科研基金、高级别纵向课题配比基金（包括卫健委、教委、医科大学项目等）；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项目负责人严守科研诚信，坚决抵制学术不端行为；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{参阅《国家科技计划（专项、基金等）严重失信行为记录暂行规定》（国科发政[2016]97号）、《天津市科技项目相关主体失信行为管理暂行管理办法》（津科规[2017</w:t>
      </w:r>
      <w:r>
        <w:rPr>
          <w:rFonts w:ascii="Times New Roman" w:hAnsi="Times New Roman" w:eastAsia="楷体_GB2312"/>
          <w:sz w:val="24"/>
          <w:szCs w:val="24"/>
        </w:rPr>
        <w:t>]</w:t>
      </w:r>
      <w:r>
        <w:rPr>
          <w:rFonts w:hint="eastAsia" w:ascii="Times New Roman" w:hAnsi="Times New Roman" w:eastAsia="楷体_GB2312"/>
          <w:sz w:val="24"/>
          <w:szCs w:val="24"/>
        </w:rPr>
        <w:t>10号）、《天津科技计划管理办法》(津科计[2017</w:t>
      </w:r>
      <w:r>
        <w:rPr>
          <w:rFonts w:ascii="Times New Roman" w:hAnsi="Times New Roman" w:eastAsia="楷体_GB2312"/>
          <w:sz w:val="24"/>
          <w:szCs w:val="24"/>
        </w:rPr>
        <w:t>]</w:t>
      </w:r>
      <w:r>
        <w:rPr>
          <w:rFonts w:hint="eastAsia" w:ascii="Times New Roman" w:hAnsi="Times New Roman" w:eastAsia="楷体_GB2312"/>
          <w:sz w:val="24"/>
          <w:szCs w:val="24"/>
        </w:rPr>
        <w:t>27号)等上级科研主管部门颁发的相关规定}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项目负责人确有特殊原因，如规范化培训、援边等，可以申请延期开题（拨款），项目起止年限将从项目负责人回归本单位后重新计算；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项目负责人保证研究内容与资助金额的匹配度。资助强度不能作为项目无法正常结题的理由；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项目经费将分2次下拨，分别为立项后拨付70%，中期汇报合格后拨付余额；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项目负责人保证按照项目起止日期进行实验安排，按照预算专款专用。项目结题（不包括延期、终止项目）6个月后如有余款，院方收回；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项目负责人按照科教科通知的时间节点进行中期汇报和结题汇报；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中期汇报不合格者，院方停止资助，并收回项目余款。项目负责人2年内禁止申报任何由院内预审和评审的课题，包括科委、教委、卫计委、大学等科研项目；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不能如期结题者，项目负责人必须及时向院方（科教科）递交延期申请，延期时限在1年之内；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延期1年仍无法结题者，项目负责人申请项目终止。经院所学术委员会评议后，认定理由充分者办理终止结题；认定理由不充分者，院方收回余款，项目承担人2年内禁止申报任何院内预审以及评审课题；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无理由逾期1年不结题、不汇报者，禁止申报任何院内预审以及评审课题；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eastAsia"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最终解释权由科教科负责。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0" w:firstLineChars="0"/>
        <w:jc w:val="left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本人承诺接受并且认真执行上述条款。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0" w:firstLineChars="0"/>
        <w:jc w:val="left"/>
        <w:textAlignment w:val="auto"/>
        <w:rPr>
          <w:rFonts w:hint="eastAsia"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 xml:space="preserve">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0" w:firstLineChars="0"/>
        <w:jc w:val="left"/>
        <w:textAlignment w:val="auto"/>
        <w:rPr>
          <w:rFonts w:hint="eastAsia" w:ascii="Times New Roman" w:hAnsi="Times New Roman" w:eastAsia="楷体_GB2312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0" w:firstLineChars="0"/>
        <w:jc w:val="left"/>
        <w:textAlignment w:val="auto"/>
        <w:rPr>
          <w:rFonts w:hint="eastAsia" w:ascii="Times New Roman" w:hAnsi="Times New Roman" w:eastAsia="楷体_GB2312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4080" w:firstLineChars="1700"/>
        <w:jc w:val="left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项目负责人签字：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firstLine="0" w:firstLineChars="0"/>
        <w:jc w:val="left"/>
        <w:textAlignment w:val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 xml:space="preserve">                                   </w:t>
      </w:r>
      <w:r>
        <w:rPr>
          <w:rFonts w:hint="eastAsia" w:ascii="Times New Roman" w:hAnsi="Times New Roman" w:eastAsia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楷体_GB2312"/>
          <w:sz w:val="24"/>
          <w:szCs w:val="24"/>
        </w:rPr>
        <w:t>签字日期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楷体_GB2312"/>
          <w:lang w:eastAsia="zh-CN"/>
        </w:rPr>
      </w:pPr>
      <w:r>
        <w:rPr>
          <w:rFonts w:hint="eastAsia" w:ascii="Times New Roman" w:hAnsi="Times New Roman" w:eastAsia="楷体_GB2312"/>
          <w:b/>
          <w:sz w:val="24"/>
          <w:szCs w:val="24"/>
        </w:rPr>
        <w:t>（承诺书一式两份，项目负责人、天津医科大学</w:t>
      </w:r>
      <w:r>
        <w:rPr>
          <w:rFonts w:hint="eastAsia" w:ascii="Times New Roman" w:hAnsi="Times New Roman" w:eastAsia="楷体_GB2312"/>
          <w:b/>
          <w:sz w:val="24"/>
          <w:szCs w:val="24"/>
          <w:lang w:eastAsia="zh-CN"/>
        </w:rPr>
        <w:t>朱宪彝纪念</w:t>
      </w:r>
      <w:r>
        <w:rPr>
          <w:rFonts w:hint="eastAsia" w:ascii="Times New Roman" w:hAnsi="Times New Roman" w:eastAsia="楷体_GB2312"/>
          <w:b/>
          <w:sz w:val="24"/>
          <w:szCs w:val="24"/>
        </w:rPr>
        <w:t>医院科教科各一份</w:t>
      </w:r>
      <w:r>
        <w:rPr>
          <w:rFonts w:hint="eastAsia" w:ascii="Times New Roman" w:hAnsi="Times New Roman" w:eastAsia="楷体_GB2312"/>
          <w:b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778A"/>
    <w:multiLevelType w:val="multilevel"/>
    <w:tmpl w:val="57AB778A"/>
    <w:lvl w:ilvl="0" w:tentative="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11F11"/>
    <w:rsid w:val="3B504592"/>
    <w:rsid w:val="43174192"/>
    <w:rsid w:val="64681C8F"/>
    <w:rsid w:val="74F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荷兰进口小美猪</cp:lastModifiedBy>
  <dcterms:modified xsi:type="dcterms:W3CDTF">2020-10-21T01:40:28Z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