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EB6C" w14:textId="77777777" w:rsidR="00DC7130" w:rsidRDefault="00DC7130" w:rsidP="00DC713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277697A8" w14:textId="77777777" w:rsidR="00DC7130" w:rsidRDefault="00DC7130" w:rsidP="00DC7130">
      <w:pPr>
        <w:widowControl/>
        <w:spacing w:line="600" w:lineRule="exact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2024年天津市医学伦理学会科研项目申报指南</w:t>
      </w:r>
    </w:p>
    <w:p w14:paraId="0BA4C09B" w14:textId="77777777" w:rsidR="00DC7130" w:rsidRDefault="00DC7130" w:rsidP="00DC7130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4A7DB31B" w14:textId="77777777" w:rsidR="00DC7130" w:rsidRDefault="00DC7130" w:rsidP="00DC7130">
      <w:pPr>
        <w:spacing w:line="360" w:lineRule="auto"/>
        <w:ind w:firstLineChars="150" w:firstLine="36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申报人依据（但不限于）以下研究方向展开研究，研究内容和研究方法的设计要尽量突出医学伦理学的学科特征，聚焦于现实问题。</w:t>
      </w:r>
    </w:p>
    <w:p w14:paraId="534CE082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“双一流”建设背景下</w:t>
      </w:r>
      <w:r w:rsidRPr="00B134B6">
        <w:rPr>
          <w:rFonts w:ascii="楷体" w:eastAsia="楷体" w:hAnsi="楷体" w:cs="楷体" w:hint="eastAsia"/>
          <w:bCs/>
          <w:sz w:val="24"/>
          <w:szCs w:val="24"/>
        </w:rPr>
        <w:t>医学伦理学科</w:t>
      </w:r>
      <w:r>
        <w:rPr>
          <w:rFonts w:ascii="楷体" w:eastAsia="楷体" w:hAnsi="楷体" w:cs="楷体" w:hint="eastAsia"/>
          <w:bCs/>
          <w:sz w:val="24"/>
          <w:szCs w:val="24"/>
        </w:rPr>
        <w:t>发展问题</w:t>
      </w:r>
      <w:r w:rsidRPr="00B134B6">
        <w:rPr>
          <w:rFonts w:ascii="楷体" w:eastAsia="楷体" w:hAnsi="楷体" w:cs="楷体" w:hint="eastAsia"/>
          <w:bCs/>
          <w:sz w:val="24"/>
          <w:szCs w:val="24"/>
        </w:rPr>
        <w:t>研究</w:t>
      </w:r>
    </w:p>
    <w:p w14:paraId="474DC2ED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天津市医学学科发展高质量发展的伦理治理研究</w:t>
      </w:r>
    </w:p>
    <w:p w14:paraId="0D3BE6ED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实施</w:t>
      </w:r>
      <w:r w:rsidRPr="008130F6">
        <w:rPr>
          <w:rFonts w:ascii="楷体" w:eastAsia="楷体" w:hAnsi="楷体" w:cs="楷体" w:hint="eastAsia"/>
          <w:bCs/>
          <w:sz w:val="24"/>
          <w:szCs w:val="24"/>
        </w:rPr>
        <w:t>京津冀医学伦理审查结果互认工作</w:t>
      </w:r>
      <w:r>
        <w:rPr>
          <w:rFonts w:ascii="楷体" w:eastAsia="楷体" w:hAnsi="楷体" w:cs="楷体" w:hint="eastAsia"/>
          <w:bCs/>
          <w:sz w:val="24"/>
          <w:szCs w:val="24"/>
        </w:rPr>
        <w:t>研究</w:t>
      </w:r>
    </w:p>
    <w:p w14:paraId="4E16C9FE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8130F6">
        <w:rPr>
          <w:rFonts w:ascii="楷体" w:eastAsia="楷体" w:hAnsi="楷体" w:cs="楷体" w:hint="eastAsia"/>
          <w:bCs/>
          <w:sz w:val="24"/>
          <w:szCs w:val="24"/>
        </w:rPr>
        <w:t>京津冀</w:t>
      </w:r>
      <w:r>
        <w:rPr>
          <w:rFonts w:ascii="楷体" w:eastAsia="楷体" w:hAnsi="楷体" w:cs="楷体" w:hint="eastAsia"/>
          <w:bCs/>
          <w:sz w:val="24"/>
          <w:szCs w:val="24"/>
        </w:rPr>
        <w:t>医学伦理历史资料挖掘与传承研究</w:t>
      </w:r>
    </w:p>
    <w:p w14:paraId="5B500271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071C7D">
        <w:rPr>
          <w:rFonts w:ascii="楷体" w:eastAsia="楷体" w:hAnsi="楷体" w:cs="楷体"/>
          <w:bCs/>
          <w:sz w:val="24"/>
          <w:szCs w:val="24"/>
        </w:rPr>
        <w:t>改善就医感受</w:t>
      </w:r>
      <w:r w:rsidRPr="00071C7D">
        <w:rPr>
          <w:rFonts w:ascii="楷体" w:eastAsia="楷体" w:hAnsi="楷体" w:cs="楷体" w:hint="eastAsia"/>
          <w:bCs/>
          <w:sz w:val="24"/>
          <w:szCs w:val="24"/>
        </w:rPr>
        <w:t>，</w:t>
      </w:r>
      <w:r w:rsidRPr="00071C7D">
        <w:rPr>
          <w:rFonts w:ascii="楷体" w:eastAsia="楷体" w:hAnsi="楷体" w:cs="楷体"/>
          <w:bCs/>
          <w:sz w:val="24"/>
          <w:szCs w:val="24"/>
        </w:rPr>
        <w:t>提升患者体验实践中的伦理问题</w:t>
      </w:r>
      <w:r>
        <w:rPr>
          <w:rFonts w:ascii="楷体" w:eastAsia="楷体" w:hAnsi="楷体" w:cs="楷体" w:hint="eastAsia"/>
          <w:bCs/>
          <w:sz w:val="24"/>
          <w:szCs w:val="24"/>
        </w:rPr>
        <w:t>研究</w:t>
      </w:r>
    </w:p>
    <w:p w14:paraId="277A9BD8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071C7D">
        <w:rPr>
          <w:rFonts w:ascii="楷体" w:eastAsia="楷体" w:hAnsi="楷体" w:cs="楷体"/>
          <w:bCs/>
          <w:sz w:val="24"/>
          <w:szCs w:val="24"/>
        </w:rPr>
        <w:t>保障患者安全的伦理问题研究</w:t>
      </w:r>
    </w:p>
    <w:p w14:paraId="25B96B70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新时代医师职业精神问题研究</w:t>
      </w:r>
    </w:p>
    <w:p w14:paraId="555B637B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机构伦理委员会建设问题研究</w:t>
      </w:r>
    </w:p>
    <w:p w14:paraId="2E043D93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中医药研究伦理审查问题研究</w:t>
      </w:r>
    </w:p>
    <w:p w14:paraId="73BB0CB6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医学与生命科学研究伦理审查问题研究</w:t>
      </w:r>
    </w:p>
    <w:p w14:paraId="69E399ED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临床伦理问题研究</w:t>
      </w:r>
    </w:p>
    <w:p w14:paraId="5B950405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公共卫生伦理问题研究</w:t>
      </w:r>
    </w:p>
    <w:p w14:paraId="7EC8155F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护理伦理问题研究</w:t>
      </w:r>
    </w:p>
    <w:p w14:paraId="5CE8CA62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071C7D">
        <w:rPr>
          <w:rFonts w:ascii="楷体" w:eastAsia="楷体" w:hAnsi="楷体" w:cs="楷体"/>
          <w:bCs/>
          <w:sz w:val="24"/>
          <w:szCs w:val="24"/>
        </w:rPr>
        <w:t>全科、儿科、精神科、老年医学等紧缺专业</w:t>
      </w:r>
      <w:r>
        <w:rPr>
          <w:rFonts w:ascii="楷体" w:eastAsia="楷体" w:hAnsi="楷体" w:cs="楷体" w:hint="eastAsia"/>
          <w:bCs/>
          <w:sz w:val="24"/>
          <w:szCs w:val="24"/>
        </w:rPr>
        <w:t>发展</w:t>
      </w:r>
      <w:r w:rsidRPr="00071C7D">
        <w:rPr>
          <w:rFonts w:ascii="楷体" w:eastAsia="楷体" w:hAnsi="楷体" w:cs="楷体" w:hint="eastAsia"/>
          <w:bCs/>
          <w:sz w:val="24"/>
          <w:szCs w:val="24"/>
        </w:rPr>
        <w:t>中的伦理问题研究</w:t>
      </w:r>
    </w:p>
    <w:p w14:paraId="69A8E897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药品、医疗器械、</w:t>
      </w:r>
      <w:r w:rsidRPr="008130F6">
        <w:rPr>
          <w:rFonts w:ascii="楷体" w:eastAsia="楷体" w:hAnsi="楷体" w:cs="楷体" w:hint="eastAsia"/>
          <w:bCs/>
          <w:sz w:val="24"/>
          <w:szCs w:val="24"/>
        </w:rPr>
        <w:t>保健食品</w:t>
      </w:r>
      <w:r>
        <w:rPr>
          <w:rFonts w:ascii="楷体" w:eastAsia="楷体" w:hAnsi="楷体" w:cs="楷体" w:hint="eastAsia"/>
          <w:bCs/>
          <w:sz w:val="24"/>
          <w:szCs w:val="24"/>
        </w:rPr>
        <w:t>研发伦理问题研究</w:t>
      </w:r>
    </w:p>
    <w:p w14:paraId="0FEFE4A4" w14:textId="77777777" w:rsidR="00DC7130" w:rsidRPr="008217CF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8217CF">
        <w:rPr>
          <w:rFonts w:ascii="楷体" w:eastAsia="楷体" w:hAnsi="楷体" w:cs="楷体" w:hint="eastAsia"/>
          <w:bCs/>
          <w:sz w:val="24"/>
          <w:szCs w:val="24"/>
        </w:rPr>
        <w:t>医疗人工智能、</w:t>
      </w:r>
      <w:proofErr w:type="gramStart"/>
      <w:r w:rsidRPr="008217CF">
        <w:rPr>
          <w:rFonts w:ascii="楷体" w:eastAsia="楷体" w:hAnsi="楷体" w:cs="楷体" w:hint="eastAsia"/>
          <w:bCs/>
          <w:sz w:val="24"/>
          <w:szCs w:val="24"/>
        </w:rPr>
        <w:t>脑机接口、医疗大</w:t>
      </w:r>
      <w:proofErr w:type="gramEnd"/>
      <w:r w:rsidRPr="008217CF">
        <w:rPr>
          <w:rFonts w:ascii="楷体" w:eastAsia="楷体" w:hAnsi="楷体" w:cs="楷体" w:hint="eastAsia"/>
          <w:bCs/>
          <w:sz w:val="24"/>
          <w:szCs w:val="24"/>
        </w:rPr>
        <w:t>数据</w:t>
      </w:r>
      <w:r>
        <w:rPr>
          <w:rFonts w:ascii="楷体" w:eastAsia="楷体" w:hAnsi="楷体" w:cs="楷体" w:hint="eastAsia"/>
          <w:bCs/>
          <w:sz w:val="24"/>
          <w:szCs w:val="24"/>
        </w:rPr>
        <w:t>等领域</w:t>
      </w:r>
      <w:r w:rsidRPr="008217CF">
        <w:rPr>
          <w:rFonts w:ascii="楷体" w:eastAsia="楷体" w:hAnsi="楷体" w:cs="楷体" w:hint="eastAsia"/>
          <w:bCs/>
          <w:sz w:val="24"/>
          <w:szCs w:val="24"/>
        </w:rPr>
        <w:t>伦理</w:t>
      </w:r>
      <w:r>
        <w:rPr>
          <w:rFonts w:ascii="楷体" w:eastAsia="楷体" w:hAnsi="楷体" w:cs="楷体" w:hint="eastAsia"/>
          <w:bCs/>
          <w:sz w:val="24"/>
          <w:szCs w:val="24"/>
        </w:rPr>
        <w:t>治理</w:t>
      </w:r>
      <w:r w:rsidRPr="008217CF">
        <w:rPr>
          <w:rFonts w:ascii="楷体" w:eastAsia="楷体" w:hAnsi="楷体" w:cs="楷体" w:hint="eastAsia"/>
          <w:bCs/>
          <w:sz w:val="24"/>
          <w:szCs w:val="24"/>
        </w:rPr>
        <w:t>问题研究</w:t>
      </w:r>
    </w:p>
    <w:p w14:paraId="01231DC1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安宁疗护伦理问题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>研究</w:t>
      </w:r>
    </w:p>
    <w:p w14:paraId="3B39351A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人体器官捐献与移植伦理问题研究</w:t>
      </w:r>
    </w:p>
    <w:p w14:paraId="1CB704EF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人类辅助生殖伦理问题研究</w:t>
      </w:r>
    </w:p>
    <w:p w14:paraId="344505A3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7235DF">
        <w:rPr>
          <w:rFonts w:ascii="楷体" w:eastAsia="楷体" w:hAnsi="楷体" w:cs="楷体"/>
          <w:bCs/>
          <w:sz w:val="24"/>
          <w:szCs w:val="24"/>
        </w:rPr>
        <w:t>基因和细胞产业</w:t>
      </w:r>
      <w:r w:rsidRPr="007235DF">
        <w:rPr>
          <w:rFonts w:ascii="楷体" w:eastAsia="楷体" w:hAnsi="楷体" w:cs="楷体" w:hint="eastAsia"/>
          <w:bCs/>
          <w:sz w:val="24"/>
          <w:szCs w:val="24"/>
        </w:rPr>
        <w:t>伦理治理问题研究</w:t>
      </w:r>
    </w:p>
    <w:p w14:paraId="56F61CA0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叙事医学问题研究</w:t>
      </w:r>
    </w:p>
    <w:p w14:paraId="3AB4FADF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健康传播伦理问题研究</w:t>
      </w:r>
    </w:p>
    <w:p w14:paraId="4C090132" w14:textId="77777777" w:rsidR="00DC7130" w:rsidRDefault="00DC7130" w:rsidP="00DC7130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bCs/>
          <w:sz w:val="24"/>
          <w:szCs w:val="24"/>
        </w:rPr>
      </w:pPr>
      <w:r w:rsidRPr="009B095C">
        <w:rPr>
          <w:rFonts w:ascii="楷体" w:eastAsia="楷体" w:hAnsi="楷体" w:cs="楷体" w:hint="eastAsia"/>
          <w:bCs/>
          <w:sz w:val="24"/>
          <w:szCs w:val="24"/>
        </w:rPr>
        <w:t>医学人文教育问题研究</w:t>
      </w:r>
    </w:p>
    <w:p w14:paraId="09784D47" w14:textId="77777777" w:rsidR="00440798" w:rsidRDefault="00440798"/>
    <w:sectPr w:rsidR="0044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35894"/>
    <w:multiLevelType w:val="hybridMultilevel"/>
    <w:tmpl w:val="EC82DF4C"/>
    <w:lvl w:ilvl="0" w:tplc="58262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0113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0"/>
    <w:rsid w:val="00440798"/>
    <w:rsid w:val="00774828"/>
    <w:rsid w:val="00D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96AD"/>
  <w15:chartTrackingRefBased/>
  <w15:docId w15:val="{07631BC6-D316-475E-A9A3-1BADFAA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2024-07-12T06:11:00Z</dcterms:created>
  <dcterms:modified xsi:type="dcterms:W3CDTF">2024-07-12T06:12:00Z</dcterms:modified>
</cp:coreProperties>
</file>