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C81" w:rsidRDefault="009D1427">
      <w:pPr>
        <w:spacing w:line="360" w:lineRule="auto"/>
        <w:jc w:val="center"/>
        <w:rPr>
          <w:b/>
          <w:color w:val="000000"/>
          <w:sz w:val="28"/>
        </w:rPr>
      </w:pPr>
      <w:r>
        <w:rPr>
          <w:b/>
          <w:color w:val="000000"/>
          <w:sz w:val="28"/>
          <w:u w:val="single"/>
        </w:rPr>
        <w:t>__</w:t>
      </w:r>
      <w:r>
        <w:rPr>
          <w:b/>
          <w:color w:val="000000"/>
          <w:sz w:val="28"/>
          <w:u w:val="single"/>
        </w:rPr>
        <w:t>生物化学与分子生物学</w:t>
      </w:r>
      <w:r>
        <w:rPr>
          <w:b/>
          <w:color w:val="000000"/>
          <w:sz w:val="28"/>
          <w:u w:val="single"/>
        </w:rPr>
        <w:t>__</w:t>
      </w:r>
      <w:r>
        <w:rPr>
          <w:b/>
          <w:color w:val="000000"/>
          <w:sz w:val="28"/>
        </w:rPr>
        <w:t>课</w:t>
      </w:r>
      <w:r>
        <w:rPr>
          <w:b/>
          <w:color w:val="000000"/>
          <w:sz w:val="28"/>
        </w:rPr>
        <w:t xml:space="preserve"> </w:t>
      </w:r>
      <w:r>
        <w:rPr>
          <w:b/>
          <w:color w:val="000000"/>
          <w:sz w:val="28"/>
        </w:rPr>
        <w:t>程</w:t>
      </w:r>
      <w:r>
        <w:rPr>
          <w:b/>
          <w:color w:val="000000"/>
          <w:sz w:val="28"/>
        </w:rPr>
        <w:t xml:space="preserve"> </w:t>
      </w:r>
      <w:r>
        <w:rPr>
          <w:b/>
          <w:color w:val="000000"/>
          <w:sz w:val="28"/>
        </w:rPr>
        <w:t>指</w:t>
      </w:r>
      <w:r>
        <w:rPr>
          <w:b/>
          <w:color w:val="000000"/>
          <w:sz w:val="28"/>
        </w:rPr>
        <w:t xml:space="preserve"> </w:t>
      </w:r>
      <w:r>
        <w:rPr>
          <w:b/>
          <w:color w:val="000000"/>
          <w:sz w:val="28"/>
        </w:rPr>
        <w:t>南</w:t>
      </w:r>
      <w:r>
        <w:rPr>
          <w:b/>
          <w:color w:val="000000"/>
          <w:sz w:val="28"/>
        </w:rPr>
        <w:t xml:space="preserve"> </w:t>
      </w:r>
    </w:p>
    <w:p w:rsidR="008D4C81" w:rsidRDefault="008D4C81">
      <w:pPr>
        <w:spacing w:line="360" w:lineRule="auto"/>
        <w:jc w:val="center"/>
        <w:rPr>
          <w:b/>
          <w:color w:val="000000"/>
          <w:szCs w:val="21"/>
        </w:rPr>
      </w:pPr>
    </w:p>
    <w:p w:rsidR="008D4C81" w:rsidRDefault="009D1427">
      <w:pPr>
        <w:numPr>
          <w:ilvl w:val="0"/>
          <w:numId w:val="1"/>
        </w:numPr>
        <w:rPr>
          <w:bCs/>
          <w:color w:val="000000"/>
          <w:szCs w:val="21"/>
        </w:rPr>
      </w:pPr>
      <w:r>
        <w:rPr>
          <w:b/>
          <w:color w:val="000000"/>
          <w:szCs w:val="21"/>
        </w:rPr>
        <w:t>课程信息</w:t>
      </w:r>
      <w:r>
        <w:rPr>
          <w:rFonts w:hint="eastAsia"/>
          <w:b/>
          <w:color w:val="000000"/>
          <w:szCs w:val="21"/>
        </w:rPr>
        <w:t xml:space="preserve">  </w:t>
      </w:r>
      <w:r>
        <w:rPr>
          <w:bCs/>
          <w:color w:val="000000"/>
          <w:szCs w:val="21"/>
        </w:rPr>
        <w:t>课程编号：</w:t>
      </w:r>
      <w:r w:rsidR="008778FC">
        <w:rPr>
          <w:rFonts w:hint="eastAsia"/>
          <w:bCs/>
          <w:szCs w:val="21"/>
        </w:rPr>
        <w:t>2301005001</w:t>
      </w:r>
      <w:r>
        <w:rPr>
          <w:rFonts w:hint="eastAsia"/>
          <w:bCs/>
          <w:color w:val="000000"/>
          <w:szCs w:val="21"/>
        </w:rPr>
        <w:t xml:space="preserve">  </w:t>
      </w:r>
      <w:r>
        <w:rPr>
          <w:bCs/>
          <w:color w:val="000000"/>
          <w:szCs w:val="21"/>
        </w:rPr>
        <w:t>中文：生物化学与分子生物学</w:t>
      </w:r>
      <w:r>
        <w:rPr>
          <w:rFonts w:hint="eastAsia"/>
          <w:bCs/>
          <w:color w:val="000000"/>
          <w:szCs w:val="21"/>
        </w:rPr>
        <w:t xml:space="preserve">  </w:t>
      </w:r>
      <w:r>
        <w:rPr>
          <w:bCs/>
          <w:color w:val="000000"/>
          <w:szCs w:val="21"/>
        </w:rPr>
        <w:t>英文</w:t>
      </w:r>
      <w:r>
        <w:rPr>
          <w:rFonts w:hint="eastAsia"/>
          <w:bCs/>
          <w:color w:val="000000"/>
          <w:szCs w:val="21"/>
        </w:rPr>
        <w:t>：</w:t>
      </w:r>
      <w:r>
        <w:rPr>
          <w:bCs/>
          <w:color w:val="000000"/>
          <w:szCs w:val="21"/>
        </w:rPr>
        <w:t>Biochemistry &amp; Molecular Biology</w:t>
      </w:r>
    </w:p>
    <w:p w:rsidR="008D4C81" w:rsidRDefault="009D1427">
      <w:pPr>
        <w:spacing w:line="360" w:lineRule="auto"/>
        <w:rPr>
          <w:color w:val="000000"/>
          <w:szCs w:val="21"/>
        </w:rPr>
      </w:pPr>
      <w:r>
        <w:rPr>
          <w:b/>
          <w:color w:val="000000"/>
          <w:szCs w:val="21"/>
        </w:rPr>
        <w:t xml:space="preserve">    </w:t>
      </w:r>
      <w:r>
        <w:rPr>
          <w:b/>
          <w:color w:val="000000"/>
          <w:szCs w:val="21"/>
        </w:rPr>
        <w:t>二、开课学院（系）、系（教研室）：</w:t>
      </w:r>
      <w:r>
        <w:rPr>
          <w:color w:val="000000"/>
          <w:szCs w:val="21"/>
        </w:rPr>
        <w:t>基础医学院、生物化学与分子生物学系</w:t>
      </w:r>
    </w:p>
    <w:p w:rsidR="008D4C81" w:rsidRDefault="009D1427">
      <w:pPr>
        <w:spacing w:line="360" w:lineRule="auto"/>
        <w:rPr>
          <w:b/>
          <w:color w:val="000000"/>
          <w:szCs w:val="21"/>
        </w:rPr>
      </w:pPr>
      <w:r>
        <w:rPr>
          <w:b/>
          <w:color w:val="000000"/>
          <w:szCs w:val="21"/>
        </w:rPr>
        <w:t xml:space="preserve">    </w:t>
      </w:r>
      <w:r>
        <w:rPr>
          <w:b/>
          <w:color w:val="000000"/>
          <w:szCs w:val="21"/>
        </w:rPr>
        <w:t>三、学时学分：</w:t>
      </w:r>
      <w:r>
        <w:rPr>
          <w:bCs/>
          <w:color w:val="000000"/>
          <w:szCs w:val="21"/>
        </w:rPr>
        <w:t>学分：</w:t>
      </w:r>
      <w:r>
        <w:rPr>
          <w:bCs/>
          <w:color w:val="000000"/>
          <w:szCs w:val="21"/>
        </w:rPr>
        <w:t>4.5</w:t>
      </w:r>
      <w:r>
        <w:rPr>
          <w:bCs/>
          <w:color w:val="000000"/>
          <w:szCs w:val="21"/>
        </w:rPr>
        <w:t>；总学时：</w:t>
      </w:r>
      <w:r>
        <w:rPr>
          <w:bCs/>
          <w:color w:val="000000"/>
          <w:szCs w:val="21"/>
        </w:rPr>
        <w:t>81</w:t>
      </w:r>
      <w:r>
        <w:rPr>
          <w:bCs/>
          <w:color w:val="000000"/>
          <w:szCs w:val="21"/>
        </w:rPr>
        <w:t>；理论学时：</w:t>
      </w:r>
      <w:r>
        <w:rPr>
          <w:rFonts w:hint="eastAsia"/>
          <w:bCs/>
          <w:color w:val="000000"/>
          <w:szCs w:val="21"/>
        </w:rPr>
        <w:t>81</w:t>
      </w:r>
      <w:r w:rsidR="003042BB">
        <w:rPr>
          <w:rFonts w:hint="eastAsia"/>
          <w:bCs/>
          <w:color w:val="000000"/>
          <w:szCs w:val="21"/>
        </w:rPr>
        <w:t>（含</w:t>
      </w:r>
      <w:r w:rsidR="003042BB">
        <w:rPr>
          <w:bCs/>
          <w:szCs w:val="21"/>
        </w:rPr>
        <w:t>自主学习</w:t>
      </w:r>
      <w:r w:rsidR="003042BB">
        <w:rPr>
          <w:rFonts w:hint="eastAsia"/>
          <w:bCs/>
          <w:szCs w:val="21"/>
        </w:rPr>
        <w:t>6</w:t>
      </w:r>
      <w:r w:rsidR="003042BB">
        <w:rPr>
          <w:bCs/>
          <w:szCs w:val="21"/>
        </w:rPr>
        <w:t>学时</w:t>
      </w:r>
      <w:r w:rsidR="003042BB">
        <w:rPr>
          <w:rFonts w:hint="eastAsia"/>
          <w:bCs/>
          <w:color w:val="000000"/>
          <w:szCs w:val="21"/>
        </w:rPr>
        <w:t>）</w:t>
      </w:r>
    </w:p>
    <w:p w:rsidR="008D4C81" w:rsidRDefault="009D1427">
      <w:pPr>
        <w:spacing w:line="360" w:lineRule="auto"/>
        <w:rPr>
          <w:szCs w:val="21"/>
        </w:rPr>
      </w:pPr>
      <w:r>
        <w:rPr>
          <w:b/>
          <w:color w:val="000000"/>
          <w:szCs w:val="21"/>
        </w:rPr>
        <w:t xml:space="preserve">    </w:t>
      </w:r>
      <w:r>
        <w:rPr>
          <w:b/>
          <w:color w:val="000000"/>
          <w:szCs w:val="21"/>
        </w:rPr>
        <w:t>四、授课对象：</w:t>
      </w:r>
      <w:r>
        <w:rPr>
          <w:bCs/>
          <w:color w:val="000000"/>
          <w:szCs w:val="21"/>
        </w:rPr>
        <w:t>基础医学专业</w:t>
      </w:r>
      <w:r>
        <w:rPr>
          <w:bCs/>
          <w:szCs w:val="21"/>
        </w:rPr>
        <w:t>（</w:t>
      </w:r>
      <w:proofErr w:type="gramStart"/>
      <w:r>
        <w:rPr>
          <w:bCs/>
          <w:szCs w:val="21"/>
        </w:rPr>
        <w:t>朱宪彝班</w:t>
      </w:r>
      <w:proofErr w:type="gramEnd"/>
      <w:r>
        <w:rPr>
          <w:bCs/>
          <w:szCs w:val="21"/>
        </w:rPr>
        <w:t>）</w:t>
      </w:r>
    </w:p>
    <w:p w:rsidR="008D4C81" w:rsidRDefault="009D1427">
      <w:pPr>
        <w:spacing w:line="360" w:lineRule="auto"/>
        <w:rPr>
          <w:b/>
          <w:color w:val="000000"/>
          <w:szCs w:val="21"/>
        </w:rPr>
      </w:pPr>
      <w:r>
        <w:rPr>
          <w:b/>
          <w:color w:val="000000"/>
          <w:szCs w:val="21"/>
        </w:rPr>
        <w:t xml:space="preserve">    </w:t>
      </w:r>
      <w:r>
        <w:rPr>
          <w:b/>
          <w:color w:val="000000"/>
          <w:szCs w:val="21"/>
        </w:rPr>
        <w:t>五、课程基本内容简介：</w:t>
      </w:r>
    </w:p>
    <w:p w:rsidR="008D4C81" w:rsidRDefault="009D1427">
      <w:pPr>
        <w:spacing w:line="360" w:lineRule="auto"/>
        <w:ind w:firstLineChars="200" w:firstLine="420"/>
        <w:rPr>
          <w:color w:val="000000"/>
          <w:szCs w:val="21"/>
        </w:rPr>
      </w:pPr>
      <w:r>
        <w:rPr>
          <w:color w:val="000000"/>
          <w:szCs w:val="21"/>
        </w:rPr>
        <w:t>生物化学是研究生命物质的化学组成、结构及生命活动过程中各种化学变化的基础生命科学。分子生物学是在分子水平上研究生命现象的科学，通过研究生物</w:t>
      </w:r>
      <w:r>
        <w:rPr>
          <w:rFonts w:hint="eastAsia"/>
          <w:color w:val="000000"/>
          <w:szCs w:val="21"/>
        </w:rPr>
        <w:t>大</w:t>
      </w:r>
      <w:r>
        <w:rPr>
          <w:color w:val="000000"/>
          <w:szCs w:val="21"/>
        </w:rPr>
        <w:t>分子的结构、功能和生物合成等方面来阐明生命现象的本质。</w:t>
      </w:r>
    </w:p>
    <w:p w:rsidR="008D4C81" w:rsidRDefault="009D1427">
      <w:pPr>
        <w:spacing w:line="360" w:lineRule="auto"/>
        <w:ind w:firstLineChars="200" w:firstLine="420"/>
        <w:rPr>
          <w:color w:val="000000"/>
          <w:szCs w:val="21"/>
        </w:rPr>
      </w:pPr>
      <w:r>
        <w:rPr>
          <w:rFonts w:hint="eastAsia"/>
          <w:color w:val="000000"/>
          <w:szCs w:val="21"/>
        </w:rPr>
        <w:t>生物化学与分子生物学是</w:t>
      </w:r>
      <w:r>
        <w:rPr>
          <w:color w:val="000000"/>
          <w:szCs w:val="21"/>
        </w:rPr>
        <w:t>一门</w:t>
      </w:r>
      <w:r>
        <w:rPr>
          <w:rFonts w:hint="eastAsia"/>
          <w:color w:val="000000"/>
          <w:szCs w:val="21"/>
        </w:rPr>
        <w:t>重要的</w:t>
      </w:r>
      <w:r>
        <w:rPr>
          <w:color w:val="000000"/>
          <w:szCs w:val="21"/>
        </w:rPr>
        <w:t>基础医学必修课程，</w:t>
      </w:r>
      <w:r>
        <w:rPr>
          <w:rFonts w:hint="eastAsia"/>
          <w:color w:val="000000"/>
          <w:szCs w:val="21"/>
        </w:rPr>
        <w:t>与生理学、药理学、病理学和免疫学等学科有着广泛的联系和交叉，并与临床医学关系密切，</w:t>
      </w:r>
      <w:r>
        <w:rPr>
          <w:color w:val="000000"/>
          <w:szCs w:val="21"/>
        </w:rPr>
        <w:t>为医学各学科</w:t>
      </w:r>
      <w:r>
        <w:rPr>
          <w:rFonts w:hint="eastAsia"/>
          <w:color w:val="000000"/>
          <w:szCs w:val="21"/>
        </w:rPr>
        <w:t>在</w:t>
      </w:r>
      <w:r>
        <w:rPr>
          <w:color w:val="000000"/>
          <w:szCs w:val="21"/>
        </w:rPr>
        <w:t>分子水平研究疾病</w:t>
      </w:r>
      <w:r>
        <w:rPr>
          <w:rFonts w:hint="eastAsia"/>
          <w:color w:val="000000"/>
          <w:szCs w:val="21"/>
        </w:rPr>
        <w:t>的</w:t>
      </w:r>
      <w:r>
        <w:rPr>
          <w:color w:val="000000"/>
          <w:szCs w:val="21"/>
        </w:rPr>
        <w:t>发生机制</w:t>
      </w:r>
      <w:r>
        <w:rPr>
          <w:rFonts w:hint="eastAsia"/>
          <w:color w:val="000000"/>
          <w:szCs w:val="21"/>
        </w:rPr>
        <w:t>、诊断和</w:t>
      </w:r>
      <w:r>
        <w:rPr>
          <w:color w:val="000000"/>
          <w:szCs w:val="21"/>
        </w:rPr>
        <w:t>治疗提供了理论与技术基础。</w:t>
      </w:r>
      <w:r>
        <w:rPr>
          <w:rFonts w:hint="eastAsia"/>
          <w:color w:val="000000"/>
          <w:szCs w:val="21"/>
        </w:rPr>
        <w:t>此外，生物化学与分子生物学实验技术是自然科学研究技术的重要组成部分，其理论和技术的进步对生命科学的发展起着重要的促进作用。</w:t>
      </w:r>
    </w:p>
    <w:p w:rsidR="008D4C81" w:rsidRDefault="009D1427">
      <w:pPr>
        <w:spacing w:line="360" w:lineRule="auto"/>
        <w:ind w:firstLineChars="200" w:firstLine="420"/>
        <w:rPr>
          <w:color w:val="000000"/>
          <w:szCs w:val="21"/>
        </w:rPr>
      </w:pPr>
      <w:r>
        <w:rPr>
          <w:szCs w:val="21"/>
        </w:rPr>
        <w:t>课程内容包括：生物大分子结构与功能、物质代谢及其调节、基因信息传递及其调控、医学生物化学和医学分子生物学。在</w:t>
      </w:r>
      <w:r>
        <w:rPr>
          <w:rFonts w:hint="eastAsia"/>
          <w:szCs w:val="21"/>
        </w:rPr>
        <w:t>基础</w:t>
      </w:r>
      <w:r>
        <w:rPr>
          <w:szCs w:val="21"/>
        </w:rPr>
        <w:t>理论、基本知识和基本技能的基础上，</w:t>
      </w:r>
      <w:r>
        <w:rPr>
          <w:rFonts w:hint="eastAsia"/>
          <w:szCs w:val="21"/>
        </w:rPr>
        <w:t>还</w:t>
      </w:r>
      <w:r>
        <w:rPr>
          <w:szCs w:val="21"/>
        </w:rPr>
        <w:t>包含</w:t>
      </w:r>
      <w:r>
        <w:rPr>
          <w:rFonts w:hint="eastAsia"/>
          <w:szCs w:val="21"/>
        </w:rPr>
        <w:t>在生物化学与分子生物学新理论、新技术的推动下</w:t>
      </w:r>
      <w:r>
        <w:rPr>
          <w:szCs w:val="21"/>
        </w:rPr>
        <w:t>医学</w:t>
      </w:r>
      <w:r>
        <w:rPr>
          <w:rFonts w:hint="eastAsia"/>
          <w:szCs w:val="21"/>
        </w:rPr>
        <w:t>各学科</w:t>
      </w:r>
      <w:r>
        <w:rPr>
          <w:szCs w:val="21"/>
        </w:rPr>
        <w:t>的</w:t>
      </w:r>
      <w:r>
        <w:rPr>
          <w:rFonts w:hint="eastAsia"/>
          <w:szCs w:val="21"/>
        </w:rPr>
        <w:t>进步与发展</w:t>
      </w:r>
      <w:r>
        <w:rPr>
          <w:szCs w:val="21"/>
        </w:rPr>
        <w:t>，满足</w:t>
      </w:r>
      <w:r>
        <w:rPr>
          <w:rFonts w:hint="eastAsia"/>
          <w:szCs w:val="21"/>
        </w:rPr>
        <w:t>基础医学</w:t>
      </w:r>
      <w:r>
        <w:rPr>
          <w:szCs w:val="21"/>
        </w:rPr>
        <w:t>专业（</w:t>
      </w:r>
      <w:proofErr w:type="gramStart"/>
      <w:r>
        <w:rPr>
          <w:szCs w:val="21"/>
        </w:rPr>
        <w:t>朱宪彝班</w:t>
      </w:r>
      <w:proofErr w:type="gramEnd"/>
      <w:r>
        <w:rPr>
          <w:szCs w:val="21"/>
        </w:rPr>
        <w:t>）的教学要求，</w:t>
      </w:r>
      <w:r>
        <w:rPr>
          <w:rFonts w:hint="eastAsia"/>
          <w:szCs w:val="21"/>
        </w:rPr>
        <w:t>致力</w:t>
      </w:r>
      <w:r>
        <w:rPr>
          <w:szCs w:val="21"/>
        </w:rPr>
        <w:t>培养能在医药卫生领域从事教学与基础研发的高素质领军人才</w:t>
      </w:r>
      <w:r>
        <w:rPr>
          <w:rFonts w:hint="eastAsia"/>
          <w:szCs w:val="21"/>
        </w:rPr>
        <w:t>。</w:t>
      </w:r>
    </w:p>
    <w:p w:rsidR="008D4C81" w:rsidRDefault="009D1427">
      <w:pPr>
        <w:spacing w:line="360" w:lineRule="auto"/>
        <w:rPr>
          <w:b/>
          <w:color w:val="000000"/>
          <w:szCs w:val="21"/>
        </w:rPr>
      </w:pPr>
      <w:r>
        <w:rPr>
          <w:b/>
          <w:color w:val="000000"/>
          <w:szCs w:val="21"/>
        </w:rPr>
        <w:t xml:space="preserve">    </w:t>
      </w:r>
      <w:r>
        <w:rPr>
          <w:b/>
          <w:color w:val="000000"/>
          <w:szCs w:val="21"/>
        </w:rPr>
        <w:t>六、教学目标</w:t>
      </w:r>
    </w:p>
    <w:p w:rsidR="008D4C81" w:rsidRDefault="009D1427">
      <w:pPr>
        <w:spacing w:line="360" w:lineRule="auto"/>
        <w:rPr>
          <w:b/>
          <w:color w:val="000000"/>
          <w:szCs w:val="21"/>
        </w:rPr>
      </w:pPr>
      <w:r>
        <w:rPr>
          <w:b/>
          <w:color w:val="000000"/>
          <w:szCs w:val="21"/>
        </w:rPr>
        <w:t xml:space="preserve">    1. </w:t>
      </w:r>
      <w:r>
        <w:rPr>
          <w:b/>
          <w:color w:val="000000"/>
          <w:szCs w:val="21"/>
        </w:rPr>
        <w:t>知识学习目标</w:t>
      </w:r>
    </w:p>
    <w:p w:rsidR="008D4C81" w:rsidRDefault="009D1427">
      <w:pPr>
        <w:spacing w:line="360" w:lineRule="auto"/>
        <w:ind w:firstLine="420"/>
        <w:rPr>
          <w:color w:val="000000"/>
          <w:szCs w:val="21"/>
        </w:rPr>
      </w:pPr>
      <w:r>
        <w:rPr>
          <w:color w:val="000000"/>
          <w:szCs w:val="21"/>
        </w:rPr>
        <w:t>掌握生物化学</w:t>
      </w:r>
      <w:r>
        <w:rPr>
          <w:rFonts w:hint="eastAsia"/>
          <w:color w:val="000000"/>
          <w:szCs w:val="21"/>
        </w:rPr>
        <w:t>与分子生物学</w:t>
      </w:r>
      <w:r>
        <w:rPr>
          <w:color w:val="000000"/>
          <w:szCs w:val="21"/>
        </w:rPr>
        <w:t>的基本理论、基本知识和基本技能。掌握基础医学的科研思维和研究方法。</w:t>
      </w:r>
    </w:p>
    <w:p w:rsidR="008D4C81" w:rsidRDefault="009D1427">
      <w:pPr>
        <w:spacing w:line="360" w:lineRule="auto"/>
        <w:rPr>
          <w:b/>
          <w:color w:val="000000"/>
          <w:szCs w:val="21"/>
        </w:rPr>
      </w:pPr>
      <w:r>
        <w:rPr>
          <w:b/>
          <w:color w:val="000000"/>
          <w:szCs w:val="21"/>
        </w:rPr>
        <w:t xml:space="preserve">    2. </w:t>
      </w:r>
      <w:r>
        <w:rPr>
          <w:b/>
          <w:color w:val="000000"/>
          <w:szCs w:val="21"/>
        </w:rPr>
        <w:t>技能学习目标</w:t>
      </w:r>
    </w:p>
    <w:p w:rsidR="008D4C81" w:rsidRDefault="009D1427">
      <w:pPr>
        <w:spacing w:line="360" w:lineRule="auto"/>
        <w:ind w:firstLine="420"/>
        <w:rPr>
          <w:color w:val="000000"/>
          <w:szCs w:val="21"/>
        </w:rPr>
      </w:pPr>
      <w:r>
        <w:rPr>
          <w:color w:val="000000"/>
          <w:szCs w:val="21"/>
        </w:rPr>
        <w:t>具有一定的医学科研能力，掌握生物化学</w:t>
      </w:r>
      <w:r>
        <w:rPr>
          <w:rFonts w:hint="eastAsia"/>
          <w:color w:val="000000"/>
          <w:szCs w:val="21"/>
        </w:rPr>
        <w:t>与分子生物学</w:t>
      </w:r>
      <w:r>
        <w:rPr>
          <w:color w:val="000000"/>
          <w:szCs w:val="21"/>
        </w:rPr>
        <w:t>的实验设计方法和相关实验技能，具有利用各种信息资源和信息技术进行自主学习与研究的能力。</w:t>
      </w:r>
    </w:p>
    <w:p w:rsidR="008D4C81" w:rsidRDefault="009D1427">
      <w:pPr>
        <w:numPr>
          <w:ilvl w:val="0"/>
          <w:numId w:val="2"/>
        </w:numPr>
        <w:spacing w:line="360" w:lineRule="auto"/>
        <w:rPr>
          <w:rFonts w:hint="eastAsia"/>
          <w:b/>
          <w:color w:val="000000"/>
          <w:szCs w:val="21"/>
        </w:rPr>
      </w:pPr>
      <w:proofErr w:type="gramStart"/>
      <w:r>
        <w:rPr>
          <w:b/>
          <w:color w:val="000000"/>
          <w:szCs w:val="21"/>
        </w:rPr>
        <w:t>思政目标</w:t>
      </w:r>
      <w:proofErr w:type="gramEnd"/>
    </w:p>
    <w:p w:rsidR="00F75248" w:rsidRDefault="00F75248" w:rsidP="00F75248">
      <w:pPr>
        <w:spacing w:line="360" w:lineRule="auto"/>
        <w:ind w:left="420"/>
        <w:rPr>
          <w:b/>
          <w:color w:val="000000"/>
          <w:szCs w:val="21"/>
        </w:rPr>
      </w:pPr>
      <w:bookmarkStart w:id="0" w:name="_GoBack"/>
      <w:bookmarkEnd w:id="0"/>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560"/>
        <w:gridCol w:w="1984"/>
        <w:gridCol w:w="2410"/>
        <w:gridCol w:w="2126"/>
      </w:tblGrid>
      <w:tr w:rsidR="008D4C81">
        <w:tc>
          <w:tcPr>
            <w:tcW w:w="675" w:type="dxa"/>
          </w:tcPr>
          <w:p w:rsidR="008D4C81" w:rsidRDefault="009D1427">
            <w:pPr>
              <w:spacing w:line="288" w:lineRule="auto"/>
              <w:rPr>
                <w:b/>
                <w:szCs w:val="21"/>
              </w:rPr>
            </w:pPr>
            <w:r>
              <w:rPr>
                <w:b/>
                <w:szCs w:val="21"/>
              </w:rPr>
              <w:lastRenderedPageBreak/>
              <w:t>序号</w:t>
            </w:r>
          </w:p>
        </w:tc>
        <w:tc>
          <w:tcPr>
            <w:tcW w:w="1560" w:type="dxa"/>
          </w:tcPr>
          <w:p w:rsidR="008D4C81" w:rsidRDefault="009D1427">
            <w:pPr>
              <w:spacing w:line="288" w:lineRule="auto"/>
              <w:jc w:val="center"/>
              <w:rPr>
                <w:b/>
                <w:szCs w:val="21"/>
              </w:rPr>
            </w:pPr>
            <w:r>
              <w:rPr>
                <w:b/>
                <w:szCs w:val="21"/>
              </w:rPr>
              <w:t>融入章节</w:t>
            </w:r>
          </w:p>
        </w:tc>
        <w:tc>
          <w:tcPr>
            <w:tcW w:w="1984" w:type="dxa"/>
          </w:tcPr>
          <w:p w:rsidR="008D4C81" w:rsidRDefault="009D1427">
            <w:pPr>
              <w:spacing w:line="288" w:lineRule="auto"/>
              <w:jc w:val="center"/>
              <w:rPr>
                <w:b/>
                <w:szCs w:val="21"/>
              </w:rPr>
            </w:pPr>
            <w:r>
              <w:rPr>
                <w:b/>
                <w:szCs w:val="21"/>
              </w:rPr>
              <w:t>融入专业知识点</w:t>
            </w:r>
          </w:p>
        </w:tc>
        <w:tc>
          <w:tcPr>
            <w:tcW w:w="2410" w:type="dxa"/>
          </w:tcPr>
          <w:p w:rsidR="008D4C81" w:rsidRDefault="009D1427">
            <w:pPr>
              <w:spacing w:line="288" w:lineRule="auto"/>
              <w:jc w:val="center"/>
              <w:rPr>
                <w:b/>
                <w:szCs w:val="21"/>
              </w:rPr>
            </w:pPr>
            <w:proofErr w:type="gramStart"/>
            <w:r>
              <w:rPr>
                <w:b/>
                <w:szCs w:val="21"/>
              </w:rPr>
              <w:t>思政元素</w:t>
            </w:r>
            <w:proofErr w:type="gramEnd"/>
            <w:r>
              <w:rPr>
                <w:b/>
                <w:szCs w:val="21"/>
              </w:rPr>
              <w:t>点</w:t>
            </w:r>
          </w:p>
        </w:tc>
        <w:tc>
          <w:tcPr>
            <w:tcW w:w="2126" w:type="dxa"/>
          </w:tcPr>
          <w:p w:rsidR="008D4C81" w:rsidRDefault="009D1427">
            <w:pPr>
              <w:spacing w:line="288" w:lineRule="auto"/>
              <w:jc w:val="center"/>
              <w:rPr>
                <w:b/>
                <w:szCs w:val="21"/>
              </w:rPr>
            </w:pPr>
            <w:proofErr w:type="gramStart"/>
            <w:r>
              <w:rPr>
                <w:b/>
                <w:szCs w:val="21"/>
              </w:rPr>
              <w:t>思政目标</w:t>
            </w:r>
            <w:proofErr w:type="gramEnd"/>
          </w:p>
        </w:tc>
      </w:tr>
      <w:tr w:rsidR="008D4C81">
        <w:tc>
          <w:tcPr>
            <w:tcW w:w="675" w:type="dxa"/>
            <w:vAlign w:val="center"/>
          </w:tcPr>
          <w:p w:rsidR="008D4C81" w:rsidRDefault="009D1427">
            <w:pPr>
              <w:spacing w:line="288" w:lineRule="auto"/>
              <w:jc w:val="center"/>
              <w:rPr>
                <w:b/>
                <w:szCs w:val="21"/>
              </w:rPr>
            </w:pPr>
            <w:r>
              <w:rPr>
                <w:b/>
                <w:szCs w:val="21"/>
              </w:rPr>
              <w:t>1</w:t>
            </w:r>
          </w:p>
        </w:tc>
        <w:tc>
          <w:tcPr>
            <w:tcW w:w="1560" w:type="dxa"/>
          </w:tcPr>
          <w:p w:rsidR="008D4C81" w:rsidRDefault="009D1427">
            <w:pPr>
              <w:spacing w:line="288" w:lineRule="auto"/>
              <w:rPr>
                <w:szCs w:val="21"/>
              </w:rPr>
            </w:pPr>
            <w:r>
              <w:rPr>
                <w:szCs w:val="21"/>
              </w:rPr>
              <w:t>蛋白质结构与功能</w:t>
            </w:r>
          </w:p>
        </w:tc>
        <w:tc>
          <w:tcPr>
            <w:tcW w:w="1984" w:type="dxa"/>
          </w:tcPr>
          <w:p w:rsidR="008D4C81" w:rsidRDefault="009D1427">
            <w:pPr>
              <w:spacing w:line="288" w:lineRule="auto"/>
              <w:rPr>
                <w:szCs w:val="21"/>
              </w:rPr>
            </w:pPr>
            <w:r>
              <w:rPr>
                <w:szCs w:val="21"/>
              </w:rPr>
              <w:t>蛋白质一级结构</w:t>
            </w:r>
          </w:p>
        </w:tc>
        <w:tc>
          <w:tcPr>
            <w:tcW w:w="2410" w:type="dxa"/>
          </w:tcPr>
          <w:p w:rsidR="008D4C81" w:rsidRDefault="009D1427">
            <w:pPr>
              <w:spacing w:line="288" w:lineRule="auto"/>
              <w:rPr>
                <w:szCs w:val="21"/>
              </w:rPr>
            </w:pPr>
            <w:r>
              <w:rPr>
                <w:szCs w:val="21"/>
              </w:rPr>
              <w:t>我国科研工作者于上世纪六十年代首次人工合成结晶牛胰岛素。</w:t>
            </w:r>
          </w:p>
        </w:tc>
        <w:tc>
          <w:tcPr>
            <w:tcW w:w="2126" w:type="dxa"/>
          </w:tcPr>
          <w:p w:rsidR="008D4C81" w:rsidRDefault="009D1427">
            <w:pPr>
              <w:spacing w:line="288" w:lineRule="auto"/>
              <w:rPr>
                <w:szCs w:val="21"/>
              </w:rPr>
            </w:pPr>
            <w:r>
              <w:rPr>
                <w:szCs w:val="21"/>
              </w:rPr>
              <w:t>使学生了解并学习我国科学家不畏困难进行科技攻关的精神。</w:t>
            </w:r>
          </w:p>
        </w:tc>
      </w:tr>
      <w:tr w:rsidR="008D4C81">
        <w:tc>
          <w:tcPr>
            <w:tcW w:w="675" w:type="dxa"/>
            <w:vAlign w:val="center"/>
          </w:tcPr>
          <w:p w:rsidR="008D4C81" w:rsidRDefault="009D1427">
            <w:pPr>
              <w:spacing w:line="288" w:lineRule="auto"/>
              <w:jc w:val="center"/>
              <w:rPr>
                <w:b/>
                <w:szCs w:val="21"/>
              </w:rPr>
            </w:pPr>
            <w:r>
              <w:rPr>
                <w:b/>
                <w:szCs w:val="21"/>
              </w:rPr>
              <w:t>2</w:t>
            </w:r>
          </w:p>
        </w:tc>
        <w:tc>
          <w:tcPr>
            <w:tcW w:w="1560" w:type="dxa"/>
          </w:tcPr>
          <w:p w:rsidR="008D4C81" w:rsidRDefault="009D1427">
            <w:pPr>
              <w:spacing w:line="288" w:lineRule="auto"/>
              <w:rPr>
                <w:szCs w:val="21"/>
              </w:rPr>
            </w:pPr>
            <w:r>
              <w:rPr>
                <w:szCs w:val="21"/>
              </w:rPr>
              <w:t>DNA</w:t>
            </w:r>
            <w:r>
              <w:rPr>
                <w:szCs w:val="21"/>
              </w:rPr>
              <w:t>的生物合成</w:t>
            </w:r>
          </w:p>
        </w:tc>
        <w:tc>
          <w:tcPr>
            <w:tcW w:w="1984" w:type="dxa"/>
          </w:tcPr>
          <w:p w:rsidR="008D4C81" w:rsidRDefault="009D1427" w:rsidP="008778FC">
            <w:pPr>
              <w:spacing w:line="288" w:lineRule="auto"/>
              <w:ind w:firstLineChars="98" w:firstLine="206"/>
              <w:rPr>
                <w:szCs w:val="21"/>
              </w:rPr>
            </w:pPr>
            <w:r>
              <w:rPr>
                <w:szCs w:val="21"/>
              </w:rPr>
              <w:t>逆转录</w:t>
            </w:r>
          </w:p>
        </w:tc>
        <w:tc>
          <w:tcPr>
            <w:tcW w:w="2410" w:type="dxa"/>
          </w:tcPr>
          <w:p w:rsidR="008D4C81" w:rsidRDefault="009D1427">
            <w:pPr>
              <w:spacing w:line="288" w:lineRule="auto"/>
              <w:rPr>
                <w:szCs w:val="21"/>
              </w:rPr>
            </w:pPr>
            <w:r>
              <w:rPr>
                <w:szCs w:val="21"/>
              </w:rPr>
              <w:t>新冠病毒</w:t>
            </w:r>
            <w:r>
              <w:rPr>
                <w:szCs w:val="21"/>
              </w:rPr>
              <w:t>RNA</w:t>
            </w:r>
            <w:r>
              <w:rPr>
                <w:szCs w:val="21"/>
              </w:rPr>
              <w:t>快速检测技术为我国抗击疫情提供了有力保障。</w:t>
            </w:r>
          </w:p>
        </w:tc>
        <w:tc>
          <w:tcPr>
            <w:tcW w:w="2126" w:type="dxa"/>
          </w:tcPr>
          <w:p w:rsidR="008D4C81" w:rsidRDefault="009D1427">
            <w:pPr>
              <w:spacing w:line="288" w:lineRule="auto"/>
              <w:rPr>
                <w:szCs w:val="21"/>
              </w:rPr>
            </w:pPr>
            <w:r>
              <w:rPr>
                <w:szCs w:val="21"/>
              </w:rPr>
              <w:t>从过去我国是</w:t>
            </w:r>
            <w:r>
              <w:rPr>
                <w:szCs w:val="21"/>
              </w:rPr>
              <w:t>“</w:t>
            </w:r>
            <w:r>
              <w:rPr>
                <w:szCs w:val="21"/>
              </w:rPr>
              <w:t>人类基因组计划</w:t>
            </w:r>
            <w:r>
              <w:rPr>
                <w:szCs w:val="21"/>
              </w:rPr>
              <w:t>”</w:t>
            </w:r>
            <w:r>
              <w:rPr>
                <w:szCs w:val="21"/>
              </w:rPr>
              <w:t>的少数参与国家，到现在我国的新冠病毒检测技术准确、快速。激发学生的爱国热情和民族自豪感。引导学生树立为解除人类病痛而不懈奋斗的人生目标。</w:t>
            </w:r>
          </w:p>
        </w:tc>
      </w:tr>
      <w:tr w:rsidR="008D4C81">
        <w:tc>
          <w:tcPr>
            <w:tcW w:w="675" w:type="dxa"/>
            <w:vAlign w:val="center"/>
          </w:tcPr>
          <w:p w:rsidR="008D4C81" w:rsidRDefault="009D1427">
            <w:pPr>
              <w:spacing w:line="288" w:lineRule="auto"/>
              <w:jc w:val="center"/>
              <w:rPr>
                <w:b/>
                <w:szCs w:val="21"/>
              </w:rPr>
            </w:pPr>
            <w:r>
              <w:rPr>
                <w:b/>
                <w:szCs w:val="21"/>
              </w:rPr>
              <w:t>3</w:t>
            </w:r>
          </w:p>
        </w:tc>
        <w:tc>
          <w:tcPr>
            <w:tcW w:w="1560" w:type="dxa"/>
          </w:tcPr>
          <w:p w:rsidR="008D4C81" w:rsidRDefault="009D1427">
            <w:pPr>
              <w:spacing w:line="288" w:lineRule="auto"/>
              <w:rPr>
                <w:b/>
                <w:szCs w:val="21"/>
              </w:rPr>
            </w:pPr>
            <w:r>
              <w:rPr>
                <w:szCs w:val="21"/>
              </w:rPr>
              <w:t>RNA</w:t>
            </w:r>
            <w:r>
              <w:rPr>
                <w:szCs w:val="21"/>
              </w:rPr>
              <w:t>的生物合成</w:t>
            </w:r>
          </w:p>
        </w:tc>
        <w:tc>
          <w:tcPr>
            <w:tcW w:w="1984" w:type="dxa"/>
          </w:tcPr>
          <w:p w:rsidR="008D4C81" w:rsidRDefault="009D1427">
            <w:pPr>
              <w:spacing w:line="288" w:lineRule="auto"/>
              <w:rPr>
                <w:szCs w:val="21"/>
              </w:rPr>
            </w:pPr>
            <w:r>
              <w:rPr>
                <w:szCs w:val="21"/>
              </w:rPr>
              <w:t>转录后加工</w:t>
            </w:r>
            <w:r>
              <w:rPr>
                <w:szCs w:val="21"/>
              </w:rPr>
              <w:t>-</w:t>
            </w:r>
            <w:r>
              <w:rPr>
                <w:szCs w:val="21"/>
              </w:rPr>
              <w:t>剪接作用</w:t>
            </w:r>
          </w:p>
        </w:tc>
        <w:tc>
          <w:tcPr>
            <w:tcW w:w="2410" w:type="dxa"/>
          </w:tcPr>
          <w:p w:rsidR="008D4C81" w:rsidRDefault="009D1427">
            <w:pPr>
              <w:spacing w:line="288" w:lineRule="auto"/>
              <w:rPr>
                <w:szCs w:val="21"/>
              </w:rPr>
            </w:pPr>
            <w:r>
              <w:rPr>
                <w:szCs w:val="21"/>
              </w:rPr>
              <w:t>我国科研工作者施一公教授及其团队首次将剪接体</w:t>
            </w:r>
            <w:proofErr w:type="gramStart"/>
            <w:r>
              <w:rPr>
                <w:szCs w:val="21"/>
              </w:rPr>
              <w:t>介</w:t>
            </w:r>
            <w:proofErr w:type="gramEnd"/>
            <w:r>
              <w:rPr>
                <w:szCs w:val="21"/>
              </w:rPr>
              <w:t>导的</w:t>
            </w:r>
            <w:r>
              <w:rPr>
                <w:szCs w:val="21"/>
              </w:rPr>
              <w:t>RNA</w:t>
            </w:r>
            <w:r>
              <w:rPr>
                <w:szCs w:val="21"/>
              </w:rPr>
              <w:t>剪接过程完整的串联起来，为理解</w:t>
            </w:r>
            <w:r>
              <w:rPr>
                <w:szCs w:val="21"/>
              </w:rPr>
              <w:t>RNA</w:t>
            </w:r>
            <w:r>
              <w:rPr>
                <w:szCs w:val="21"/>
              </w:rPr>
              <w:t>剪接的分子机理提供了最清晰、最全面的结构信息。</w:t>
            </w:r>
          </w:p>
        </w:tc>
        <w:tc>
          <w:tcPr>
            <w:tcW w:w="2126" w:type="dxa"/>
          </w:tcPr>
          <w:p w:rsidR="008D4C81" w:rsidRDefault="009D1427">
            <w:pPr>
              <w:spacing w:line="288" w:lineRule="auto"/>
              <w:rPr>
                <w:szCs w:val="21"/>
              </w:rPr>
            </w:pPr>
            <w:r>
              <w:rPr>
                <w:szCs w:val="21"/>
              </w:rPr>
              <w:t>激励学生学习科学家求真务实、积极探索、勇于攀登科学高峰的科学精神。</w:t>
            </w:r>
          </w:p>
        </w:tc>
      </w:tr>
    </w:tbl>
    <w:p w:rsidR="008D4C81" w:rsidRDefault="008D4C81">
      <w:pPr>
        <w:spacing w:line="360" w:lineRule="auto"/>
        <w:rPr>
          <w:b/>
          <w:color w:val="000000"/>
          <w:szCs w:val="21"/>
        </w:rPr>
      </w:pPr>
    </w:p>
    <w:p w:rsidR="008D4C81" w:rsidRDefault="009D1427">
      <w:pPr>
        <w:spacing w:line="360" w:lineRule="auto"/>
        <w:rPr>
          <w:b/>
          <w:color w:val="000000"/>
          <w:szCs w:val="21"/>
        </w:rPr>
      </w:pPr>
      <w:r>
        <w:rPr>
          <w:b/>
          <w:color w:val="000000"/>
          <w:szCs w:val="21"/>
        </w:rPr>
        <w:t xml:space="preserve">    </w:t>
      </w:r>
      <w:r>
        <w:rPr>
          <w:b/>
          <w:color w:val="000000"/>
          <w:szCs w:val="21"/>
        </w:rPr>
        <w:t>七、主要教学方法：</w:t>
      </w:r>
    </w:p>
    <w:p w:rsidR="008D4C81" w:rsidRDefault="009D1427">
      <w:pPr>
        <w:spacing w:line="360" w:lineRule="auto"/>
        <w:ind w:firstLineChars="200" w:firstLine="422"/>
        <w:rPr>
          <w:b/>
          <w:color w:val="000000"/>
          <w:szCs w:val="21"/>
        </w:rPr>
      </w:pPr>
      <w:r>
        <w:rPr>
          <w:b/>
          <w:color w:val="000000"/>
          <w:szCs w:val="21"/>
        </w:rPr>
        <w:t xml:space="preserve">1. </w:t>
      </w:r>
      <w:r>
        <w:rPr>
          <w:b/>
          <w:color w:val="000000"/>
          <w:szCs w:val="21"/>
        </w:rPr>
        <w:t>理论讲授</w:t>
      </w:r>
    </w:p>
    <w:p w:rsidR="008D4C81" w:rsidRDefault="009D1427">
      <w:pPr>
        <w:spacing w:line="360" w:lineRule="auto"/>
        <w:rPr>
          <w:color w:val="000000"/>
          <w:szCs w:val="21"/>
        </w:rPr>
      </w:pPr>
      <w:r>
        <w:rPr>
          <w:color w:val="000000"/>
          <w:szCs w:val="21"/>
        </w:rPr>
        <w:t xml:space="preserve">    </w:t>
      </w:r>
      <w:r>
        <w:rPr>
          <w:color w:val="000000"/>
          <w:szCs w:val="21"/>
        </w:rPr>
        <w:t>多媒体为主、结合板书等其它形式进行课堂教学，使学生理解记忆相关知识和内在逻辑。以闭卷考试为考核方式。</w:t>
      </w:r>
    </w:p>
    <w:p w:rsidR="008D4C81" w:rsidRDefault="009D1427">
      <w:pPr>
        <w:spacing w:line="360" w:lineRule="auto"/>
        <w:ind w:firstLineChars="200" w:firstLine="422"/>
        <w:rPr>
          <w:b/>
          <w:color w:val="000000"/>
          <w:szCs w:val="21"/>
        </w:rPr>
      </w:pPr>
      <w:r>
        <w:rPr>
          <w:b/>
          <w:color w:val="000000"/>
          <w:szCs w:val="21"/>
        </w:rPr>
        <w:t xml:space="preserve">2. </w:t>
      </w:r>
      <w:r>
        <w:rPr>
          <w:rFonts w:hint="eastAsia"/>
          <w:b/>
          <w:color w:val="000000"/>
          <w:szCs w:val="21"/>
        </w:rPr>
        <w:t>自主学习</w:t>
      </w:r>
    </w:p>
    <w:p w:rsidR="008D4C81" w:rsidRDefault="009D1427">
      <w:pPr>
        <w:spacing w:line="360" w:lineRule="auto"/>
        <w:rPr>
          <w:color w:val="000000"/>
          <w:szCs w:val="21"/>
        </w:rPr>
      </w:pPr>
      <w:r>
        <w:rPr>
          <w:color w:val="000000"/>
          <w:szCs w:val="21"/>
        </w:rPr>
        <w:t xml:space="preserve">    </w:t>
      </w:r>
      <w:r>
        <w:rPr>
          <w:color w:val="000000"/>
          <w:szCs w:val="21"/>
        </w:rPr>
        <w:t>课前：学生根据自主学习材料提前准备</w:t>
      </w:r>
      <w:r>
        <w:rPr>
          <w:color w:val="000000"/>
          <w:szCs w:val="21"/>
        </w:rPr>
        <w:t>PPT</w:t>
      </w:r>
      <w:r>
        <w:rPr>
          <w:color w:val="000000"/>
          <w:szCs w:val="21"/>
        </w:rPr>
        <w:t>；课上：教师根据学生</w:t>
      </w:r>
      <w:r>
        <w:rPr>
          <w:color w:val="000000"/>
          <w:szCs w:val="21"/>
        </w:rPr>
        <w:t>PPT</w:t>
      </w:r>
      <w:r>
        <w:rPr>
          <w:color w:val="000000"/>
          <w:szCs w:val="21"/>
        </w:rPr>
        <w:t>质量请部分学生进行课堂展示，并在组内和组间进行充分讨论，最后由教师进行总结和梳理。</w:t>
      </w:r>
    </w:p>
    <w:p w:rsidR="008D4C81" w:rsidRDefault="009D1427">
      <w:pPr>
        <w:spacing w:line="360" w:lineRule="auto"/>
        <w:rPr>
          <w:color w:val="000000"/>
          <w:szCs w:val="21"/>
        </w:rPr>
      </w:pPr>
      <w:r>
        <w:rPr>
          <w:color w:val="000000"/>
          <w:szCs w:val="21"/>
        </w:rPr>
        <w:t xml:space="preserve">    </w:t>
      </w:r>
      <w:r>
        <w:rPr>
          <w:color w:val="000000"/>
          <w:szCs w:val="21"/>
        </w:rPr>
        <w:t>以</w:t>
      </w:r>
      <w:r>
        <w:rPr>
          <w:color w:val="000000"/>
          <w:szCs w:val="21"/>
        </w:rPr>
        <w:t>PPT</w:t>
      </w:r>
      <w:r>
        <w:rPr>
          <w:color w:val="000000"/>
          <w:szCs w:val="21"/>
        </w:rPr>
        <w:t>质量（</w:t>
      </w:r>
      <w:r>
        <w:rPr>
          <w:color w:val="000000"/>
          <w:szCs w:val="21"/>
        </w:rPr>
        <w:t>50%</w:t>
      </w:r>
      <w:r>
        <w:rPr>
          <w:color w:val="000000"/>
          <w:szCs w:val="21"/>
        </w:rPr>
        <w:t>）、出勤（</w:t>
      </w:r>
      <w:r>
        <w:rPr>
          <w:color w:val="000000"/>
          <w:szCs w:val="21"/>
        </w:rPr>
        <w:t>5%</w:t>
      </w:r>
      <w:r>
        <w:rPr>
          <w:color w:val="000000"/>
          <w:szCs w:val="21"/>
        </w:rPr>
        <w:t>）和课堂参与（</w:t>
      </w:r>
      <w:r>
        <w:rPr>
          <w:color w:val="000000"/>
          <w:szCs w:val="21"/>
        </w:rPr>
        <w:t>45%</w:t>
      </w:r>
      <w:r>
        <w:rPr>
          <w:color w:val="000000"/>
          <w:szCs w:val="21"/>
        </w:rPr>
        <w:t>）作为考查内容。</w:t>
      </w:r>
    </w:p>
    <w:p w:rsidR="008D4C81" w:rsidRDefault="009D1427">
      <w:pPr>
        <w:spacing w:line="360" w:lineRule="auto"/>
        <w:rPr>
          <w:b/>
          <w:color w:val="000000"/>
          <w:szCs w:val="21"/>
        </w:rPr>
      </w:pPr>
      <w:r>
        <w:rPr>
          <w:color w:val="000000"/>
          <w:szCs w:val="21"/>
        </w:rPr>
        <w:t xml:space="preserve">    </w:t>
      </w:r>
      <w:r>
        <w:rPr>
          <w:b/>
          <w:color w:val="000000"/>
          <w:szCs w:val="21"/>
        </w:rPr>
        <w:t>八、参考教材（名称、主编、出版社、出版时间）：</w:t>
      </w:r>
    </w:p>
    <w:p w:rsidR="008D4C81" w:rsidRDefault="009D1427">
      <w:pPr>
        <w:spacing w:line="360" w:lineRule="auto"/>
        <w:ind w:firstLineChars="200" w:firstLine="420"/>
        <w:rPr>
          <w:color w:val="000000"/>
          <w:szCs w:val="21"/>
        </w:rPr>
      </w:pPr>
      <w:r>
        <w:rPr>
          <w:color w:val="000000"/>
          <w:szCs w:val="21"/>
        </w:rPr>
        <w:t>1.</w:t>
      </w:r>
      <w:r>
        <w:rPr>
          <w:rFonts w:hint="eastAsia"/>
          <w:color w:val="000000"/>
          <w:szCs w:val="21"/>
        </w:rPr>
        <w:t xml:space="preserve"> </w:t>
      </w:r>
      <w:r>
        <w:rPr>
          <w:color w:val="000000"/>
          <w:szCs w:val="21"/>
        </w:rPr>
        <w:t xml:space="preserve">Victor W. </w:t>
      </w:r>
      <w:proofErr w:type="spellStart"/>
      <w:r>
        <w:rPr>
          <w:color w:val="000000"/>
          <w:szCs w:val="21"/>
        </w:rPr>
        <w:t>Rodwell</w:t>
      </w:r>
      <w:proofErr w:type="spellEnd"/>
      <w:r>
        <w:rPr>
          <w:color w:val="000000"/>
          <w:szCs w:val="21"/>
        </w:rPr>
        <w:t xml:space="preserve"> et al, Harper’s Illustrated Biochemistry</w:t>
      </w:r>
      <w:r>
        <w:rPr>
          <w:rFonts w:hint="eastAsia"/>
          <w:color w:val="000000"/>
          <w:szCs w:val="21"/>
        </w:rPr>
        <w:t xml:space="preserve"> </w:t>
      </w:r>
      <w:r>
        <w:rPr>
          <w:color w:val="000000"/>
          <w:szCs w:val="21"/>
        </w:rPr>
        <w:t>31th Edition, New York: McGraw-Hill Companies, 2018</w:t>
      </w:r>
    </w:p>
    <w:p w:rsidR="008D4C81" w:rsidRDefault="009D1427">
      <w:pPr>
        <w:spacing w:line="360" w:lineRule="auto"/>
        <w:ind w:firstLineChars="200" w:firstLine="420"/>
        <w:rPr>
          <w:color w:val="000000"/>
          <w:szCs w:val="21"/>
        </w:rPr>
      </w:pPr>
      <w:r>
        <w:rPr>
          <w:color w:val="000000"/>
          <w:szCs w:val="21"/>
        </w:rPr>
        <w:t>2.</w:t>
      </w:r>
      <w:r>
        <w:rPr>
          <w:rFonts w:hint="eastAsia"/>
          <w:color w:val="000000"/>
          <w:szCs w:val="21"/>
        </w:rPr>
        <w:t xml:space="preserve"> </w:t>
      </w:r>
      <w:r>
        <w:rPr>
          <w:color w:val="000000"/>
          <w:szCs w:val="21"/>
        </w:rPr>
        <w:t>David L. Nelson</w:t>
      </w:r>
      <w:r>
        <w:rPr>
          <w:rFonts w:hint="eastAsia"/>
          <w:color w:val="000000"/>
          <w:szCs w:val="21"/>
        </w:rPr>
        <w:t xml:space="preserve"> &amp; </w:t>
      </w:r>
      <w:r>
        <w:rPr>
          <w:color w:val="000000"/>
          <w:szCs w:val="21"/>
        </w:rPr>
        <w:t xml:space="preserve">Michael M. Cox, </w:t>
      </w:r>
      <w:proofErr w:type="spellStart"/>
      <w:r>
        <w:rPr>
          <w:color w:val="000000"/>
          <w:szCs w:val="21"/>
        </w:rPr>
        <w:t>Lehninger</w:t>
      </w:r>
      <w:proofErr w:type="spellEnd"/>
      <w:r>
        <w:rPr>
          <w:color w:val="000000"/>
          <w:szCs w:val="21"/>
        </w:rPr>
        <w:t xml:space="preserve"> Principles of Biochemistry</w:t>
      </w:r>
      <w:r>
        <w:rPr>
          <w:rFonts w:hint="eastAsia"/>
          <w:color w:val="000000"/>
          <w:szCs w:val="21"/>
        </w:rPr>
        <w:t xml:space="preserve"> 7</w:t>
      </w:r>
      <w:r>
        <w:rPr>
          <w:color w:val="000000"/>
          <w:szCs w:val="21"/>
        </w:rPr>
        <w:t xml:space="preserve">th Edition, </w:t>
      </w:r>
      <w:r>
        <w:rPr>
          <w:color w:val="000000"/>
          <w:szCs w:val="21"/>
        </w:rPr>
        <w:lastRenderedPageBreak/>
        <w:t>New York: W. H. Freeman and Company, 20</w:t>
      </w:r>
      <w:r>
        <w:rPr>
          <w:rFonts w:hint="eastAsia"/>
          <w:color w:val="000000"/>
          <w:szCs w:val="21"/>
        </w:rPr>
        <w:t>17</w:t>
      </w:r>
    </w:p>
    <w:p w:rsidR="008D4C81" w:rsidRDefault="009D1427">
      <w:pPr>
        <w:spacing w:line="360" w:lineRule="auto"/>
        <w:ind w:firstLineChars="200" w:firstLine="420"/>
        <w:rPr>
          <w:color w:val="000000"/>
          <w:szCs w:val="21"/>
        </w:rPr>
      </w:pPr>
      <w:r>
        <w:rPr>
          <w:color w:val="000000"/>
          <w:szCs w:val="21"/>
        </w:rPr>
        <w:t>3.</w:t>
      </w:r>
      <w:r>
        <w:rPr>
          <w:rFonts w:hint="eastAsia"/>
          <w:color w:val="000000"/>
          <w:szCs w:val="21"/>
        </w:rPr>
        <w:t xml:space="preserve"> </w:t>
      </w:r>
      <w:r>
        <w:rPr>
          <w:color w:val="000000"/>
          <w:szCs w:val="21"/>
        </w:rPr>
        <w:t>J</w:t>
      </w:r>
      <w:r>
        <w:rPr>
          <w:rFonts w:hint="eastAsia"/>
          <w:color w:val="000000"/>
          <w:szCs w:val="21"/>
        </w:rPr>
        <w:t>ames</w:t>
      </w:r>
      <w:r>
        <w:rPr>
          <w:color w:val="000000"/>
          <w:szCs w:val="21"/>
        </w:rPr>
        <w:t xml:space="preserve"> D. W</w:t>
      </w:r>
      <w:r>
        <w:rPr>
          <w:rFonts w:hint="eastAsia"/>
          <w:color w:val="000000"/>
          <w:szCs w:val="21"/>
        </w:rPr>
        <w:t>atson</w:t>
      </w:r>
      <w:r>
        <w:rPr>
          <w:color w:val="000000"/>
          <w:szCs w:val="21"/>
        </w:rPr>
        <w:t xml:space="preserve"> et</w:t>
      </w:r>
      <w:r>
        <w:rPr>
          <w:rFonts w:hint="eastAsia"/>
          <w:color w:val="000000"/>
          <w:szCs w:val="21"/>
        </w:rPr>
        <w:t xml:space="preserve"> </w:t>
      </w:r>
      <w:r>
        <w:rPr>
          <w:color w:val="000000"/>
          <w:szCs w:val="21"/>
        </w:rPr>
        <w:t>al</w:t>
      </w:r>
      <w:r>
        <w:rPr>
          <w:rFonts w:hint="eastAsia"/>
          <w:color w:val="000000"/>
          <w:szCs w:val="21"/>
        </w:rPr>
        <w:t>, Molecular Biology of the Gene 7</w:t>
      </w:r>
      <w:r>
        <w:rPr>
          <w:color w:val="000000"/>
          <w:szCs w:val="21"/>
        </w:rPr>
        <w:t>th Edition, New York:</w:t>
      </w:r>
      <w:r>
        <w:rPr>
          <w:rFonts w:hint="eastAsia"/>
          <w:color w:val="000000"/>
          <w:szCs w:val="21"/>
        </w:rPr>
        <w:t xml:space="preserve"> </w:t>
      </w:r>
      <w:r>
        <w:rPr>
          <w:color w:val="000000"/>
          <w:szCs w:val="21"/>
        </w:rPr>
        <w:t>Pearson Education, 20</w:t>
      </w:r>
      <w:r>
        <w:rPr>
          <w:rFonts w:hint="eastAsia"/>
          <w:color w:val="000000"/>
          <w:szCs w:val="21"/>
        </w:rPr>
        <w:t>14</w:t>
      </w:r>
    </w:p>
    <w:p w:rsidR="008D4C81" w:rsidRDefault="009D1427">
      <w:pPr>
        <w:spacing w:line="360" w:lineRule="auto"/>
        <w:ind w:firstLineChars="200" w:firstLine="420"/>
        <w:rPr>
          <w:color w:val="000000"/>
          <w:szCs w:val="21"/>
        </w:rPr>
      </w:pPr>
      <w:r>
        <w:rPr>
          <w:color w:val="000000"/>
          <w:szCs w:val="21"/>
        </w:rPr>
        <w:t>4.</w:t>
      </w:r>
      <w:r>
        <w:rPr>
          <w:rFonts w:hint="eastAsia"/>
          <w:color w:val="000000"/>
          <w:szCs w:val="21"/>
        </w:rPr>
        <w:t xml:space="preserve"> </w:t>
      </w:r>
      <w:r>
        <w:rPr>
          <w:color w:val="000000"/>
          <w:szCs w:val="21"/>
        </w:rPr>
        <w:t>Jeremy M. Berg et</w:t>
      </w:r>
      <w:r>
        <w:rPr>
          <w:rFonts w:hint="eastAsia"/>
          <w:color w:val="000000"/>
          <w:szCs w:val="21"/>
        </w:rPr>
        <w:t xml:space="preserve"> </w:t>
      </w:r>
      <w:r>
        <w:rPr>
          <w:color w:val="000000"/>
          <w:szCs w:val="21"/>
        </w:rPr>
        <w:t>al, Biochemistry</w:t>
      </w:r>
      <w:r>
        <w:rPr>
          <w:rFonts w:hint="eastAsia"/>
          <w:color w:val="000000"/>
          <w:szCs w:val="21"/>
        </w:rPr>
        <w:t xml:space="preserve"> 7</w:t>
      </w:r>
      <w:r>
        <w:rPr>
          <w:color w:val="000000"/>
          <w:szCs w:val="21"/>
        </w:rPr>
        <w:t xml:space="preserve">th Edition, New York: </w:t>
      </w:r>
      <w:r>
        <w:rPr>
          <w:rFonts w:hint="eastAsia"/>
          <w:color w:val="000000"/>
          <w:szCs w:val="21"/>
        </w:rPr>
        <w:t>W. H. Freeman and Company, 2012</w:t>
      </w:r>
    </w:p>
    <w:p w:rsidR="008D4C81" w:rsidRDefault="009D1427">
      <w:pPr>
        <w:spacing w:line="360" w:lineRule="auto"/>
        <w:ind w:firstLineChars="200" w:firstLine="420"/>
        <w:rPr>
          <w:color w:val="000000"/>
          <w:szCs w:val="21"/>
        </w:rPr>
      </w:pPr>
      <w:r>
        <w:rPr>
          <w:color w:val="000000"/>
          <w:szCs w:val="21"/>
        </w:rPr>
        <w:t>5.</w:t>
      </w:r>
      <w:r>
        <w:rPr>
          <w:rFonts w:hint="eastAsia"/>
          <w:color w:val="000000"/>
          <w:szCs w:val="21"/>
        </w:rPr>
        <w:t xml:space="preserve"> </w:t>
      </w:r>
      <w:r>
        <w:rPr>
          <w:color w:val="000000"/>
          <w:szCs w:val="21"/>
        </w:rPr>
        <w:t>李刚、贺俊崎主编，生物化学（第</w:t>
      </w:r>
      <w:r>
        <w:rPr>
          <w:color w:val="000000"/>
          <w:szCs w:val="21"/>
        </w:rPr>
        <w:t>4</w:t>
      </w:r>
      <w:r>
        <w:rPr>
          <w:color w:val="000000"/>
          <w:szCs w:val="21"/>
        </w:rPr>
        <w:t>版），北京：北京大学医学出版社，</w:t>
      </w:r>
      <w:r>
        <w:rPr>
          <w:color w:val="000000"/>
          <w:szCs w:val="21"/>
        </w:rPr>
        <w:t>2018</w:t>
      </w:r>
    </w:p>
    <w:p w:rsidR="008D4C81" w:rsidRDefault="009D1427">
      <w:pPr>
        <w:spacing w:line="360" w:lineRule="auto"/>
        <w:ind w:firstLineChars="200" w:firstLine="420"/>
        <w:rPr>
          <w:b/>
          <w:color w:val="000000"/>
          <w:szCs w:val="21"/>
        </w:rPr>
      </w:pPr>
      <w:r>
        <w:rPr>
          <w:color w:val="000000"/>
          <w:szCs w:val="21"/>
        </w:rPr>
        <w:t>6.</w:t>
      </w:r>
      <w:r>
        <w:rPr>
          <w:rFonts w:hint="eastAsia"/>
          <w:color w:val="000000"/>
          <w:szCs w:val="21"/>
        </w:rPr>
        <w:t xml:space="preserve"> </w:t>
      </w:r>
      <w:r>
        <w:rPr>
          <w:color w:val="000000"/>
          <w:szCs w:val="21"/>
        </w:rPr>
        <w:t>朱春燕、</w:t>
      </w:r>
      <w:proofErr w:type="gramStart"/>
      <w:r>
        <w:rPr>
          <w:color w:val="000000"/>
          <w:szCs w:val="21"/>
        </w:rPr>
        <w:t>药立波</w:t>
      </w:r>
      <w:proofErr w:type="gramEnd"/>
      <w:r>
        <w:rPr>
          <w:color w:val="000000"/>
          <w:szCs w:val="21"/>
        </w:rPr>
        <w:t>主编，生物化学及分子生物学（第</w:t>
      </w:r>
      <w:r>
        <w:rPr>
          <w:color w:val="000000"/>
          <w:szCs w:val="21"/>
        </w:rPr>
        <w:t>9</w:t>
      </w:r>
      <w:r>
        <w:rPr>
          <w:color w:val="000000"/>
          <w:szCs w:val="21"/>
        </w:rPr>
        <w:t>版），北京：人民卫生出版社，</w:t>
      </w:r>
      <w:r>
        <w:rPr>
          <w:color w:val="000000"/>
          <w:szCs w:val="21"/>
        </w:rPr>
        <w:t xml:space="preserve">2018   </w:t>
      </w:r>
      <w:r>
        <w:rPr>
          <w:b/>
          <w:color w:val="000000"/>
          <w:szCs w:val="21"/>
        </w:rPr>
        <w:t xml:space="preserve">    </w:t>
      </w:r>
    </w:p>
    <w:p w:rsidR="008D4C81" w:rsidRDefault="009D1427">
      <w:pPr>
        <w:spacing w:line="360" w:lineRule="auto"/>
        <w:ind w:firstLineChars="200" w:firstLine="422"/>
        <w:rPr>
          <w:b/>
          <w:color w:val="000000"/>
          <w:szCs w:val="21"/>
        </w:rPr>
      </w:pPr>
      <w:r>
        <w:rPr>
          <w:b/>
          <w:color w:val="000000"/>
          <w:szCs w:val="21"/>
        </w:rPr>
        <w:t>九、</w:t>
      </w:r>
      <w:r>
        <w:rPr>
          <w:rFonts w:hint="eastAsia"/>
          <w:b/>
          <w:color w:val="000000"/>
          <w:szCs w:val="21"/>
        </w:rPr>
        <w:t>教学学习资源或平台</w:t>
      </w:r>
      <w:r>
        <w:rPr>
          <w:b/>
          <w:color w:val="000000"/>
          <w:szCs w:val="21"/>
        </w:rPr>
        <w:t>：</w:t>
      </w:r>
    </w:p>
    <w:p w:rsidR="008D4C81" w:rsidRDefault="009D1427">
      <w:pPr>
        <w:spacing w:line="360" w:lineRule="auto"/>
        <w:ind w:firstLineChars="200" w:firstLine="420"/>
        <w:rPr>
          <w:color w:val="000000"/>
          <w:szCs w:val="21"/>
        </w:rPr>
      </w:pPr>
      <w:r>
        <w:rPr>
          <w:color w:val="000000"/>
          <w:szCs w:val="21"/>
        </w:rPr>
        <w:t>生物化学与分子生物学（学习通）网络教学平台为学生提供《医用生物化学》和《分子生物学及实验》课程相关的学习资源。</w:t>
      </w:r>
      <w:r>
        <w:rPr>
          <w:color w:val="000000"/>
          <w:szCs w:val="21"/>
        </w:rPr>
        <w:t>“</w:t>
      </w:r>
      <w:r>
        <w:rPr>
          <w:color w:val="000000"/>
          <w:szCs w:val="21"/>
        </w:rPr>
        <w:t>章节</w:t>
      </w:r>
      <w:r>
        <w:rPr>
          <w:color w:val="000000"/>
          <w:szCs w:val="21"/>
        </w:rPr>
        <w:t>”</w:t>
      </w:r>
      <w:r>
        <w:rPr>
          <w:color w:val="000000"/>
          <w:szCs w:val="21"/>
        </w:rPr>
        <w:t>中包含课程所有章节的教学视频（录课）。</w:t>
      </w:r>
      <w:r>
        <w:rPr>
          <w:color w:val="000000"/>
          <w:szCs w:val="21"/>
        </w:rPr>
        <w:t>“</w:t>
      </w:r>
      <w:r>
        <w:rPr>
          <w:color w:val="000000"/>
          <w:szCs w:val="21"/>
        </w:rPr>
        <w:t>资料</w:t>
      </w:r>
      <w:r>
        <w:rPr>
          <w:color w:val="000000"/>
          <w:szCs w:val="21"/>
        </w:rPr>
        <w:t>”</w:t>
      </w:r>
      <w:r>
        <w:rPr>
          <w:color w:val="000000"/>
          <w:szCs w:val="21"/>
        </w:rPr>
        <w:t>中包括本课程资源及学习要求说明、教学进度与内容安排、各章节授课</w:t>
      </w:r>
      <w:r>
        <w:rPr>
          <w:color w:val="000000"/>
          <w:szCs w:val="21"/>
        </w:rPr>
        <w:t>PPT</w:t>
      </w:r>
      <w:r>
        <w:rPr>
          <w:color w:val="000000"/>
          <w:szCs w:val="21"/>
        </w:rPr>
        <w:t>和知识点总结、《生物化学》北医第</w:t>
      </w:r>
      <w:r>
        <w:rPr>
          <w:color w:val="000000"/>
          <w:szCs w:val="21"/>
        </w:rPr>
        <w:t>4</w:t>
      </w:r>
      <w:r>
        <w:rPr>
          <w:color w:val="000000"/>
          <w:szCs w:val="21"/>
        </w:rPr>
        <w:t>版电子版教材以及生物化学实验教学平台。</w:t>
      </w:r>
    </w:p>
    <w:p w:rsidR="008D4C81" w:rsidRDefault="009D1427">
      <w:pPr>
        <w:numPr>
          <w:ilvl w:val="0"/>
          <w:numId w:val="3"/>
        </w:numPr>
        <w:spacing w:line="288" w:lineRule="auto"/>
        <w:rPr>
          <w:b/>
          <w:color w:val="000000"/>
          <w:szCs w:val="21"/>
        </w:rPr>
      </w:pPr>
      <w:r>
        <w:rPr>
          <w:b/>
          <w:color w:val="000000"/>
          <w:szCs w:val="21"/>
        </w:rPr>
        <w:t>考核方式：</w:t>
      </w:r>
    </w:p>
    <w:p w:rsidR="006761F5" w:rsidRPr="006761F5" w:rsidRDefault="006761F5" w:rsidP="006761F5">
      <w:pPr>
        <w:pStyle w:val="ab"/>
        <w:autoSpaceDE w:val="0"/>
        <w:autoSpaceDN w:val="0"/>
        <w:adjustRightInd w:val="0"/>
        <w:spacing w:line="360" w:lineRule="auto"/>
        <w:ind w:left="420" w:firstLineChars="0" w:firstLine="0"/>
        <w:jc w:val="left"/>
        <w:rPr>
          <w:rStyle w:val="ptbrand5"/>
          <w:bCs/>
          <w:szCs w:val="21"/>
        </w:rPr>
      </w:pPr>
      <w:r w:rsidRPr="006761F5">
        <w:rPr>
          <w:rStyle w:val="ptbrand5"/>
          <w:rFonts w:hint="eastAsia"/>
          <w:bCs/>
          <w:szCs w:val="21"/>
        </w:rPr>
        <w:t>考核方式为形成性评价与终结性评价相结合。</w:t>
      </w:r>
    </w:p>
    <w:p w:rsidR="006761F5" w:rsidRPr="006761F5" w:rsidRDefault="006761F5" w:rsidP="006761F5">
      <w:pPr>
        <w:pStyle w:val="ab"/>
        <w:spacing w:line="360" w:lineRule="auto"/>
        <w:ind w:left="420" w:firstLineChars="0" w:firstLine="0"/>
        <w:rPr>
          <w:b/>
          <w:color w:val="000000"/>
        </w:rPr>
      </w:pPr>
      <w:r w:rsidRPr="006761F5">
        <w:rPr>
          <w:rStyle w:val="ptbrand5"/>
          <w:rFonts w:hint="eastAsia"/>
          <w:bCs/>
          <w:szCs w:val="21"/>
        </w:rPr>
        <w:t>形成性评价包括：（</w:t>
      </w:r>
      <w:r w:rsidRPr="006761F5">
        <w:rPr>
          <w:rStyle w:val="ptbrand5"/>
          <w:rFonts w:hint="eastAsia"/>
          <w:bCs/>
          <w:szCs w:val="21"/>
        </w:rPr>
        <w:t>1</w:t>
      </w:r>
      <w:r w:rsidRPr="006761F5">
        <w:rPr>
          <w:rStyle w:val="ptbrand5"/>
          <w:rFonts w:hint="eastAsia"/>
          <w:bCs/>
          <w:szCs w:val="21"/>
        </w:rPr>
        <w:t>）理论课每完成</w:t>
      </w:r>
      <w:r w:rsidRPr="006761F5">
        <w:rPr>
          <w:rStyle w:val="ptbrand5"/>
          <w:rFonts w:hint="eastAsia"/>
          <w:bCs/>
          <w:szCs w:val="21"/>
        </w:rPr>
        <w:t>2-3</w:t>
      </w:r>
      <w:r w:rsidRPr="006761F5">
        <w:rPr>
          <w:rStyle w:val="ptbrand5"/>
          <w:rFonts w:hint="eastAsia"/>
          <w:bCs/>
          <w:szCs w:val="21"/>
        </w:rPr>
        <w:t>章授课后进行一次小测验（小测</w:t>
      </w:r>
      <w:r w:rsidRPr="006761F5">
        <w:rPr>
          <w:rStyle w:val="ptbrand5"/>
          <w:rFonts w:hint="eastAsia"/>
          <w:szCs w:val="21"/>
        </w:rPr>
        <w:t>验</w:t>
      </w:r>
      <w:r w:rsidRPr="006761F5">
        <w:rPr>
          <w:rStyle w:val="ptbrand5"/>
          <w:rFonts w:hint="eastAsia"/>
          <w:bCs/>
          <w:szCs w:val="21"/>
        </w:rPr>
        <w:t>在网络平台上完成，便于教师及时了解考核结果），检验学生听课效果和掌握知识点情况。（</w:t>
      </w:r>
      <w:r w:rsidRPr="006761F5">
        <w:rPr>
          <w:rStyle w:val="ptbrand5"/>
          <w:rFonts w:hint="eastAsia"/>
          <w:bCs/>
          <w:szCs w:val="21"/>
        </w:rPr>
        <w:t>2</w:t>
      </w:r>
      <w:r w:rsidRPr="006761F5">
        <w:rPr>
          <w:rStyle w:val="ptbrand5"/>
          <w:rFonts w:hint="eastAsia"/>
          <w:bCs/>
          <w:szCs w:val="21"/>
        </w:rPr>
        <w:t>）实验课上的表现和实验报告的完成情况计入平时成绩。</w:t>
      </w:r>
    </w:p>
    <w:p w:rsidR="008D4C81" w:rsidRDefault="009D1427">
      <w:pPr>
        <w:spacing w:line="288" w:lineRule="auto"/>
        <w:ind w:left="420"/>
        <w:rPr>
          <w:color w:val="000000"/>
          <w:szCs w:val="21"/>
        </w:rPr>
      </w:pPr>
      <w:r>
        <w:rPr>
          <w:color w:val="000000"/>
          <w:szCs w:val="21"/>
        </w:rPr>
        <w:t xml:space="preserve">1. </w:t>
      </w:r>
      <w:r>
        <w:rPr>
          <w:color w:val="000000"/>
          <w:szCs w:val="21"/>
        </w:rPr>
        <w:t>闭卷考试（机考）</w:t>
      </w:r>
    </w:p>
    <w:p w:rsidR="008D4C81" w:rsidRDefault="009D1427" w:rsidP="008778FC">
      <w:pPr>
        <w:spacing w:line="288" w:lineRule="auto"/>
        <w:ind w:firstLineChars="198" w:firstLine="416"/>
        <w:rPr>
          <w:color w:val="000000"/>
          <w:szCs w:val="21"/>
        </w:rPr>
      </w:pPr>
      <w:r>
        <w:rPr>
          <w:color w:val="000000"/>
          <w:szCs w:val="21"/>
        </w:rPr>
        <w:t xml:space="preserve">2. </w:t>
      </w:r>
      <w:r>
        <w:rPr>
          <w:color w:val="000000"/>
          <w:szCs w:val="21"/>
        </w:rPr>
        <w:t>总成绩比例分配</w:t>
      </w:r>
    </w:p>
    <w:p w:rsidR="008D4C81" w:rsidRDefault="009D1427" w:rsidP="008778FC">
      <w:pPr>
        <w:spacing w:line="288" w:lineRule="auto"/>
        <w:ind w:firstLineChars="298" w:firstLine="626"/>
        <w:rPr>
          <w:color w:val="000000"/>
          <w:szCs w:val="21"/>
        </w:rPr>
      </w:pPr>
      <w:r>
        <w:rPr>
          <w:color w:val="000000"/>
          <w:szCs w:val="21"/>
        </w:rPr>
        <w:t>（</w:t>
      </w:r>
      <w:r>
        <w:rPr>
          <w:color w:val="000000"/>
          <w:szCs w:val="21"/>
        </w:rPr>
        <w:t>1</w:t>
      </w:r>
      <w:r>
        <w:rPr>
          <w:color w:val="000000"/>
          <w:szCs w:val="21"/>
        </w:rPr>
        <w:t>）期末考试成绩占</w:t>
      </w:r>
      <w:r>
        <w:rPr>
          <w:color w:val="000000"/>
          <w:szCs w:val="21"/>
        </w:rPr>
        <w:t>50%</w:t>
      </w:r>
    </w:p>
    <w:p w:rsidR="008D4C81" w:rsidRDefault="009D1427" w:rsidP="008778FC">
      <w:pPr>
        <w:spacing w:line="288" w:lineRule="auto"/>
        <w:ind w:firstLineChars="298" w:firstLine="626"/>
        <w:rPr>
          <w:color w:val="000000"/>
          <w:szCs w:val="21"/>
        </w:rPr>
      </w:pPr>
      <w:r>
        <w:rPr>
          <w:color w:val="000000"/>
          <w:szCs w:val="21"/>
        </w:rPr>
        <w:t>（</w:t>
      </w:r>
      <w:r>
        <w:rPr>
          <w:color w:val="000000"/>
          <w:szCs w:val="21"/>
        </w:rPr>
        <w:t>2</w:t>
      </w:r>
      <w:r>
        <w:rPr>
          <w:color w:val="000000"/>
          <w:szCs w:val="21"/>
        </w:rPr>
        <w:t>）平时成绩占</w:t>
      </w:r>
      <w:r>
        <w:rPr>
          <w:color w:val="000000"/>
          <w:szCs w:val="21"/>
        </w:rPr>
        <w:t>50%</w:t>
      </w:r>
    </w:p>
    <w:p w:rsidR="008D4C81" w:rsidRDefault="009D1427">
      <w:pPr>
        <w:spacing w:line="288" w:lineRule="auto"/>
        <w:ind w:firstLineChars="494" w:firstLine="1037"/>
        <w:rPr>
          <w:color w:val="000000"/>
          <w:szCs w:val="21"/>
        </w:rPr>
      </w:pPr>
      <w:r>
        <w:rPr>
          <w:color w:val="000000"/>
          <w:szCs w:val="21"/>
        </w:rPr>
        <w:t xml:space="preserve">a. </w:t>
      </w:r>
      <w:r>
        <w:rPr>
          <w:rFonts w:hint="eastAsia"/>
          <w:szCs w:val="21"/>
        </w:rPr>
        <w:t>自主学习</w:t>
      </w:r>
      <w:r>
        <w:rPr>
          <w:szCs w:val="21"/>
        </w:rPr>
        <w:t>20%</w:t>
      </w:r>
    </w:p>
    <w:p w:rsidR="008D4C81" w:rsidRDefault="009D1427">
      <w:pPr>
        <w:spacing w:line="288" w:lineRule="auto"/>
        <w:ind w:firstLineChars="494" w:firstLine="1037"/>
        <w:rPr>
          <w:color w:val="000000"/>
          <w:szCs w:val="21"/>
        </w:rPr>
      </w:pPr>
      <w:r>
        <w:rPr>
          <w:color w:val="000000"/>
          <w:szCs w:val="21"/>
        </w:rPr>
        <w:t xml:space="preserve">b. </w:t>
      </w:r>
      <w:r>
        <w:rPr>
          <w:color w:val="000000"/>
          <w:szCs w:val="21"/>
        </w:rPr>
        <w:t>小测验</w:t>
      </w:r>
      <w:r>
        <w:rPr>
          <w:color w:val="000000"/>
          <w:szCs w:val="21"/>
        </w:rPr>
        <w:t>30%</w:t>
      </w:r>
    </w:p>
    <w:p w:rsidR="008D4C81" w:rsidRDefault="008D4C81">
      <w:pPr>
        <w:spacing w:line="288" w:lineRule="auto"/>
        <w:rPr>
          <w:b/>
          <w:color w:val="000000"/>
          <w:szCs w:val="21"/>
        </w:rPr>
        <w:sectPr w:rsidR="008D4C81">
          <w:footerReference w:type="even" r:id="rId8"/>
          <w:footerReference w:type="default" r:id="rId9"/>
          <w:footerReference w:type="first" r:id="rId10"/>
          <w:pgSz w:w="11906" w:h="16838"/>
          <w:pgMar w:top="1440" w:right="1797" w:bottom="1440" w:left="1797" w:header="851" w:footer="992" w:gutter="0"/>
          <w:cols w:space="425"/>
          <w:docGrid w:type="lines" w:linePitch="312"/>
        </w:sectPr>
      </w:pPr>
    </w:p>
    <w:p w:rsidR="008D4C81" w:rsidRDefault="009D1427">
      <w:pPr>
        <w:spacing w:line="288" w:lineRule="auto"/>
        <w:rPr>
          <w:b/>
          <w:color w:val="000000"/>
        </w:rPr>
      </w:pPr>
      <w:r>
        <w:rPr>
          <w:b/>
          <w:color w:val="000000"/>
        </w:rPr>
        <w:lastRenderedPageBreak/>
        <w:t>附表：教学计划表（在相应的表格内填写教学学时数）</w:t>
      </w:r>
    </w:p>
    <w:tbl>
      <w:tblPr>
        <w:tblW w:w="10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4997"/>
        <w:gridCol w:w="2268"/>
        <w:gridCol w:w="2142"/>
      </w:tblGrid>
      <w:tr w:rsidR="008D4C81">
        <w:trPr>
          <w:trHeight w:val="20"/>
          <w:jc w:val="center"/>
        </w:trPr>
        <w:tc>
          <w:tcPr>
            <w:tcW w:w="1207" w:type="dxa"/>
            <w:vAlign w:val="center"/>
          </w:tcPr>
          <w:p w:rsidR="008D4C81" w:rsidRDefault="009D1427">
            <w:pPr>
              <w:spacing w:line="288" w:lineRule="auto"/>
              <w:jc w:val="center"/>
              <w:rPr>
                <w:b/>
                <w:color w:val="000000"/>
                <w:szCs w:val="21"/>
              </w:rPr>
            </w:pPr>
            <w:r>
              <w:rPr>
                <w:b/>
                <w:color w:val="000000"/>
                <w:szCs w:val="21"/>
              </w:rPr>
              <w:t>序号</w:t>
            </w:r>
          </w:p>
        </w:tc>
        <w:tc>
          <w:tcPr>
            <w:tcW w:w="4997" w:type="dxa"/>
            <w:vAlign w:val="center"/>
          </w:tcPr>
          <w:p w:rsidR="008D4C81" w:rsidRDefault="009D1427">
            <w:pPr>
              <w:spacing w:line="288" w:lineRule="auto"/>
              <w:jc w:val="center"/>
              <w:rPr>
                <w:b/>
                <w:color w:val="000000"/>
                <w:szCs w:val="21"/>
              </w:rPr>
            </w:pPr>
            <w:r>
              <w:rPr>
                <w:b/>
                <w:color w:val="000000"/>
                <w:szCs w:val="21"/>
              </w:rPr>
              <w:t>学习内容</w:t>
            </w:r>
          </w:p>
        </w:tc>
        <w:tc>
          <w:tcPr>
            <w:tcW w:w="2268" w:type="dxa"/>
            <w:vAlign w:val="center"/>
          </w:tcPr>
          <w:p w:rsidR="008D4C81" w:rsidRDefault="009D1427">
            <w:pPr>
              <w:spacing w:line="288" w:lineRule="auto"/>
              <w:jc w:val="center"/>
              <w:rPr>
                <w:b/>
                <w:color w:val="000000"/>
                <w:szCs w:val="21"/>
              </w:rPr>
            </w:pPr>
            <w:r>
              <w:rPr>
                <w:b/>
                <w:color w:val="000000"/>
                <w:szCs w:val="21"/>
              </w:rPr>
              <w:t>理论学时</w:t>
            </w:r>
          </w:p>
        </w:tc>
        <w:tc>
          <w:tcPr>
            <w:tcW w:w="2142" w:type="dxa"/>
            <w:vAlign w:val="center"/>
          </w:tcPr>
          <w:p w:rsidR="008D4C81" w:rsidRDefault="009D1427">
            <w:pPr>
              <w:spacing w:line="288" w:lineRule="auto"/>
              <w:jc w:val="center"/>
              <w:rPr>
                <w:b/>
                <w:color w:val="000000"/>
                <w:szCs w:val="21"/>
              </w:rPr>
            </w:pPr>
            <w:r>
              <w:rPr>
                <w:b/>
                <w:color w:val="000000"/>
                <w:szCs w:val="21"/>
              </w:rPr>
              <w:t>自主学习学时</w:t>
            </w:r>
          </w:p>
        </w:tc>
      </w:tr>
      <w:tr w:rsidR="008D4C81">
        <w:trPr>
          <w:trHeight w:val="20"/>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8D4C81" w:rsidRDefault="009D1427">
            <w:pPr>
              <w:widowControl/>
              <w:jc w:val="center"/>
              <w:rPr>
                <w:color w:val="000000"/>
                <w:kern w:val="0"/>
                <w:szCs w:val="21"/>
              </w:rPr>
            </w:pPr>
            <w:r>
              <w:rPr>
                <w:color w:val="000000"/>
                <w:szCs w:val="21"/>
              </w:rPr>
              <w:t>1</w:t>
            </w:r>
          </w:p>
        </w:tc>
        <w:tc>
          <w:tcPr>
            <w:tcW w:w="4997" w:type="dxa"/>
            <w:tcBorders>
              <w:top w:val="single" w:sz="4" w:space="0" w:color="auto"/>
              <w:left w:val="nil"/>
              <w:bottom w:val="single" w:sz="4" w:space="0" w:color="auto"/>
              <w:right w:val="single" w:sz="4" w:space="0" w:color="auto"/>
            </w:tcBorders>
            <w:shd w:val="clear" w:color="auto" w:fill="auto"/>
            <w:vAlign w:val="center"/>
          </w:tcPr>
          <w:p w:rsidR="008D4C81" w:rsidRDefault="009D1427">
            <w:pPr>
              <w:jc w:val="left"/>
              <w:rPr>
                <w:color w:val="000000"/>
                <w:szCs w:val="21"/>
              </w:rPr>
            </w:pPr>
            <w:r>
              <w:rPr>
                <w:color w:val="000000"/>
                <w:szCs w:val="21"/>
              </w:rPr>
              <w:t>绪论</w:t>
            </w:r>
            <w:r>
              <w:rPr>
                <w:color w:val="000000"/>
                <w:szCs w:val="21"/>
              </w:rPr>
              <w:t>+</w:t>
            </w:r>
            <w:r>
              <w:rPr>
                <w:color w:val="000000"/>
                <w:szCs w:val="21"/>
              </w:rPr>
              <w:t>蛋白质的结构与功能</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8D4C81" w:rsidRDefault="009D1427">
            <w:pPr>
              <w:widowControl/>
              <w:jc w:val="center"/>
              <w:rPr>
                <w:rFonts w:eastAsia="等线"/>
                <w:color w:val="000000"/>
                <w:kern w:val="0"/>
                <w:szCs w:val="21"/>
              </w:rPr>
            </w:pPr>
            <w:r>
              <w:rPr>
                <w:rFonts w:eastAsia="等线"/>
                <w:color w:val="000000"/>
                <w:kern w:val="0"/>
                <w:szCs w:val="21"/>
              </w:rPr>
              <w:t>5</w:t>
            </w:r>
          </w:p>
        </w:tc>
        <w:tc>
          <w:tcPr>
            <w:tcW w:w="2142" w:type="dxa"/>
            <w:vAlign w:val="center"/>
          </w:tcPr>
          <w:p w:rsidR="008D4C81" w:rsidRDefault="008D4C81">
            <w:pPr>
              <w:spacing w:line="288" w:lineRule="auto"/>
              <w:jc w:val="center"/>
              <w:rPr>
                <w:color w:val="000000"/>
                <w:szCs w:val="21"/>
              </w:rPr>
            </w:pPr>
          </w:p>
        </w:tc>
      </w:tr>
      <w:tr w:rsidR="008D4C81">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color w:val="000000"/>
                <w:szCs w:val="21"/>
              </w:rPr>
            </w:pPr>
            <w:r>
              <w:rPr>
                <w:color w:val="000000"/>
                <w:szCs w:val="21"/>
              </w:rPr>
              <w:t>2</w:t>
            </w:r>
          </w:p>
        </w:tc>
        <w:tc>
          <w:tcPr>
            <w:tcW w:w="4997" w:type="dxa"/>
            <w:tcBorders>
              <w:top w:val="nil"/>
              <w:left w:val="nil"/>
              <w:bottom w:val="single" w:sz="4" w:space="0" w:color="auto"/>
              <w:right w:val="single" w:sz="4" w:space="0" w:color="auto"/>
            </w:tcBorders>
            <w:shd w:val="clear" w:color="auto" w:fill="auto"/>
            <w:vAlign w:val="center"/>
          </w:tcPr>
          <w:p w:rsidR="008D4C81" w:rsidRDefault="009D1427">
            <w:pPr>
              <w:jc w:val="left"/>
              <w:rPr>
                <w:color w:val="000000"/>
                <w:szCs w:val="21"/>
              </w:rPr>
            </w:pPr>
            <w:r>
              <w:rPr>
                <w:color w:val="000000"/>
                <w:szCs w:val="21"/>
              </w:rPr>
              <w:t>酶</w:t>
            </w:r>
          </w:p>
        </w:tc>
        <w:tc>
          <w:tcPr>
            <w:tcW w:w="2268"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rFonts w:eastAsia="等线"/>
                <w:color w:val="000000"/>
                <w:szCs w:val="21"/>
              </w:rPr>
            </w:pPr>
            <w:r>
              <w:rPr>
                <w:rFonts w:eastAsia="等线"/>
                <w:color w:val="000000"/>
                <w:szCs w:val="21"/>
              </w:rPr>
              <w:t>4</w:t>
            </w:r>
          </w:p>
        </w:tc>
        <w:tc>
          <w:tcPr>
            <w:tcW w:w="2142" w:type="dxa"/>
            <w:vAlign w:val="center"/>
          </w:tcPr>
          <w:p w:rsidR="008D4C81" w:rsidRDefault="008D4C81">
            <w:pPr>
              <w:spacing w:line="288" w:lineRule="auto"/>
              <w:jc w:val="center"/>
              <w:rPr>
                <w:color w:val="000000"/>
                <w:szCs w:val="21"/>
              </w:rPr>
            </w:pPr>
          </w:p>
        </w:tc>
      </w:tr>
      <w:tr w:rsidR="008D4C81">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color w:val="000000"/>
                <w:szCs w:val="21"/>
              </w:rPr>
            </w:pPr>
            <w:r>
              <w:rPr>
                <w:color w:val="000000"/>
                <w:szCs w:val="21"/>
              </w:rPr>
              <w:t>3</w:t>
            </w:r>
          </w:p>
        </w:tc>
        <w:tc>
          <w:tcPr>
            <w:tcW w:w="4997" w:type="dxa"/>
            <w:tcBorders>
              <w:top w:val="nil"/>
              <w:left w:val="nil"/>
              <w:bottom w:val="single" w:sz="4" w:space="0" w:color="auto"/>
              <w:right w:val="single" w:sz="4" w:space="0" w:color="auto"/>
            </w:tcBorders>
            <w:shd w:val="clear" w:color="auto" w:fill="auto"/>
            <w:vAlign w:val="center"/>
          </w:tcPr>
          <w:p w:rsidR="008D4C81" w:rsidRDefault="009D1427">
            <w:pPr>
              <w:jc w:val="left"/>
              <w:rPr>
                <w:color w:val="000000"/>
                <w:szCs w:val="21"/>
              </w:rPr>
            </w:pPr>
            <w:r>
              <w:rPr>
                <w:color w:val="000000"/>
                <w:szCs w:val="21"/>
              </w:rPr>
              <w:t>糖代谢</w:t>
            </w:r>
          </w:p>
        </w:tc>
        <w:tc>
          <w:tcPr>
            <w:tcW w:w="2268"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rFonts w:eastAsia="等线"/>
                <w:color w:val="000000"/>
                <w:szCs w:val="21"/>
              </w:rPr>
            </w:pPr>
            <w:r>
              <w:rPr>
                <w:rFonts w:eastAsia="等线"/>
                <w:color w:val="000000"/>
                <w:szCs w:val="21"/>
              </w:rPr>
              <w:t>6</w:t>
            </w:r>
          </w:p>
        </w:tc>
        <w:tc>
          <w:tcPr>
            <w:tcW w:w="2142" w:type="dxa"/>
            <w:vAlign w:val="center"/>
          </w:tcPr>
          <w:p w:rsidR="008D4C81" w:rsidRDefault="008D4C81">
            <w:pPr>
              <w:spacing w:line="288" w:lineRule="auto"/>
              <w:jc w:val="center"/>
              <w:rPr>
                <w:color w:val="000000"/>
                <w:szCs w:val="21"/>
              </w:rPr>
            </w:pPr>
          </w:p>
        </w:tc>
      </w:tr>
      <w:tr w:rsidR="008D4C81">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color w:val="000000"/>
                <w:szCs w:val="21"/>
              </w:rPr>
            </w:pPr>
            <w:r>
              <w:rPr>
                <w:color w:val="000000"/>
                <w:szCs w:val="21"/>
              </w:rPr>
              <w:t>4</w:t>
            </w:r>
          </w:p>
        </w:tc>
        <w:tc>
          <w:tcPr>
            <w:tcW w:w="4997" w:type="dxa"/>
            <w:tcBorders>
              <w:top w:val="nil"/>
              <w:left w:val="nil"/>
              <w:bottom w:val="single" w:sz="4" w:space="0" w:color="auto"/>
              <w:right w:val="single" w:sz="4" w:space="0" w:color="auto"/>
            </w:tcBorders>
            <w:shd w:val="clear" w:color="auto" w:fill="auto"/>
            <w:vAlign w:val="center"/>
          </w:tcPr>
          <w:p w:rsidR="008D4C81" w:rsidRDefault="009D1427">
            <w:pPr>
              <w:jc w:val="left"/>
              <w:rPr>
                <w:color w:val="000000"/>
                <w:szCs w:val="21"/>
              </w:rPr>
            </w:pPr>
            <w:r>
              <w:rPr>
                <w:color w:val="000000"/>
                <w:szCs w:val="21"/>
              </w:rPr>
              <w:t>糖代谢紊乱</w:t>
            </w:r>
          </w:p>
        </w:tc>
        <w:tc>
          <w:tcPr>
            <w:tcW w:w="2268" w:type="dxa"/>
            <w:tcBorders>
              <w:top w:val="nil"/>
              <w:left w:val="single" w:sz="4" w:space="0" w:color="auto"/>
              <w:bottom w:val="single" w:sz="4" w:space="0" w:color="auto"/>
              <w:right w:val="single" w:sz="4" w:space="0" w:color="auto"/>
            </w:tcBorders>
            <w:shd w:val="clear" w:color="auto" w:fill="auto"/>
            <w:vAlign w:val="center"/>
          </w:tcPr>
          <w:p w:rsidR="008D4C81" w:rsidRDefault="008D4C81">
            <w:pPr>
              <w:jc w:val="center"/>
              <w:rPr>
                <w:rFonts w:eastAsia="等线"/>
                <w:color w:val="000000"/>
                <w:szCs w:val="21"/>
              </w:rPr>
            </w:pPr>
          </w:p>
        </w:tc>
        <w:tc>
          <w:tcPr>
            <w:tcW w:w="2142" w:type="dxa"/>
            <w:vAlign w:val="center"/>
          </w:tcPr>
          <w:p w:rsidR="008D4C81" w:rsidRDefault="009D1427">
            <w:pPr>
              <w:spacing w:line="288" w:lineRule="auto"/>
              <w:jc w:val="center"/>
              <w:rPr>
                <w:color w:val="000000"/>
                <w:szCs w:val="21"/>
              </w:rPr>
            </w:pPr>
            <w:r>
              <w:rPr>
                <w:rFonts w:hint="eastAsia"/>
                <w:color w:val="000000"/>
                <w:szCs w:val="21"/>
              </w:rPr>
              <w:t>3</w:t>
            </w:r>
          </w:p>
        </w:tc>
      </w:tr>
      <w:tr w:rsidR="008D4C81">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color w:val="000000"/>
                <w:szCs w:val="21"/>
              </w:rPr>
            </w:pPr>
            <w:r>
              <w:rPr>
                <w:color w:val="000000"/>
                <w:szCs w:val="21"/>
              </w:rPr>
              <w:t>5</w:t>
            </w:r>
          </w:p>
        </w:tc>
        <w:tc>
          <w:tcPr>
            <w:tcW w:w="4997" w:type="dxa"/>
            <w:tcBorders>
              <w:top w:val="nil"/>
              <w:left w:val="nil"/>
              <w:bottom w:val="single" w:sz="4" w:space="0" w:color="auto"/>
              <w:right w:val="single" w:sz="4" w:space="0" w:color="auto"/>
            </w:tcBorders>
            <w:shd w:val="clear" w:color="auto" w:fill="auto"/>
            <w:vAlign w:val="center"/>
          </w:tcPr>
          <w:p w:rsidR="008D4C81" w:rsidRDefault="009D1427">
            <w:pPr>
              <w:jc w:val="left"/>
              <w:rPr>
                <w:color w:val="000000"/>
                <w:szCs w:val="21"/>
              </w:rPr>
            </w:pPr>
            <w:r>
              <w:rPr>
                <w:color w:val="000000"/>
                <w:szCs w:val="21"/>
              </w:rPr>
              <w:t>生物氧化</w:t>
            </w:r>
          </w:p>
        </w:tc>
        <w:tc>
          <w:tcPr>
            <w:tcW w:w="2268"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rFonts w:eastAsia="等线"/>
                <w:color w:val="000000"/>
                <w:szCs w:val="21"/>
              </w:rPr>
            </w:pPr>
            <w:r>
              <w:rPr>
                <w:rFonts w:eastAsia="等线" w:hint="eastAsia"/>
                <w:color w:val="000000"/>
                <w:szCs w:val="21"/>
              </w:rPr>
              <w:t>3</w:t>
            </w:r>
          </w:p>
        </w:tc>
        <w:tc>
          <w:tcPr>
            <w:tcW w:w="2142" w:type="dxa"/>
            <w:vAlign w:val="center"/>
          </w:tcPr>
          <w:p w:rsidR="008D4C81" w:rsidRDefault="008D4C81">
            <w:pPr>
              <w:spacing w:line="288" w:lineRule="auto"/>
              <w:jc w:val="center"/>
              <w:rPr>
                <w:color w:val="000000"/>
                <w:szCs w:val="21"/>
              </w:rPr>
            </w:pPr>
          </w:p>
        </w:tc>
      </w:tr>
      <w:tr w:rsidR="008D4C81">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color w:val="000000"/>
                <w:szCs w:val="21"/>
              </w:rPr>
            </w:pPr>
            <w:r>
              <w:rPr>
                <w:color w:val="000000"/>
                <w:szCs w:val="21"/>
              </w:rPr>
              <w:t>6</w:t>
            </w:r>
          </w:p>
        </w:tc>
        <w:tc>
          <w:tcPr>
            <w:tcW w:w="4997" w:type="dxa"/>
            <w:tcBorders>
              <w:top w:val="nil"/>
              <w:left w:val="nil"/>
              <w:bottom w:val="single" w:sz="4" w:space="0" w:color="auto"/>
              <w:right w:val="single" w:sz="4" w:space="0" w:color="auto"/>
            </w:tcBorders>
            <w:shd w:val="clear" w:color="auto" w:fill="auto"/>
            <w:vAlign w:val="center"/>
          </w:tcPr>
          <w:p w:rsidR="008D4C81" w:rsidRDefault="009D1427">
            <w:pPr>
              <w:jc w:val="left"/>
              <w:rPr>
                <w:color w:val="000000"/>
                <w:szCs w:val="21"/>
              </w:rPr>
            </w:pPr>
            <w:r>
              <w:rPr>
                <w:color w:val="000000"/>
                <w:szCs w:val="21"/>
              </w:rPr>
              <w:t>脂代谢</w:t>
            </w:r>
          </w:p>
        </w:tc>
        <w:tc>
          <w:tcPr>
            <w:tcW w:w="2268"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rFonts w:eastAsia="等线"/>
                <w:color w:val="000000"/>
                <w:szCs w:val="21"/>
              </w:rPr>
            </w:pPr>
            <w:r>
              <w:rPr>
                <w:rFonts w:eastAsia="等线" w:hint="eastAsia"/>
                <w:color w:val="000000"/>
                <w:szCs w:val="21"/>
              </w:rPr>
              <w:t>6</w:t>
            </w:r>
          </w:p>
        </w:tc>
        <w:tc>
          <w:tcPr>
            <w:tcW w:w="2142" w:type="dxa"/>
            <w:vAlign w:val="center"/>
          </w:tcPr>
          <w:p w:rsidR="008D4C81" w:rsidRDefault="008D4C81">
            <w:pPr>
              <w:spacing w:line="288" w:lineRule="auto"/>
              <w:jc w:val="center"/>
              <w:rPr>
                <w:color w:val="000000"/>
                <w:szCs w:val="21"/>
              </w:rPr>
            </w:pPr>
          </w:p>
        </w:tc>
      </w:tr>
      <w:tr w:rsidR="008D4C81">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color w:val="000000"/>
                <w:szCs w:val="21"/>
              </w:rPr>
            </w:pPr>
            <w:r>
              <w:rPr>
                <w:color w:val="000000"/>
                <w:szCs w:val="21"/>
              </w:rPr>
              <w:t>7</w:t>
            </w:r>
          </w:p>
        </w:tc>
        <w:tc>
          <w:tcPr>
            <w:tcW w:w="4997" w:type="dxa"/>
            <w:tcBorders>
              <w:top w:val="nil"/>
              <w:left w:val="nil"/>
              <w:bottom w:val="single" w:sz="4" w:space="0" w:color="auto"/>
              <w:right w:val="single" w:sz="4" w:space="0" w:color="auto"/>
            </w:tcBorders>
            <w:shd w:val="clear" w:color="auto" w:fill="auto"/>
            <w:vAlign w:val="center"/>
          </w:tcPr>
          <w:p w:rsidR="008D4C81" w:rsidRDefault="009D1427">
            <w:pPr>
              <w:jc w:val="left"/>
              <w:rPr>
                <w:color w:val="000000"/>
                <w:szCs w:val="21"/>
              </w:rPr>
            </w:pPr>
            <w:r>
              <w:rPr>
                <w:color w:val="000000"/>
                <w:szCs w:val="21"/>
              </w:rPr>
              <w:t>脂代谢紊乱</w:t>
            </w:r>
          </w:p>
        </w:tc>
        <w:tc>
          <w:tcPr>
            <w:tcW w:w="2268" w:type="dxa"/>
            <w:tcBorders>
              <w:top w:val="nil"/>
              <w:left w:val="single" w:sz="4" w:space="0" w:color="auto"/>
              <w:bottom w:val="single" w:sz="4" w:space="0" w:color="auto"/>
              <w:right w:val="single" w:sz="4" w:space="0" w:color="auto"/>
            </w:tcBorders>
            <w:shd w:val="clear" w:color="auto" w:fill="auto"/>
            <w:vAlign w:val="center"/>
          </w:tcPr>
          <w:p w:rsidR="008D4C81" w:rsidRDefault="008D4C81">
            <w:pPr>
              <w:jc w:val="center"/>
              <w:rPr>
                <w:rFonts w:eastAsia="等线"/>
                <w:color w:val="000000"/>
                <w:szCs w:val="21"/>
              </w:rPr>
            </w:pPr>
          </w:p>
        </w:tc>
        <w:tc>
          <w:tcPr>
            <w:tcW w:w="2142" w:type="dxa"/>
            <w:vAlign w:val="center"/>
          </w:tcPr>
          <w:p w:rsidR="008D4C81" w:rsidRDefault="009D1427">
            <w:pPr>
              <w:spacing w:line="288" w:lineRule="auto"/>
              <w:jc w:val="center"/>
              <w:rPr>
                <w:color w:val="000000"/>
                <w:szCs w:val="21"/>
              </w:rPr>
            </w:pPr>
            <w:r>
              <w:rPr>
                <w:rFonts w:hint="eastAsia"/>
                <w:color w:val="000000"/>
                <w:szCs w:val="21"/>
              </w:rPr>
              <w:t>3</w:t>
            </w:r>
          </w:p>
        </w:tc>
      </w:tr>
      <w:tr w:rsidR="008D4C81">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color w:val="000000"/>
                <w:szCs w:val="21"/>
              </w:rPr>
            </w:pPr>
            <w:r>
              <w:rPr>
                <w:color w:val="000000"/>
                <w:szCs w:val="21"/>
              </w:rPr>
              <w:t>8</w:t>
            </w:r>
          </w:p>
        </w:tc>
        <w:tc>
          <w:tcPr>
            <w:tcW w:w="4997" w:type="dxa"/>
            <w:tcBorders>
              <w:top w:val="nil"/>
              <w:left w:val="nil"/>
              <w:bottom w:val="single" w:sz="4" w:space="0" w:color="auto"/>
              <w:right w:val="single" w:sz="4" w:space="0" w:color="auto"/>
            </w:tcBorders>
            <w:shd w:val="clear" w:color="auto" w:fill="auto"/>
            <w:vAlign w:val="center"/>
          </w:tcPr>
          <w:p w:rsidR="008D4C81" w:rsidRDefault="009D1427">
            <w:pPr>
              <w:jc w:val="left"/>
              <w:rPr>
                <w:color w:val="000000"/>
                <w:szCs w:val="21"/>
              </w:rPr>
            </w:pPr>
            <w:r>
              <w:rPr>
                <w:color w:val="000000"/>
                <w:szCs w:val="21"/>
              </w:rPr>
              <w:t>氨基酸代谢</w:t>
            </w:r>
          </w:p>
        </w:tc>
        <w:tc>
          <w:tcPr>
            <w:tcW w:w="2268"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rFonts w:eastAsia="等线"/>
                <w:color w:val="000000"/>
                <w:szCs w:val="21"/>
              </w:rPr>
            </w:pPr>
            <w:r>
              <w:rPr>
                <w:rFonts w:eastAsia="等线"/>
                <w:color w:val="000000"/>
                <w:szCs w:val="21"/>
              </w:rPr>
              <w:t>5</w:t>
            </w:r>
          </w:p>
        </w:tc>
        <w:tc>
          <w:tcPr>
            <w:tcW w:w="2142" w:type="dxa"/>
            <w:vAlign w:val="center"/>
          </w:tcPr>
          <w:p w:rsidR="008D4C81" w:rsidRDefault="008D4C81">
            <w:pPr>
              <w:spacing w:line="288" w:lineRule="auto"/>
              <w:jc w:val="center"/>
              <w:rPr>
                <w:color w:val="000000"/>
                <w:szCs w:val="21"/>
              </w:rPr>
            </w:pPr>
          </w:p>
        </w:tc>
      </w:tr>
      <w:tr w:rsidR="008D4C81">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color w:val="000000"/>
                <w:szCs w:val="21"/>
              </w:rPr>
            </w:pPr>
            <w:r>
              <w:rPr>
                <w:color w:val="000000"/>
                <w:szCs w:val="21"/>
              </w:rPr>
              <w:t>9</w:t>
            </w:r>
          </w:p>
        </w:tc>
        <w:tc>
          <w:tcPr>
            <w:tcW w:w="4997" w:type="dxa"/>
            <w:tcBorders>
              <w:top w:val="nil"/>
              <w:left w:val="nil"/>
              <w:bottom w:val="single" w:sz="4" w:space="0" w:color="auto"/>
              <w:right w:val="single" w:sz="4" w:space="0" w:color="auto"/>
            </w:tcBorders>
            <w:shd w:val="clear" w:color="auto" w:fill="auto"/>
            <w:vAlign w:val="center"/>
          </w:tcPr>
          <w:p w:rsidR="008D4C81" w:rsidRDefault="009D1427">
            <w:pPr>
              <w:jc w:val="left"/>
              <w:rPr>
                <w:color w:val="000000"/>
                <w:szCs w:val="21"/>
              </w:rPr>
            </w:pPr>
            <w:r>
              <w:rPr>
                <w:color w:val="000000"/>
                <w:szCs w:val="21"/>
              </w:rPr>
              <w:t>核酸结构、功能</w:t>
            </w:r>
            <w:r>
              <w:rPr>
                <w:rFonts w:hint="eastAsia"/>
                <w:color w:val="000000"/>
                <w:szCs w:val="21"/>
              </w:rPr>
              <w:t>与</w:t>
            </w:r>
            <w:r>
              <w:rPr>
                <w:color w:val="000000"/>
                <w:szCs w:val="21"/>
              </w:rPr>
              <w:t>代谢</w:t>
            </w:r>
          </w:p>
        </w:tc>
        <w:tc>
          <w:tcPr>
            <w:tcW w:w="2268"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rFonts w:eastAsia="等线"/>
                <w:color w:val="000000"/>
                <w:szCs w:val="21"/>
              </w:rPr>
            </w:pPr>
            <w:r>
              <w:rPr>
                <w:rFonts w:eastAsia="等线"/>
                <w:color w:val="000000"/>
                <w:szCs w:val="21"/>
              </w:rPr>
              <w:t>6</w:t>
            </w:r>
          </w:p>
        </w:tc>
        <w:tc>
          <w:tcPr>
            <w:tcW w:w="2142" w:type="dxa"/>
            <w:vAlign w:val="center"/>
          </w:tcPr>
          <w:p w:rsidR="008D4C81" w:rsidRDefault="008D4C81">
            <w:pPr>
              <w:spacing w:line="288" w:lineRule="auto"/>
              <w:jc w:val="center"/>
              <w:rPr>
                <w:color w:val="000000"/>
                <w:szCs w:val="21"/>
              </w:rPr>
            </w:pPr>
          </w:p>
        </w:tc>
      </w:tr>
      <w:tr w:rsidR="008D4C81">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color w:val="000000"/>
                <w:szCs w:val="21"/>
              </w:rPr>
            </w:pPr>
            <w:r>
              <w:rPr>
                <w:color w:val="000000"/>
                <w:szCs w:val="21"/>
              </w:rPr>
              <w:t>10</w:t>
            </w:r>
          </w:p>
        </w:tc>
        <w:tc>
          <w:tcPr>
            <w:tcW w:w="4997" w:type="dxa"/>
            <w:tcBorders>
              <w:top w:val="nil"/>
              <w:left w:val="nil"/>
              <w:bottom w:val="single" w:sz="4" w:space="0" w:color="auto"/>
              <w:right w:val="single" w:sz="4" w:space="0" w:color="auto"/>
            </w:tcBorders>
            <w:shd w:val="clear" w:color="auto" w:fill="auto"/>
            <w:vAlign w:val="center"/>
          </w:tcPr>
          <w:p w:rsidR="008D4C81" w:rsidRDefault="009D1427">
            <w:pPr>
              <w:jc w:val="left"/>
              <w:rPr>
                <w:color w:val="000000"/>
                <w:szCs w:val="21"/>
              </w:rPr>
            </w:pPr>
            <w:r>
              <w:rPr>
                <w:color w:val="000000"/>
                <w:szCs w:val="21"/>
              </w:rPr>
              <w:t>物质代谢的相互关系与调节</w:t>
            </w:r>
          </w:p>
        </w:tc>
        <w:tc>
          <w:tcPr>
            <w:tcW w:w="2268"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rFonts w:eastAsia="等线"/>
                <w:color w:val="000000"/>
                <w:szCs w:val="21"/>
              </w:rPr>
            </w:pPr>
            <w:r>
              <w:rPr>
                <w:rFonts w:eastAsia="等线"/>
                <w:color w:val="000000"/>
                <w:szCs w:val="21"/>
              </w:rPr>
              <w:t>3</w:t>
            </w:r>
          </w:p>
        </w:tc>
        <w:tc>
          <w:tcPr>
            <w:tcW w:w="2142" w:type="dxa"/>
            <w:vAlign w:val="center"/>
          </w:tcPr>
          <w:p w:rsidR="008D4C81" w:rsidRDefault="008D4C81">
            <w:pPr>
              <w:spacing w:line="288" w:lineRule="auto"/>
              <w:jc w:val="center"/>
              <w:rPr>
                <w:color w:val="000000"/>
                <w:szCs w:val="21"/>
              </w:rPr>
            </w:pPr>
          </w:p>
        </w:tc>
      </w:tr>
      <w:tr w:rsidR="008D4C81">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color w:val="000000"/>
                <w:szCs w:val="21"/>
              </w:rPr>
            </w:pPr>
            <w:r>
              <w:rPr>
                <w:color w:val="000000"/>
                <w:szCs w:val="21"/>
              </w:rPr>
              <w:t>11</w:t>
            </w:r>
          </w:p>
        </w:tc>
        <w:tc>
          <w:tcPr>
            <w:tcW w:w="4997" w:type="dxa"/>
            <w:tcBorders>
              <w:top w:val="nil"/>
              <w:left w:val="nil"/>
              <w:bottom w:val="single" w:sz="4" w:space="0" w:color="auto"/>
              <w:right w:val="single" w:sz="4" w:space="0" w:color="auto"/>
            </w:tcBorders>
            <w:shd w:val="clear" w:color="auto" w:fill="auto"/>
            <w:vAlign w:val="center"/>
          </w:tcPr>
          <w:p w:rsidR="008D4C81" w:rsidRDefault="009D1427">
            <w:pPr>
              <w:widowControl/>
              <w:jc w:val="left"/>
              <w:rPr>
                <w:color w:val="000000"/>
                <w:szCs w:val="21"/>
              </w:rPr>
            </w:pPr>
            <w:r>
              <w:rPr>
                <w:kern w:val="0"/>
                <w:szCs w:val="21"/>
              </w:rPr>
              <w:t>DNA</w:t>
            </w:r>
            <w:r>
              <w:rPr>
                <w:kern w:val="0"/>
                <w:szCs w:val="21"/>
              </w:rPr>
              <w:t>的生物合成</w:t>
            </w:r>
          </w:p>
        </w:tc>
        <w:tc>
          <w:tcPr>
            <w:tcW w:w="2268"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rFonts w:eastAsia="等线"/>
                <w:color w:val="000000"/>
                <w:szCs w:val="21"/>
              </w:rPr>
            </w:pPr>
            <w:r>
              <w:rPr>
                <w:rFonts w:eastAsia="等线"/>
                <w:color w:val="000000"/>
                <w:szCs w:val="21"/>
              </w:rPr>
              <w:t>4</w:t>
            </w:r>
          </w:p>
        </w:tc>
        <w:tc>
          <w:tcPr>
            <w:tcW w:w="2142" w:type="dxa"/>
            <w:vAlign w:val="center"/>
          </w:tcPr>
          <w:p w:rsidR="008D4C81" w:rsidRDefault="008D4C81">
            <w:pPr>
              <w:spacing w:line="288" w:lineRule="auto"/>
              <w:jc w:val="center"/>
              <w:rPr>
                <w:color w:val="000000"/>
                <w:szCs w:val="21"/>
              </w:rPr>
            </w:pPr>
          </w:p>
        </w:tc>
      </w:tr>
      <w:tr w:rsidR="008D4C81">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color w:val="000000"/>
                <w:szCs w:val="21"/>
              </w:rPr>
            </w:pPr>
            <w:r>
              <w:rPr>
                <w:color w:val="000000"/>
                <w:szCs w:val="21"/>
              </w:rPr>
              <w:t>12</w:t>
            </w:r>
          </w:p>
        </w:tc>
        <w:tc>
          <w:tcPr>
            <w:tcW w:w="4997" w:type="dxa"/>
            <w:tcBorders>
              <w:top w:val="nil"/>
              <w:left w:val="nil"/>
              <w:bottom w:val="single" w:sz="4" w:space="0" w:color="auto"/>
              <w:right w:val="single" w:sz="4" w:space="0" w:color="auto"/>
            </w:tcBorders>
            <w:shd w:val="clear" w:color="auto" w:fill="auto"/>
            <w:vAlign w:val="center"/>
          </w:tcPr>
          <w:p w:rsidR="008D4C81" w:rsidRDefault="009D1427">
            <w:pPr>
              <w:widowControl/>
              <w:jc w:val="left"/>
              <w:rPr>
                <w:color w:val="000000"/>
                <w:szCs w:val="21"/>
              </w:rPr>
            </w:pPr>
            <w:r>
              <w:rPr>
                <w:kern w:val="0"/>
                <w:szCs w:val="21"/>
              </w:rPr>
              <w:t>RNA</w:t>
            </w:r>
            <w:r>
              <w:rPr>
                <w:kern w:val="0"/>
                <w:szCs w:val="21"/>
              </w:rPr>
              <w:t>的生物合成</w:t>
            </w:r>
          </w:p>
        </w:tc>
        <w:tc>
          <w:tcPr>
            <w:tcW w:w="2268"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rFonts w:eastAsia="等线"/>
                <w:color w:val="000000"/>
                <w:szCs w:val="21"/>
              </w:rPr>
            </w:pPr>
            <w:r>
              <w:rPr>
                <w:rFonts w:eastAsia="等线"/>
                <w:color w:val="000000"/>
                <w:szCs w:val="21"/>
              </w:rPr>
              <w:t>3</w:t>
            </w:r>
          </w:p>
        </w:tc>
        <w:tc>
          <w:tcPr>
            <w:tcW w:w="2142" w:type="dxa"/>
            <w:vAlign w:val="center"/>
          </w:tcPr>
          <w:p w:rsidR="008D4C81" w:rsidRDefault="008D4C81">
            <w:pPr>
              <w:spacing w:line="288" w:lineRule="auto"/>
              <w:jc w:val="center"/>
              <w:rPr>
                <w:color w:val="000000"/>
                <w:szCs w:val="21"/>
              </w:rPr>
            </w:pPr>
          </w:p>
        </w:tc>
      </w:tr>
      <w:tr w:rsidR="008D4C81">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color w:val="000000"/>
                <w:szCs w:val="21"/>
              </w:rPr>
            </w:pPr>
            <w:r>
              <w:rPr>
                <w:color w:val="000000"/>
                <w:szCs w:val="21"/>
              </w:rPr>
              <w:t>13</w:t>
            </w:r>
          </w:p>
        </w:tc>
        <w:tc>
          <w:tcPr>
            <w:tcW w:w="4997" w:type="dxa"/>
            <w:tcBorders>
              <w:top w:val="nil"/>
              <w:left w:val="nil"/>
              <w:bottom w:val="single" w:sz="4" w:space="0" w:color="auto"/>
              <w:right w:val="single" w:sz="4" w:space="0" w:color="auto"/>
            </w:tcBorders>
            <w:shd w:val="clear" w:color="auto" w:fill="auto"/>
            <w:vAlign w:val="center"/>
          </w:tcPr>
          <w:p w:rsidR="008D4C81" w:rsidRDefault="009D1427">
            <w:pPr>
              <w:widowControl/>
              <w:jc w:val="left"/>
              <w:rPr>
                <w:color w:val="000000"/>
                <w:szCs w:val="21"/>
              </w:rPr>
            </w:pPr>
            <w:r>
              <w:rPr>
                <w:kern w:val="0"/>
                <w:szCs w:val="21"/>
              </w:rPr>
              <w:t>蛋白质的生物合成</w:t>
            </w:r>
          </w:p>
        </w:tc>
        <w:tc>
          <w:tcPr>
            <w:tcW w:w="2268"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rFonts w:eastAsia="等线"/>
                <w:color w:val="000000"/>
                <w:szCs w:val="21"/>
              </w:rPr>
            </w:pPr>
            <w:r>
              <w:rPr>
                <w:rFonts w:eastAsia="等线"/>
                <w:color w:val="000000"/>
                <w:szCs w:val="21"/>
              </w:rPr>
              <w:t>3</w:t>
            </w:r>
          </w:p>
        </w:tc>
        <w:tc>
          <w:tcPr>
            <w:tcW w:w="2142" w:type="dxa"/>
            <w:vAlign w:val="center"/>
          </w:tcPr>
          <w:p w:rsidR="008D4C81" w:rsidRDefault="008D4C81">
            <w:pPr>
              <w:spacing w:line="288" w:lineRule="auto"/>
              <w:jc w:val="center"/>
              <w:rPr>
                <w:color w:val="000000"/>
                <w:szCs w:val="21"/>
              </w:rPr>
            </w:pPr>
          </w:p>
        </w:tc>
      </w:tr>
      <w:tr w:rsidR="008D4C81">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color w:val="000000"/>
                <w:szCs w:val="21"/>
              </w:rPr>
            </w:pPr>
            <w:r>
              <w:rPr>
                <w:color w:val="000000"/>
                <w:szCs w:val="21"/>
              </w:rPr>
              <w:t>14</w:t>
            </w:r>
          </w:p>
        </w:tc>
        <w:tc>
          <w:tcPr>
            <w:tcW w:w="4997" w:type="dxa"/>
            <w:tcBorders>
              <w:top w:val="nil"/>
              <w:left w:val="nil"/>
              <w:bottom w:val="single" w:sz="4" w:space="0" w:color="auto"/>
              <w:right w:val="single" w:sz="4" w:space="0" w:color="auto"/>
            </w:tcBorders>
            <w:shd w:val="clear" w:color="auto" w:fill="auto"/>
            <w:vAlign w:val="center"/>
          </w:tcPr>
          <w:p w:rsidR="008D4C81" w:rsidRDefault="009D1427">
            <w:pPr>
              <w:widowControl/>
              <w:jc w:val="left"/>
              <w:rPr>
                <w:color w:val="000000"/>
                <w:szCs w:val="21"/>
              </w:rPr>
            </w:pPr>
            <w:r>
              <w:rPr>
                <w:kern w:val="0"/>
                <w:szCs w:val="21"/>
              </w:rPr>
              <w:t>基因表达调控</w:t>
            </w:r>
          </w:p>
        </w:tc>
        <w:tc>
          <w:tcPr>
            <w:tcW w:w="2268"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rFonts w:eastAsia="等线"/>
                <w:color w:val="000000"/>
                <w:szCs w:val="21"/>
              </w:rPr>
            </w:pPr>
            <w:r>
              <w:rPr>
                <w:rFonts w:eastAsia="等线"/>
                <w:color w:val="000000"/>
                <w:szCs w:val="21"/>
              </w:rPr>
              <w:t>4</w:t>
            </w:r>
          </w:p>
        </w:tc>
        <w:tc>
          <w:tcPr>
            <w:tcW w:w="2142" w:type="dxa"/>
            <w:vAlign w:val="center"/>
          </w:tcPr>
          <w:p w:rsidR="008D4C81" w:rsidRDefault="008D4C81">
            <w:pPr>
              <w:spacing w:line="288" w:lineRule="auto"/>
              <w:jc w:val="center"/>
              <w:rPr>
                <w:color w:val="000000"/>
                <w:szCs w:val="21"/>
              </w:rPr>
            </w:pPr>
          </w:p>
        </w:tc>
      </w:tr>
      <w:tr w:rsidR="008D4C81">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color w:val="000000"/>
                <w:szCs w:val="21"/>
              </w:rPr>
            </w:pPr>
            <w:r>
              <w:rPr>
                <w:color w:val="000000"/>
                <w:szCs w:val="21"/>
              </w:rPr>
              <w:t>15</w:t>
            </w:r>
          </w:p>
        </w:tc>
        <w:tc>
          <w:tcPr>
            <w:tcW w:w="4997" w:type="dxa"/>
            <w:tcBorders>
              <w:top w:val="nil"/>
              <w:left w:val="nil"/>
              <w:bottom w:val="single" w:sz="4" w:space="0" w:color="auto"/>
              <w:right w:val="single" w:sz="4" w:space="0" w:color="auto"/>
            </w:tcBorders>
            <w:shd w:val="clear" w:color="auto" w:fill="auto"/>
            <w:vAlign w:val="center"/>
          </w:tcPr>
          <w:p w:rsidR="008D4C81" w:rsidRDefault="009D1427">
            <w:pPr>
              <w:widowControl/>
              <w:jc w:val="left"/>
              <w:rPr>
                <w:color w:val="000000"/>
                <w:szCs w:val="21"/>
              </w:rPr>
            </w:pPr>
            <w:r>
              <w:rPr>
                <w:kern w:val="0"/>
                <w:szCs w:val="21"/>
              </w:rPr>
              <w:t>细胞信号转导的分子机制</w:t>
            </w:r>
          </w:p>
        </w:tc>
        <w:tc>
          <w:tcPr>
            <w:tcW w:w="2268"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rFonts w:eastAsia="等线"/>
                <w:color w:val="000000"/>
                <w:szCs w:val="21"/>
              </w:rPr>
            </w:pPr>
            <w:r>
              <w:rPr>
                <w:rFonts w:eastAsia="等线"/>
                <w:color w:val="000000"/>
                <w:szCs w:val="21"/>
              </w:rPr>
              <w:t>4</w:t>
            </w:r>
          </w:p>
        </w:tc>
        <w:tc>
          <w:tcPr>
            <w:tcW w:w="2142" w:type="dxa"/>
            <w:vAlign w:val="center"/>
          </w:tcPr>
          <w:p w:rsidR="008D4C81" w:rsidRDefault="008D4C81">
            <w:pPr>
              <w:spacing w:line="288" w:lineRule="auto"/>
              <w:jc w:val="center"/>
              <w:rPr>
                <w:color w:val="000000"/>
                <w:szCs w:val="21"/>
              </w:rPr>
            </w:pPr>
          </w:p>
        </w:tc>
      </w:tr>
      <w:tr w:rsidR="008D4C81">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color w:val="000000"/>
                <w:szCs w:val="21"/>
              </w:rPr>
            </w:pPr>
            <w:r>
              <w:rPr>
                <w:color w:val="000000"/>
                <w:szCs w:val="21"/>
              </w:rPr>
              <w:t>16</w:t>
            </w:r>
          </w:p>
        </w:tc>
        <w:tc>
          <w:tcPr>
            <w:tcW w:w="4997" w:type="dxa"/>
            <w:tcBorders>
              <w:top w:val="nil"/>
              <w:left w:val="nil"/>
              <w:bottom w:val="single" w:sz="4" w:space="0" w:color="auto"/>
              <w:right w:val="single" w:sz="4" w:space="0" w:color="auto"/>
            </w:tcBorders>
            <w:shd w:val="clear" w:color="auto" w:fill="auto"/>
            <w:vAlign w:val="center"/>
          </w:tcPr>
          <w:p w:rsidR="008D4C81" w:rsidRDefault="009D1427">
            <w:pPr>
              <w:widowControl/>
              <w:jc w:val="left"/>
              <w:rPr>
                <w:color w:val="000000"/>
                <w:szCs w:val="21"/>
              </w:rPr>
            </w:pPr>
            <w:r>
              <w:rPr>
                <w:kern w:val="0"/>
                <w:szCs w:val="21"/>
              </w:rPr>
              <w:t>血液的生物化学</w:t>
            </w:r>
          </w:p>
        </w:tc>
        <w:tc>
          <w:tcPr>
            <w:tcW w:w="2268"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rFonts w:eastAsia="等线"/>
                <w:color w:val="000000"/>
                <w:szCs w:val="21"/>
              </w:rPr>
            </w:pPr>
            <w:r>
              <w:rPr>
                <w:rFonts w:eastAsia="等线"/>
                <w:color w:val="000000"/>
                <w:szCs w:val="21"/>
              </w:rPr>
              <w:t>2</w:t>
            </w:r>
          </w:p>
        </w:tc>
        <w:tc>
          <w:tcPr>
            <w:tcW w:w="2142" w:type="dxa"/>
            <w:vAlign w:val="center"/>
          </w:tcPr>
          <w:p w:rsidR="008D4C81" w:rsidRDefault="008D4C81">
            <w:pPr>
              <w:spacing w:line="288" w:lineRule="auto"/>
              <w:jc w:val="center"/>
              <w:rPr>
                <w:color w:val="000000"/>
                <w:szCs w:val="21"/>
              </w:rPr>
            </w:pPr>
          </w:p>
        </w:tc>
      </w:tr>
      <w:tr w:rsidR="008D4C81">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color w:val="000000"/>
                <w:szCs w:val="21"/>
              </w:rPr>
            </w:pPr>
            <w:r>
              <w:rPr>
                <w:color w:val="000000"/>
                <w:szCs w:val="21"/>
              </w:rPr>
              <w:t>17</w:t>
            </w:r>
          </w:p>
        </w:tc>
        <w:tc>
          <w:tcPr>
            <w:tcW w:w="4997" w:type="dxa"/>
            <w:tcBorders>
              <w:top w:val="nil"/>
              <w:left w:val="nil"/>
              <w:bottom w:val="single" w:sz="4" w:space="0" w:color="auto"/>
              <w:right w:val="single" w:sz="4" w:space="0" w:color="auto"/>
            </w:tcBorders>
            <w:shd w:val="clear" w:color="auto" w:fill="auto"/>
            <w:vAlign w:val="center"/>
          </w:tcPr>
          <w:p w:rsidR="008D4C81" w:rsidRDefault="009D1427">
            <w:pPr>
              <w:widowControl/>
              <w:jc w:val="left"/>
              <w:rPr>
                <w:szCs w:val="21"/>
              </w:rPr>
            </w:pPr>
            <w:r>
              <w:rPr>
                <w:kern w:val="0"/>
                <w:szCs w:val="21"/>
              </w:rPr>
              <w:t>肝的生物化学</w:t>
            </w:r>
          </w:p>
        </w:tc>
        <w:tc>
          <w:tcPr>
            <w:tcW w:w="2268" w:type="dxa"/>
            <w:tcBorders>
              <w:top w:val="nil"/>
              <w:left w:val="single" w:sz="4" w:space="0" w:color="auto"/>
              <w:bottom w:val="single" w:sz="4" w:space="0" w:color="auto"/>
              <w:right w:val="single" w:sz="4" w:space="0" w:color="auto"/>
            </w:tcBorders>
            <w:shd w:val="clear" w:color="auto" w:fill="auto"/>
            <w:vAlign w:val="center"/>
          </w:tcPr>
          <w:p w:rsidR="008D4C81" w:rsidRDefault="009D1427">
            <w:pPr>
              <w:jc w:val="center"/>
              <w:rPr>
                <w:color w:val="000000"/>
                <w:kern w:val="0"/>
                <w:szCs w:val="21"/>
              </w:rPr>
            </w:pPr>
            <w:r>
              <w:rPr>
                <w:rFonts w:eastAsia="等线"/>
                <w:color w:val="000000"/>
                <w:szCs w:val="21"/>
              </w:rPr>
              <w:t>3</w:t>
            </w:r>
          </w:p>
        </w:tc>
        <w:tc>
          <w:tcPr>
            <w:tcW w:w="2142" w:type="dxa"/>
            <w:vAlign w:val="center"/>
          </w:tcPr>
          <w:p w:rsidR="008D4C81" w:rsidRDefault="008D4C81">
            <w:pPr>
              <w:widowControl/>
              <w:jc w:val="center"/>
              <w:rPr>
                <w:color w:val="000000"/>
                <w:kern w:val="0"/>
                <w:szCs w:val="21"/>
              </w:rPr>
            </w:pPr>
          </w:p>
        </w:tc>
      </w:tr>
      <w:tr w:rsidR="008D4C81">
        <w:trPr>
          <w:trHeight w:val="20"/>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8D4C81" w:rsidRDefault="009D1427">
            <w:pPr>
              <w:widowControl/>
              <w:jc w:val="center"/>
              <w:rPr>
                <w:color w:val="000000"/>
                <w:kern w:val="0"/>
                <w:szCs w:val="21"/>
              </w:rPr>
            </w:pPr>
            <w:r>
              <w:rPr>
                <w:color w:val="000000"/>
                <w:kern w:val="0"/>
                <w:szCs w:val="21"/>
              </w:rPr>
              <w:t>18</w:t>
            </w:r>
          </w:p>
        </w:tc>
        <w:tc>
          <w:tcPr>
            <w:tcW w:w="4997" w:type="dxa"/>
            <w:tcBorders>
              <w:top w:val="single" w:sz="4" w:space="0" w:color="auto"/>
              <w:left w:val="nil"/>
              <w:bottom w:val="single" w:sz="4" w:space="0" w:color="auto"/>
              <w:right w:val="single" w:sz="4" w:space="0" w:color="auto"/>
            </w:tcBorders>
            <w:shd w:val="clear" w:color="auto" w:fill="auto"/>
            <w:vAlign w:val="center"/>
          </w:tcPr>
          <w:p w:rsidR="008D4C81" w:rsidRDefault="009D1427">
            <w:pPr>
              <w:widowControl/>
              <w:jc w:val="left"/>
              <w:rPr>
                <w:szCs w:val="21"/>
              </w:rPr>
            </w:pPr>
            <w:r>
              <w:rPr>
                <w:kern w:val="0"/>
                <w:szCs w:val="21"/>
              </w:rPr>
              <w:t>癌基因、肿瘤抑制基因与生长因子</w:t>
            </w:r>
          </w:p>
        </w:tc>
        <w:tc>
          <w:tcPr>
            <w:tcW w:w="2268" w:type="dxa"/>
            <w:tcBorders>
              <w:top w:val="single" w:sz="4" w:space="0" w:color="auto"/>
              <w:left w:val="nil"/>
              <w:bottom w:val="single" w:sz="4" w:space="0" w:color="auto"/>
              <w:right w:val="single" w:sz="4" w:space="0" w:color="auto"/>
            </w:tcBorders>
            <w:shd w:val="clear" w:color="auto" w:fill="auto"/>
            <w:vAlign w:val="center"/>
          </w:tcPr>
          <w:p w:rsidR="008D4C81" w:rsidRDefault="009D1427">
            <w:pPr>
              <w:jc w:val="center"/>
              <w:rPr>
                <w:color w:val="000000"/>
                <w:kern w:val="0"/>
                <w:szCs w:val="21"/>
              </w:rPr>
            </w:pPr>
            <w:r>
              <w:rPr>
                <w:rFonts w:eastAsia="等线"/>
                <w:color w:val="000000"/>
                <w:szCs w:val="21"/>
              </w:rPr>
              <w:t>3</w:t>
            </w:r>
          </w:p>
        </w:tc>
        <w:tc>
          <w:tcPr>
            <w:tcW w:w="2142" w:type="dxa"/>
            <w:vAlign w:val="center"/>
          </w:tcPr>
          <w:p w:rsidR="008D4C81" w:rsidRDefault="008D4C81">
            <w:pPr>
              <w:widowControl/>
              <w:jc w:val="center"/>
              <w:rPr>
                <w:color w:val="000000"/>
                <w:kern w:val="0"/>
                <w:szCs w:val="21"/>
              </w:rPr>
            </w:pPr>
          </w:p>
        </w:tc>
      </w:tr>
      <w:tr w:rsidR="008D4C81">
        <w:trPr>
          <w:trHeight w:val="20"/>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8D4C81" w:rsidRDefault="009D1427">
            <w:pPr>
              <w:spacing w:line="288" w:lineRule="auto"/>
              <w:jc w:val="center"/>
              <w:rPr>
                <w:color w:val="000000"/>
                <w:szCs w:val="21"/>
              </w:rPr>
            </w:pPr>
            <w:r>
              <w:rPr>
                <w:color w:val="000000"/>
                <w:szCs w:val="21"/>
              </w:rPr>
              <w:t>19</w:t>
            </w:r>
          </w:p>
        </w:tc>
        <w:tc>
          <w:tcPr>
            <w:tcW w:w="4997" w:type="dxa"/>
            <w:tcBorders>
              <w:top w:val="single" w:sz="4" w:space="0" w:color="auto"/>
              <w:left w:val="nil"/>
              <w:bottom w:val="single" w:sz="4" w:space="0" w:color="auto"/>
              <w:right w:val="single" w:sz="4" w:space="0" w:color="auto"/>
            </w:tcBorders>
            <w:shd w:val="clear" w:color="auto" w:fill="auto"/>
            <w:vAlign w:val="center"/>
          </w:tcPr>
          <w:p w:rsidR="008D4C81" w:rsidRDefault="009D1427">
            <w:pPr>
              <w:widowControl/>
              <w:jc w:val="left"/>
              <w:rPr>
                <w:kern w:val="0"/>
                <w:szCs w:val="21"/>
              </w:rPr>
            </w:pPr>
            <w:r>
              <w:rPr>
                <w:kern w:val="0"/>
                <w:szCs w:val="21"/>
              </w:rPr>
              <w:t>重组</w:t>
            </w:r>
            <w:r>
              <w:rPr>
                <w:kern w:val="0"/>
                <w:szCs w:val="21"/>
              </w:rPr>
              <w:t>DNA</w:t>
            </w:r>
            <w:r>
              <w:rPr>
                <w:kern w:val="0"/>
                <w:szCs w:val="21"/>
              </w:rPr>
              <w:t>技术</w:t>
            </w:r>
          </w:p>
        </w:tc>
        <w:tc>
          <w:tcPr>
            <w:tcW w:w="2268" w:type="dxa"/>
            <w:tcBorders>
              <w:top w:val="single" w:sz="4" w:space="0" w:color="auto"/>
              <w:left w:val="nil"/>
              <w:bottom w:val="single" w:sz="4" w:space="0" w:color="auto"/>
              <w:right w:val="single" w:sz="4" w:space="0" w:color="auto"/>
            </w:tcBorders>
            <w:shd w:val="clear" w:color="auto" w:fill="auto"/>
            <w:vAlign w:val="center"/>
          </w:tcPr>
          <w:p w:rsidR="008D4C81" w:rsidRDefault="009D1427">
            <w:pPr>
              <w:widowControl/>
              <w:jc w:val="center"/>
              <w:rPr>
                <w:color w:val="000000"/>
                <w:kern w:val="0"/>
                <w:szCs w:val="21"/>
              </w:rPr>
            </w:pPr>
            <w:r>
              <w:rPr>
                <w:color w:val="000000"/>
                <w:kern w:val="0"/>
                <w:szCs w:val="21"/>
              </w:rPr>
              <w:t>3</w:t>
            </w:r>
          </w:p>
        </w:tc>
        <w:tc>
          <w:tcPr>
            <w:tcW w:w="2142" w:type="dxa"/>
            <w:vAlign w:val="center"/>
          </w:tcPr>
          <w:p w:rsidR="008D4C81" w:rsidRDefault="008D4C81">
            <w:pPr>
              <w:widowControl/>
              <w:jc w:val="center"/>
              <w:rPr>
                <w:color w:val="000000"/>
                <w:kern w:val="0"/>
                <w:szCs w:val="21"/>
              </w:rPr>
            </w:pPr>
          </w:p>
        </w:tc>
      </w:tr>
      <w:tr w:rsidR="008D4C81">
        <w:trPr>
          <w:trHeight w:val="20"/>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8D4C81" w:rsidRDefault="009D1427">
            <w:pPr>
              <w:spacing w:line="288" w:lineRule="auto"/>
              <w:jc w:val="center"/>
              <w:rPr>
                <w:color w:val="000000"/>
                <w:szCs w:val="21"/>
              </w:rPr>
            </w:pPr>
            <w:r>
              <w:rPr>
                <w:color w:val="000000"/>
                <w:szCs w:val="21"/>
              </w:rPr>
              <w:t>20</w:t>
            </w:r>
          </w:p>
        </w:tc>
        <w:tc>
          <w:tcPr>
            <w:tcW w:w="4997" w:type="dxa"/>
            <w:tcBorders>
              <w:top w:val="single" w:sz="4" w:space="0" w:color="auto"/>
              <w:left w:val="nil"/>
              <w:bottom w:val="single" w:sz="4" w:space="0" w:color="auto"/>
              <w:right w:val="single" w:sz="4" w:space="0" w:color="auto"/>
            </w:tcBorders>
            <w:shd w:val="clear" w:color="auto" w:fill="auto"/>
            <w:vAlign w:val="center"/>
          </w:tcPr>
          <w:p w:rsidR="008D4C81" w:rsidRDefault="009D1427">
            <w:pPr>
              <w:widowControl/>
              <w:jc w:val="left"/>
              <w:rPr>
                <w:kern w:val="0"/>
                <w:szCs w:val="21"/>
              </w:rPr>
            </w:pPr>
            <w:r>
              <w:rPr>
                <w:kern w:val="0"/>
                <w:szCs w:val="21"/>
              </w:rPr>
              <w:t>分子生物学常用技术</w:t>
            </w:r>
          </w:p>
        </w:tc>
        <w:tc>
          <w:tcPr>
            <w:tcW w:w="2268" w:type="dxa"/>
            <w:tcBorders>
              <w:top w:val="single" w:sz="4" w:space="0" w:color="auto"/>
              <w:left w:val="nil"/>
              <w:bottom w:val="single" w:sz="4" w:space="0" w:color="auto"/>
              <w:right w:val="single" w:sz="4" w:space="0" w:color="auto"/>
            </w:tcBorders>
            <w:shd w:val="clear" w:color="auto" w:fill="auto"/>
            <w:vAlign w:val="center"/>
          </w:tcPr>
          <w:p w:rsidR="008D4C81" w:rsidRDefault="009D1427">
            <w:pPr>
              <w:widowControl/>
              <w:jc w:val="center"/>
              <w:rPr>
                <w:color w:val="000000"/>
                <w:kern w:val="0"/>
                <w:szCs w:val="21"/>
              </w:rPr>
            </w:pPr>
            <w:r>
              <w:rPr>
                <w:color w:val="000000"/>
                <w:kern w:val="0"/>
                <w:szCs w:val="21"/>
              </w:rPr>
              <w:t>3</w:t>
            </w:r>
          </w:p>
        </w:tc>
        <w:tc>
          <w:tcPr>
            <w:tcW w:w="2142" w:type="dxa"/>
            <w:vAlign w:val="center"/>
          </w:tcPr>
          <w:p w:rsidR="008D4C81" w:rsidRDefault="008D4C81">
            <w:pPr>
              <w:widowControl/>
              <w:jc w:val="center"/>
              <w:rPr>
                <w:color w:val="000000"/>
                <w:kern w:val="0"/>
                <w:szCs w:val="21"/>
              </w:rPr>
            </w:pPr>
          </w:p>
        </w:tc>
      </w:tr>
      <w:tr w:rsidR="008D4C81">
        <w:trPr>
          <w:trHeight w:val="20"/>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8D4C81" w:rsidRDefault="009D1427">
            <w:pPr>
              <w:spacing w:line="288" w:lineRule="auto"/>
              <w:jc w:val="center"/>
              <w:rPr>
                <w:color w:val="000000"/>
                <w:szCs w:val="21"/>
              </w:rPr>
            </w:pPr>
            <w:r>
              <w:rPr>
                <w:color w:val="000000"/>
                <w:szCs w:val="21"/>
              </w:rPr>
              <w:t>21</w:t>
            </w:r>
          </w:p>
        </w:tc>
        <w:tc>
          <w:tcPr>
            <w:tcW w:w="4997" w:type="dxa"/>
            <w:tcBorders>
              <w:top w:val="single" w:sz="4" w:space="0" w:color="auto"/>
              <w:left w:val="nil"/>
              <w:bottom w:val="single" w:sz="4" w:space="0" w:color="auto"/>
              <w:right w:val="single" w:sz="4" w:space="0" w:color="auto"/>
            </w:tcBorders>
            <w:shd w:val="clear" w:color="auto" w:fill="auto"/>
            <w:vAlign w:val="center"/>
          </w:tcPr>
          <w:p w:rsidR="008D4C81" w:rsidRDefault="009D1427">
            <w:pPr>
              <w:widowControl/>
              <w:jc w:val="left"/>
              <w:rPr>
                <w:color w:val="000000"/>
                <w:kern w:val="0"/>
                <w:szCs w:val="21"/>
              </w:rPr>
            </w:pPr>
            <w:r>
              <w:rPr>
                <w:kern w:val="0"/>
                <w:szCs w:val="21"/>
              </w:rPr>
              <w:t>基因结构与功能分析</w:t>
            </w:r>
          </w:p>
        </w:tc>
        <w:tc>
          <w:tcPr>
            <w:tcW w:w="2268" w:type="dxa"/>
            <w:tcBorders>
              <w:top w:val="single" w:sz="4" w:space="0" w:color="auto"/>
              <w:left w:val="nil"/>
              <w:bottom w:val="single" w:sz="4" w:space="0" w:color="auto"/>
              <w:right w:val="single" w:sz="4" w:space="0" w:color="auto"/>
            </w:tcBorders>
            <w:shd w:val="clear" w:color="auto" w:fill="auto"/>
            <w:vAlign w:val="center"/>
          </w:tcPr>
          <w:p w:rsidR="008D4C81" w:rsidRDefault="009D1427">
            <w:pPr>
              <w:widowControl/>
              <w:jc w:val="center"/>
              <w:rPr>
                <w:color w:val="000000"/>
                <w:kern w:val="0"/>
                <w:szCs w:val="21"/>
              </w:rPr>
            </w:pPr>
            <w:r>
              <w:rPr>
                <w:color w:val="000000"/>
                <w:kern w:val="0"/>
                <w:szCs w:val="21"/>
              </w:rPr>
              <w:t>3</w:t>
            </w:r>
          </w:p>
        </w:tc>
        <w:tc>
          <w:tcPr>
            <w:tcW w:w="2142" w:type="dxa"/>
            <w:vAlign w:val="center"/>
          </w:tcPr>
          <w:p w:rsidR="008D4C81" w:rsidRDefault="008D4C81">
            <w:pPr>
              <w:spacing w:line="288" w:lineRule="auto"/>
              <w:jc w:val="center"/>
              <w:rPr>
                <w:color w:val="000000"/>
                <w:szCs w:val="21"/>
              </w:rPr>
            </w:pPr>
          </w:p>
        </w:tc>
      </w:tr>
      <w:tr w:rsidR="008D4C81">
        <w:trPr>
          <w:trHeight w:val="20"/>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8D4C81" w:rsidRDefault="009D1427">
            <w:pPr>
              <w:spacing w:line="288" w:lineRule="auto"/>
              <w:jc w:val="center"/>
              <w:rPr>
                <w:color w:val="000000"/>
                <w:szCs w:val="21"/>
              </w:rPr>
            </w:pPr>
            <w:r>
              <w:rPr>
                <w:color w:val="000000"/>
                <w:szCs w:val="21"/>
              </w:rPr>
              <w:t>22</w:t>
            </w:r>
          </w:p>
        </w:tc>
        <w:tc>
          <w:tcPr>
            <w:tcW w:w="4997" w:type="dxa"/>
            <w:tcBorders>
              <w:top w:val="single" w:sz="4" w:space="0" w:color="auto"/>
              <w:left w:val="nil"/>
              <w:bottom w:val="single" w:sz="4" w:space="0" w:color="auto"/>
              <w:right w:val="single" w:sz="4" w:space="0" w:color="auto"/>
            </w:tcBorders>
            <w:shd w:val="clear" w:color="auto" w:fill="auto"/>
            <w:vAlign w:val="center"/>
          </w:tcPr>
          <w:p w:rsidR="008D4C81" w:rsidRDefault="009D1427">
            <w:pPr>
              <w:widowControl/>
              <w:jc w:val="left"/>
              <w:rPr>
                <w:color w:val="000000"/>
                <w:kern w:val="0"/>
                <w:szCs w:val="21"/>
              </w:rPr>
            </w:pPr>
            <w:r>
              <w:rPr>
                <w:kern w:val="0"/>
                <w:szCs w:val="21"/>
              </w:rPr>
              <w:t>组学与系统生物医学</w:t>
            </w:r>
          </w:p>
        </w:tc>
        <w:tc>
          <w:tcPr>
            <w:tcW w:w="2268" w:type="dxa"/>
            <w:tcBorders>
              <w:top w:val="single" w:sz="4" w:space="0" w:color="auto"/>
              <w:left w:val="nil"/>
              <w:bottom w:val="single" w:sz="4" w:space="0" w:color="auto"/>
              <w:right w:val="single" w:sz="4" w:space="0" w:color="auto"/>
            </w:tcBorders>
            <w:shd w:val="clear" w:color="auto" w:fill="auto"/>
            <w:vAlign w:val="center"/>
          </w:tcPr>
          <w:p w:rsidR="008D4C81" w:rsidRDefault="009D1427">
            <w:pPr>
              <w:widowControl/>
              <w:jc w:val="center"/>
              <w:rPr>
                <w:color w:val="000000"/>
                <w:kern w:val="0"/>
                <w:szCs w:val="21"/>
              </w:rPr>
            </w:pPr>
            <w:r>
              <w:rPr>
                <w:color w:val="000000"/>
                <w:kern w:val="0"/>
                <w:szCs w:val="21"/>
              </w:rPr>
              <w:t>2</w:t>
            </w:r>
          </w:p>
        </w:tc>
        <w:tc>
          <w:tcPr>
            <w:tcW w:w="2142" w:type="dxa"/>
            <w:vAlign w:val="center"/>
          </w:tcPr>
          <w:p w:rsidR="008D4C81" w:rsidRDefault="008D4C81">
            <w:pPr>
              <w:spacing w:line="288" w:lineRule="auto"/>
              <w:jc w:val="center"/>
              <w:rPr>
                <w:color w:val="000000"/>
                <w:szCs w:val="21"/>
              </w:rPr>
            </w:pPr>
          </w:p>
        </w:tc>
      </w:tr>
      <w:tr w:rsidR="008D4C81">
        <w:trPr>
          <w:trHeight w:val="20"/>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8D4C81" w:rsidRDefault="009D1427">
            <w:pPr>
              <w:spacing w:line="288" w:lineRule="auto"/>
              <w:jc w:val="center"/>
              <w:rPr>
                <w:b/>
                <w:color w:val="000000"/>
                <w:szCs w:val="21"/>
              </w:rPr>
            </w:pPr>
            <w:r>
              <w:rPr>
                <w:b/>
                <w:color w:val="000000"/>
                <w:szCs w:val="21"/>
              </w:rPr>
              <w:t>总计</w:t>
            </w:r>
          </w:p>
        </w:tc>
        <w:tc>
          <w:tcPr>
            <w:tcW w:w="4997" w:type="dxa"/>
            <w:tcBorders>
              <w:top w:val="single" w:sz="4" w:space="0" w:color="auto"/>
              <w:left w:val="nil"/>
              <w:bottom w:val="single" w:sz="4" w:space="0" w:color="auto"/>
              <w:right w:val="single" w:sz="4" w:space="0" w:color="auto"/>
            </w:tcBorders>
            <w:shd w:val="clear" w:color="auto" w:fill="auto"/>
            <w:vAlign w:val="center"/>
          </w:tcPr>
          <w:p w:rsidR="008D4C81" w:rsidRDefault="009D1427">
            <w:pPr>
              <w:widowControl/>
              <w:jc w:val="left"/>
              <w:rPr>
                <w:b/>
                <w:color w:val="000000"/>
                <w:kern w:val="0"/>
                <w:szCs w:val="21"/>
              </w:rPr>
            </w:pPr>
            <w:r>
              <w:rPr>
                <w:b/>
                <w:color w:val="000000"/>
                <w:kern w:val="0"/>
                <w:szCs w:val="21"/>
              </w:rPr>
              <w:t xml:space="preserve">     81</w:t>
            </w:r>
          </w:p>
        </w:tc>
        <w:tc>
          <w:tcPr>
            <w:tcW w:w="2268" w:type="dxa"/>
            <w:tcBorders>
              <w:top w:val="single" w:sz="4" w:space="0" w:color="auto"/>
              <w:left w:val="nil"/>
              <w:bottom w:val="single" w:sz="4" w:space="0" w:color="auto"/>
              <w:right w:val="single" w:sz="4" w:space="0" w:color="auto"/>
            </w:tcBorders>
            <w:shd w:val="clear" w:color="auto" w:fill="auto"/>
            <w:vAlign w:val="center"/>
          </w:tcPr>
          <w:p w:rsidR="008D4C81" w:rsidRDefault="009D1427">
            <w:pPr>
              <w:widowControl/>
              <w:jc w:val="center"/>
              <w:rPr>
                <w:b/>
                <w:color w:val="000000"/>
                <w:kern w:val="0"/>
                <w:szCs w:val="21"/>
              </w:rPr>
            </w:pPr>
            <w:r>
              <w:rPr>
                <w:b/>
                <w:color w:val="000000"/>
                <w:kern w:val="0"/>
                <w:szCs w:val="21"/>
              </w:rPr>
              <w:t>75</w:t>
            </w:r>
          </w:p>
        </w:tc>
        <w:tc>
          <w:tcPr>
            <w:tcW w:w="2142" w:type="dxa"/>
            <w:vAlign w:val="center"/>
          </w:tcPr>
          <w:p w:rsidR="008D4C81" w:rsidRDefault="009D1427">
            <w:pPr>
              <w:spacing w:line="288" w:lineRule="auto"/>
              <w:jc w:val="center"/>
              <w:rPr>
                <w:b/>
                <w:color w:val="000000"/>
                <w:szCs w:val="21"/>
              </w:rPr>
            </w:pPr>
            <w:r>
              <w:rPr>
                <w:b/>
                <w:color w:val="000000"/>
                <w:szCs w:val="21"/>
              </w:rPr>
              <w:t>6</w:t>
            </w:r>
          </w:p>
        </w:tc>
      </w:tr>
    </w:tbl>
    <w:p w:rsidR="008D4C81" w:rsidRDefault="008D4C81">
      <w:pPr>
        <w:spacing w:line="288" w:lineRule="auto"/>
        <w:rPr>
          <w:b/>
          <w:color w:val="000000"/>
        </w:rPr>
      </w:pPr>
    </w:p>
    <w:sectPr w:rsidR="008D4C81">
      <w:headerReference w:type="even" r:id="rId11"/>
      <w:headerReference w:type="default" r:id="rId12"/>
      <w:footerReference w:type="even" r:id="rId13"/>
      <w:footerReference w:type="default" r:id="rId14"/>
      <w:headerReference w:type="first" r:id="rId15"/>
      <w:footerReference w:type="first" r:id="rId16"/>
      <w:pgSz w:w="16838" w:h="11906" w:orient="landscape"/>
      <w:pgMar w:top="1440" w:right="1080" w:bottom="1440" w:left="1080" w:header="851" w:footer="992" w:gutter="0"/>
      <w:cols w:space="425"/>
      <w:docGrid w:linePitch="333" w:charSpace="-4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5CD" w:rsidRDefault="006D35CD">
      <w:r>
        <w:separator/>
      </w:r>
    </w:p>
  </w:endnote>
  <w:endnote w:type="continuationSeparator" w:id="0">
    <w:p w:rsidR="006D35CD" w:rsidRDefault="006D3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C81" w:rsidRDefault="009D1427">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D4C81" w:rsidRDefault="008D4C8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C81" w:rsidRDefault="009D1427">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F75248">
      <w:rPr>
        <w:rStyle w:val="aa"/>
        <w:noProof/>
      </w:rPr>
      <w:t>3</w:t>
    </w:r>
    <w:r>
      <w:rPr>
        <w:rStyle w:val="aa"/>
      </w:rPr>
      <w:fldChar w:fldCharType="end"/>
    </w:r>
  </w:p>
  <w:p w:rsidR="008D4C81" w:rsidRDefault="008D4C8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C81" w:rsidRDefault="008D4C81">
    <w:pPr>
      <w:pStyle w:val="a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C81" w:rsidRDefault="008D4C81">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C81" w:rsidRDefault="009D1427">
    <w:pPr>
      <w:pStyle w:val="a7"/>
      <w:jc w:val="center"/>
    </w:pPr>
    <w:r>
      <w:fldChar w:fldCharType="begin"/>
    </w:r>
    <w:r>
      <w:instrText xml:space="preserve"> PAGE   \* MERGEFORMAT </w:instrText>
    </w:r>
    <w:r>
      <w:fldChar w:fldCharType="separate"/>
    </w:r>
    <w:r w:rsidR="00F75248" w:rsidRPr="00F75248">
      <w:rPr>
        <w:noProof/>
        <w:lang w:val="zh-CN"/>
      </w:rPr>
      <w:t>4</w:t>
    </w:r>
    <w:r>
      <w:fldChar w:fldCharType="end"/>
    </w:r>
  </w:p>
  <w:p w:rsidR="008D4C81" w:rsidRDefault="008D4C81">
    <w:pPr>
      <w:pStyle w:val="a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C81" w:rsidRDefault="008D4C8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5CD" w:rsidRDefault="006D35CD">
      <w:r>
        <w:separator/>
      </w:r>
    </w:p>
  </w:footnote>
  <w:footnote w:type="continuationSeparator" w:id="0">
    <w:p w:rsidR="006D35CD" w:rsidRDefault="006D35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C81" w:rsidRDefault="008D4C8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C81" w:rsidRDefault="008D4C81">
    <w:pPr>
      <w:pStyle w:val="a8"/>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C81" w:rsidRDefault="008D4C8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84D5"/>
    <w:multiLevelType w:val="singleLevel"/>
    <w:tmpl w:val="00CB84D5"/>
    <w:lvl w:ilvl="0">
      <w:start w:val="10"/>
      <w:numFmt w:val="chineseCounting"/>
      <w:suff w:val="nothing"/>
      <w:lvlText w:val="%1、"/>
      <w:lvlJc w:val="left"/>
      <w:pPr>
        <w:ind w:left="420" w:firstLine="0"/>
      </w:pPr>
      <w:rPr>
        <w:rFonts w:hint="eastAsia"/>
      </w:rPr>
    </w:lvl>
  </w:abstractNum>
  <w:abstractNum w:abstractNumId="1">
    <w:nsid w:val="307276A6"/>
    <w:multiLevelType w:val="singleLevel"/>
    <w:tmpl w:val="307276A6"/>
    <w:lvl w:ilvl="0">
      <w:start w:val="3"/>
      <w:numFmt w:val="decimal"/>
      <w:suff w:val="space"/>
      <w:lvlText w:val="%1."/>
      <w:lvlJc w:val="left"/>
      <w:pPr>
        <w:ind w:left="420" w:firstLine="0"/>
      </w:pPr>
    </w:lvl>
  </w:abstractNum>
  <w:abstractNum w:abstractNumId="2">
    <w:nsid w:val="55CE8392"/>
    <w:multiLevelType w:val="singleLevel"/>
    <w:tmpl w:val="55CE8392"/>
    <w:lvl w:ilvl="0">
      <w:start w:val="1"/>
      <w:numFmt w:val="chineseCounting"/>
      <w:suff w:val="nothing"/>
      <w:lvlText w:val="%1、"/>
      <w:lvlJc w:val="left"/>
      <w:pPr>
        <w:ind w:left="0" w:firstLine="42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2YzM4OGY4YmZjNTgxNjkxZTI0NmUxYTY1ODBiZjUifQ=="/>
  </w:docVars>
  <w:rsids>
    <w:rsidRoot w:val="00087859"/>
    <w:rsid w:val="00002491"/>
    <w:rsid w:val="00014877"/>
    <w:rsid w:val="00037CF9"/>
    <w:rsid w:val="00040AB5"/>
    <w:rsid w:val="0004344D"/>
    <w:rsid w:val="00061450"/>
    <w:rsid w:val="000646B7"/>
    <w:rsid w:val="000657C0"/>
    <w:rsid w:val="000877E6"/>
    <w:rsid w:val="00087859"/>
    <w:rsid w:val="00087E6B"/>
    <w:rsid w:val="00090EC0"/>
    <w:rsid w:val="00092837"/>
    <w:rsid w:val="00095A99"/>
    <w:rsid w:val="000B45D8"/>
    <w:rsid w:val="000C3614"/>
    <w:rsid w:val="00117BE9"/>
    <w:rsid w:val="00126938"/>
    <w:rsid w:val="0015134F"/>
    <w:rsid w:val="00156AF2"/>
    <w:rsid w:val="00156B47"/>
    <w:rsid w:val="00157D89"/>
    <w:rsid w:val="00165DC1"/>
    <w:rsid w:val="00167D41"/>
    <w:rsid w:val="00174A84"/>
    <w:rsid w:val="0018731B"/>
    <w:rsid w:val="00193ECB"/>
    <w:rsid w:val="001955A8"/>
    <w:rsid w:val="001B1ED6"/>
    <w:rsid w:val="001C2861"/>
    <w:rsid w:val="001D5871"/>
    <w:rsid w:val="00213AAE"/>
    <w:rsid w:val="00217755"/>
    <w:rsid w:val="00217C72"/>
    <w:rsid w:val="00237AD9"/>
    <w:rsid w:val="00242C7E"/>
    <w:rsid w:val="002516E9"/>
    <w:rsid w:val="00254FBC"/>
    <w:rsid w:val="00260860"/>
    <w:rsid w:val="002642F0"/>
    <w:rsid w:val="00265893"/>
    <w:rsid w:val="00265EA5"/>
    <w:rsid w:val="00267903"/>
    <w:rsid w:val="0028506C"/>
    <w:rsid w:val="0029259C"/>
    <w:rsid w:val="002A6422"/>
    <w:rsid w:val="002C4AA6"/>
    <w:rsid w:val="002D6C0A"/>
    <w:rsid w:val="002F0F76"/>
    <w:rsid w:val="003042BB"/>
    <w:rsid w:val="003143DB"/>
    <w:rsid w:val="00325281"/>
    <w:rsid w:val="00332375"/>
    <w:rsid w:val="00332F98"/>
    <w:rsid w:val="003431FF"/>
    <w:rsid w:val="0034479E"/>
    <w:rsid w:val="00355E6C"/>
    <w:rsid w:val="00363442"/>
    <w:rsid w:val="0036513C"/>
    <w:rsid w:val="00375288"/>
    <w:rsid w:val="003870E9"/>
    <w:rsid w:val="003A07B5"/>
    <w:rsid w:val="003A4128"/>
    <w:rsid w:val="003B0AC7"/>
    <w:rsid w:val="003B7967"/>
    <w:rsid w:val="003E1020"/>
    <w:rsid w:val="003E18D0"/>
    <w:rsid w:val="003E33F7"/>
    <w:rsid w:val="003E49B6"/>
    <w:rsid w:val="003E64C5"/>
    <w:rsid w:val="003E77AE"/>
    <w:rsid w:val="004112E9"/>
    <w:rsid w:val="00425233"/>
    <w:rsid w:val="00435392"/>
    <w:rsid w:val="00436E23"/>
    <w:rsid w:val="00440ECB"/>
    <w:rsid w:val="004476F7"/>
    <w:rsid w:val="00457BC6"/>
    <w:rsid w:val="0046329B"/>
    <w:rsid w:val="00473B54"/>
    <w:rsid w:val="004747EF"/>
    <w:rsid w:val="004914F6"/>
    <w:rsid w:val="00491FC1"/>
    <w:rsid w:val="004A4117"/>
    <w:rsid w:val="004A5D5B"/>
    <w:rsid w:val="004B3079"/>
    <w:rsid w:val="004B58E4"/>
    <w:rsid w:val="004C5F64"/>
    <w:rsid w:val="004C6746"/>
    <w:rsid w:val="004D09FC"/>
    <w:rsid w:val="004D4ED6"/>
    <w:rsid w:val="004E1B24"/>
    <w:rsid w:val="004F35C2"/>
    <w:rsid w:val="004F378C"/>
    <w:rsid w:val="004F5490"/>
    <w:rsid w:val="004F75D3"/>
    <w:rsid w:val="00512B58"/>
    <w:rsid w:val="00520DB7"/>
    <w:rsid w:val="0053030E"/>
    <w:rsid w:val="00536E3D"/>
    <w:rsid w:val="005438AF"/>
    <w:rsid w:val="00565A8E"/>
    <w:rsid w:val="00584D33"/>
    <w:rsid w:val="0058632D"/>
    <w:rsid w:val="0059603A"/>
    <w:rsid w:val="005A0DF2"/>
    <w:rsid w:val="005A6021"/>
    <w:rsid w:val="005A71EE"/>
    <w:rsid w:val="005A75BE"/>
    <w:rsid w:val="005B60AB"/>
    <w:rsid w:val="005C3F48"/>
    <w:rsid w:val="005C7433"/>
    <w:rsid w:val="005D05AE"/>
    <w:rsid w:val="005D34C1"/>
    <w:rsid w:val="005E0383"/>
    <w:rsid w:val="005E68BD"/>
    <w:rsid w:val="005F13DA"/>
    <w:rsid w:val="005F156C"/>
    <w:rsid w:val="005F4F91"/>
    <w:rsid w:val="006060DE"/>
    <w:rsid w:val="00611159"/>
    <w:rsid w:val="00612ABF"/>
    <w:rsid w:val="006131A1"/>
    <w:rsid w:val="0061482B"/>
    <w:rsid w:val="00623AB3"/>
    <w:rsid w:val="00624A74"/>
    <w:rsid w:val="0062572C"/>
    <w:rsid w:val="00640461"/>
    <w:rsid w:val="00645C82"/>
    <w:rsid w:val="006520FF"/>
    <w:rsid w:val="006576CC"/>
    <w:rsid w:val="00663208"/>
    <w:rsid w:val="006670AA"/>
    <w:rsid w:val="006761F5"/>
    <w:rsid w:val="00693C92"/>
    <w:rsid w:val="0069526C"/>
    <w:rsid w:val="006A4BD9"/>
    <w:rsid w:val="006B0442"/>
    <w:rsid w:val="006B103F"/>
    <w:rsid w:val="006B47BA"/>
    <w:rsid w:val="006B528E"/>
    <w:rsid w:val="006B5CC0"/>
    <w:rsid w:val="006C668F"/>
    <w:rsid w:val="006D35CD"/>
    <w:rsid w:val="006D6122"/>
    <w:rsid w:val="006F34A6"/>
    <w:rsid w:val="006F37CC"/>
    <w:rsid w:val="007032EB"/>
    <w:rsid w:val="00726009"/>
    <w:rsid w:val="00731E06"/>
    <w:rsid w:val="007676B5"/>
    <w:rsid w:val="00767E8C"/>
    <w:rsid w:val="00784F8C"/>
    <w:rsid w:val="007906A2"/>
    <w:rsid w:val="00794933"/>
    <w:rsid w:val="007B2294"/>
    <w:rsid w:val="007C07FC"/>
    <w:rsid w:val="007C7D5D"/>
    <w:rsid w:val="007D371C"/>
    <w:rsid w:val="007D7961"/>
    <w:rsid w:val="007E0062"/>
    <w:rsid w:val="007E70F1"/>
    <w:rsid w:val="007F0B78"/>
    <w:rsid w:val="007F28DF"/>
    <w:rsid w:val="007F7283"/>
    <w:rsid w:val="00801825"/>
    <w:rsid w:val="00806A6A"/>
    <w:rsid w:val="00824246"/>
    <w:rsid w:val="00826DEA"/>
    <w:rsid w:val="00831176"/>
    <w:rsid w:val="008413B9"/>
    <w:rsid w:val="00843C85"/>
    <w:rsid w:val="00856629"/>
    <w:rsid w:val="008567AA"/>
    <w:rsid w:val="00863FEA"/>
    <w:rsid w:val="00870E8A"/>
    <w:rsid w:val="0087318B"/>
    <w:rsid w:val="00877610"/>
    <w:rsid w:val="008778FC"/>
    <w:rsid w:val="00885695"/>
    <w:rsid w:val="008B1E83"/>
    <w:rsid w:val="008B6A2A"/>
    <w:rsid w:val="008D4C81"/>
    <w:rsid w:val="008F7E39"/>
    <w:rsid w:val="00900ADB"/>
    <w:rsid w:val="0090297B"/>
    <w:rsid w:val="00912FA7"/>
    <w:rsid w:val="0093121C"/>
    <w:rsid w:val="00933367"/>
    <w:rsid w:val="00933452"/>
    <w:rsid w:val="00936C8E"/>
    <w:rsid w:val="00937D59"/>
    <w:rsid w:val="00937DB7"/>
    <w:rsid w:val="00940325"/>
    <w:rsid w:val="00964041"/>
    <w:rsid w:val="00965637"/>
    <w:rsid w:val="009764D4"/>
    <w:rsid w:val="009867EF"/>
    <w:rsid w:val="009B1D38"/>
    <w:rsid w:val="009B58C2"/>
    <w:rsid w:val="009C0BB0"/>
    <w:rsid w:val="009C0F11"/>
    <w:rsid w:val="009C5C0B"/>
    <w:rsid w:val="009D1427"/>
    <w:rsid w:val="009D18EC"/>
    <w:rsid w:val="009E7C01"/>
    <w:rsid w:val="009F3F44"/>
    <w:rsid w:val="00A0102E"/>
    <w:rsid w:val="00A01E5C"/>
    <w:rsid w:val="00A04AFF"/>
    <w:rsid w:val="00A16917"/>
    <w:rsid w:val="00A43515"/>
    <w:rsid w:val="00A4705D"/>
    <w:rsid w:val="00A51251"/>
    <w:rsid w:val="00A57748"/>
    <w:rsid w:val="00A60D78"/>
    <w:rsid w:val="00A62480"/>
    <w:rsid w:val="00A65E70"/>
    <w:rsid w:val="00A709F6"/>
    <w:rsid w:val="00A76D4A"/>
    <w:rsid w:val="00A850DE"/>
    <w:rsid w:val="00A85164"/>
    <w:rsid w:val="00A91A6D"/>
    <w:rsid w:val="00AA7D22"/>
    <w:rsid w:val="00AB15A7"/>
    <w:rsid w:val="00AB7726"/>
    <w:rsid w:val="00AC729C"/>
    <w:rsid w:val="00AD381D"/>
    <w:rsid w:val="00AD3F4A"/>
    <w:rsid w:val="00AD51C3"/>
    <w:rsid w:val="00AE2A0D"/>
    <w:rsid w:val="00AF6827"/>
    <w:rsid w:val="00B059D4"/>
    <w:rsid w:val="00B07CFA"/>
    <w:rsid w:val="00B101BA"/>
    <w:rsid w:val="00B11D4A"/>
    <w:rsid w:val="00B13214"/>
    <w:rsid w:val="00B3182A"/>
    <w:rsid w:val="00B33DBA"/>
    <w:rsid w:val="00B6294A"/>
    <w:rsid w:val="00B84B6C"/>
    <w:rsid w:val="00B90719"/>
    <w:rsid w:val="00B963D3"/>
    <w:rsid w:val="00B9762C"/>
    <w:rsid w:val="00B97A9F"/>
    <w:rsid w:val="00BC08AD"/>
    <w:rsid w:val="00BF0EC4"/>
    <w:rsid w:val="00BF1017"/>
    <w:rsid w:val="00BF38E3"/>
    <w:rsid w:val="00BF45A0"/>
    <w:rsid w:val="00C0082B"/>
    <w:rsid w:val="00C0268B"/>
    <w:rsid w:val="00C151B0"/>
    <w:rsid w:val="00C221A1"/>
    <w:rsid w:val="00C23A31"/>
    <w:rsid w:val="00C2480C"/>
    <w:rsid w:val="00C3487B"/>
    <w:rsid w:val="00C64667"/>
    <w:rsid w:val="00C74C38"/>
    <w:rsid w:val="00C7525B"/>
    <w:rsid w:val="00C848CB"/>
    <w:rsid w:val="00C86EA6"/>
    <w:rsid w:val="00C97C68"/>
    <w:rsid w:val="00CA2651"/>
    <w:rsid w:val="00CC01B8"/>
    <w:rsid w:val="00CD4ED0"/>
    <w:rsid w:val="00CF6544"/>
    <w:rsid w:val="00CF6FCB"/>
    <w:rsid w:val="00D06854"/>
    <w:rsid w:val="00D32E55"/>
    <w:rsid w:val="00D36677"/>
    <w:rsid w:val="00D37624"/>
    <w:rsid w:val="00D40841"/>
    <w:rsid w:val="00D511B1"/>
    <w:rsid w:val="00D52D35"/>
    <w:rsid w:val="00D5635B"/>
    <w:rsid w:val="00D56F6E"/>
    <w:rsid w:val="00D62903"/>
    <w:rsid w:val="00D739E6"/>
    <w:rsid w:val="00D8642E"/>
    <w:rsid w:val="00D87AC0"/>
    <w:rsid w:val="00DA1005"/>
    <w:rsid w:val="00DA2A87"/>
    <w:rsid w:val="00DB388F"/>
    <w:rsid w:val="00DC218A"/>
    <w:rsid w:val="00DC23C1"/>
    <w:rsid w:val="00DD6789"/>
    <w:rsid w:val="00DE4BFF"/>
    <w:rsid w:val="00E00CF7"/>
    <w:rsid w:val="00E05F65"/>
    <w:rsid w:val="00E10BD8"/>
    <w:rsid w:val="00E10DF6"/>
    <w:rsid w:val="00E216A6"/>
    <w:rsid w:val="00E27D68"/>
    <w:rsid w:val="00E42132"/>
    <w:rsid w:val="00E45D46"/>
    <w:rsid w:val="00E464B0"/>
    <w:rsid w:val="00E5280E"/>
    <w:rsid w:val="00E52FB6"/>
    <w:rsid w:val="00E74A08"/>
    <w:rsid w:val="00E77544"/>
    <w:rsid w:val="00E8211A"/>
    <w:rsid w:val="00E83259"/>
    <w:rsid w:val="00EA7A18"/>
    <w:rsid w:val="00EB43FC"/>
    <w:rsid w:val="00EB53A3"/>
    <w:rsid w:val="00EC3248"/>
    <w:rsid w:val="00EC507F"/>
    <w:rsid w:val="00EC5B75"/>
    <w:rsid w:val="00EE237F"/>
    <w:rsid w:val="00EE26D2"/>
    <w:rsid w:val="00F03863"/>
    <w:rsid w:val="00F10622"/>
    <w:rsid w:val="00F23393"/>
    <w:rsid w:val="00F37F25"/>
    <w:rsid w:val="00F55099"/>
    <w:rsid w:val="00F74587"/>
    <w:rsid w:val="00F75248"/>
    <w:rsid w:val="00F82403"/>
    <w:rsid w:val="00F911E4"/>
    <w:rsid w:val="00F91EEE"/>
    <w:rsid w:val="00FA163A"/>
    <w:rsid w:val="00FA1B0D"/>
    <w:rsid w:val="00FA5348"/>
    <w:rsid w:val="00FC0B12"/>
    <w:rsid w:val="00FE35CF"/>
    <w:rsid w:val="00FE72B6"/>
    <w:rsid w:val="00FE7F3C"/>
    <w:rsid w:val="032C227D"/>
    <w:rsid w:val="05FA14FC"/>
    <w:rsid w:val="07B05960"/>
    <w:rsid w:val="09F91840"/>
    <w:rsid w:val="0E0B2945"/>
    <w:rsid w:val="0F601A19"/>
    <w:rsid w:val="109C599C"/>
    <w:rsid w:val="137E6F6E"/>
    <w:rsid w:val="16DB6809"/>
    <w:rsid w:val="198750B6"/>
    <w:rsid w:val="1CA80836"/>
    <w:rsid w:val="1FE46440"/>
    <w:rsid w:val="27D05A22"/>
    <w:rsid w:val="29F05B03"/>
    <w:rsid w:val="2B5534FE"/>
    <w:rsid w:val="2B7F4304"/>
    <w:rsid w:val="2F784510"/>
    <w:rsid w:val="309A2B85"/>
    <w:rsid w:val="324B4A3F"/>
    <w:rsid w:val="361B3EDC"/>
    <w:rsid w:val="3A754574"/>
    <w:rsid w:val="3B2A2D58"/>
    <w:rsid w:val="3E7769B3"/>
    <w:rsid w:val="420E6F2F"/>
    <w:rsid w:val="49F70BF1"/>
    <w:rsid w:val="4EF55DD3"/>
    <w:rsid w:val="56976E11"/>
    <w:rsid w:val="576D272F"/>
    <w:rsid w:val="5AC91DD1"/>
    <w:rsid w:val="5AEE56F8"/>
    <w:rsid w:val="5B2B7BFF"/>
    <w:rsid w:val="5C1E5B2C"/>
    <w:rsid w:val="64E81B21"/>
    <w:rsid w:val="66E3632D"/>
    <w:rsid w:val="68A75F41"/>
    <w:rsid w:val="6D094440"/>
    <w:rsid w:val="6F9F7EFF"/>
    <w:rsid w:val="72051BD8"/>
    <w:rsid w:val="725620A9"/>
    <w:rsid w:val="7334308A"/>
    <w:rsid w:val="74162EDF"/>
    <w:rsid w:val="741A09E2"/>
    <w:rsid w:val="7533222E"/>
    <w:rsid w:val="7C5C4760"/>
    <w:rsid w:val="7CE16A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00" w:firstLine="456"/>
    </w:pPr>
    <w:rPr>
      <w:rFonts w:ascii="宋体" w:hAnsi="宋体"/>
    </w:rPr>
  </w:style>
  <w:style w:type="paragraph" w:styleId="a4">
    <w:name w:val="Plain Text"/>
    <w:basedOn w:val="a"/>
    <w:link w:val="Char"/>
    <w:qFormat/>
    <w:rPr>
      <w:rFonts w:ascii="宋体" w:hAnsi="Courier New"/>
      <w:szCs w:val="20"/>
    </w:rPr>
  </w:style>
  <w:style w:type="paragraph" w:styleId="a5">
    <w:name w:val="Date"/>
    <w:basedOn w:val="a"/>
    <w:next w:val="a"/>
    <w:autoRedefine/>
    <w:qFormat/>
    <w:pPr>
      <w:ind w:leftChars="2500" w:left="100"/>
    </w:pPr>
  </w:style>
  <w:style w:type="paragraph" w:styleId="a6">
    <w:name w:val="Balloon Text"/>
    <w:basedOn w:val="a"/>
    <w:link w:val="Char0"/>
    <w:autoRedefine/>
    <w:qFormat/>
    <w:rPr>
      <w:sz w:val="18"/>
      <w:szCs w:val="18"/>
    </w:rPr>
  </w:style>
  <w:style w:type="paragraph" w:styleId="a7">
    <w:name w:val="footer"/>
    <w:basedOn w:val="a"/>
    <w:link w:val="Char1"/>
    <w:uiPriority w:val="99"/>
    <w:qFormat/>
    <w:pPr>
      <w:tabs>
        <w:tab w:val="center" w:pos="4153"/>
        <w:tab w:val="right" w:pos="8306"/>
      </w:tabs>
      <w:snapToGrid w:val="0"/>
      <w:jc w:val="left"/>
    </w:pPr>
    <w:rPr>
      <w:sz w:val="18"/>
      <w:szCs w:val="18"/>
    </w:rPr>
  </w:style>
  <w:style w:type="paragraph" w:styleId="a8">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autoRedefine/>
    <w:qFormat/>
    <w:pPr>
      <w:widowControl/>
      <w:jc w:val="left"/>
    </w:pPr>
    <w:rPr>
      <w:rFonts w:ascii="宋体" w:hAnsi="宋体" w:cs="宋体"/>
      <w:kern w:val="0"/>
      <w:sz w:val="24"/>
    </w:rPr>
  </w:style>
  <w:style w:type="character" w:styleId="aa">
    <w:name w:val="page number"/>
    <w:basedOn w:val="a0"/>
    <w:autoRedefine/>
    <w:qFormat/>
  </w:style>
  <w:style w:type="character" w:customStyle="1" w:styleId="Char2">
    <w:name w:val="页眉 Char"/>
    <w:link w:val="a8"/>
    <w:autoRedefine/>
    <w:qFormat/>
    <w:rPr>
      <w:rFonts w:eastAsia="宋体"/>
      <w:kern w:val="2"/>
      <w:sz w:val="18"/>
      <w:szCs w:val="18"/>
      <w:lang w:val="en-US" w:eastAsia="zh-CN" w:bidi="ar-SA"/>
    </w:rPr>
  </w:style>
  <w:style w:type="character" w:customStyle="1" w:styleId="Char">
    <w:name w:val="纯文本 Char"/>
    <w:link w:val="a4"/>
    <w:autoRedefine/>
    <w:qFormat/>
    <w:rPr>
      <w:rFonts w:ascii="宋体" w:eastAsia="宋体" w:hAnsi="Courier New"/>
      <w:kern w:val="2"/>
      <w:sz w:val="21"/>
      <w:lang w:val="en-US" w:eastAsia="zh-CN" w:bidi="ar-SA"/>
    </w:rPr>
  </w:style>
  <w:style w:type="paragraph" w:customStyle="1" w:styleId="ordinary-outputtarget-output">
    <w:name w:val="ordinary-output target-output"/>
    <w:basedOn w:val="a"/>
    <w:autoRedefine/>
    <w:qFormat/>
    <w:pPr>
      <w:widowControl/>
      <w:spacing w:before="100" w:beforeAutospacing="1" w:after="100" w:afterAutospacing="1"/>
      <w:jc w:val="left"/>
    </w:pPr>
    <w:rPr>
      <w:rFonts w:ascii="宋体" w:hAnsi="宋体" w:cs="宋体"/>
      <w:kern w:val="0"/>
      <w:sz w:val="24"/>
    </w:rPr>
  </w:style>
  <w:style w:type="character" w:customStyle="1" w:styleId="high-light-bg4">
    <w:name w:val="high-light-bg4"/>
    <w:basedOn w:val="a0"/>
    <w:autoRedefine/>
    <w:qFormat/>
  </w:style>
  <w:style w:type="character" w:customStyle="1" w:styleId="Char1">
    <w:name w:val="页脚 Char"/>
    <w:link w:val="a7"/>
    <w:autoRedefine/>
    <w:uiPriority w:val="99"/>
    <w:qFormat/>
    <w:rPr>
      <w:kern w:val="2"/>
      <w:sz w:val="18"/>
      <w:szCs w:val="18"/>
    </w:rPr>
  </w:style>
  <w:style w:type="character" w:customStyle="1" w:styleId="Char0">
    <w:name w:val="批注框文本 Char"/>
    <w:link w:val="a6"/>
    <w:autoRedefine/>
    <w:qFormat/>
    <w:rPr>
      <w:kern w:val="2"/>
      <w:sz w:val="18"/>
      <w:szCs w:val="18"/>
    </w:rPr>
  </w:style>
  <w:style w:type="character" w:customStyle="1" w:styleId="ptbrand5">
    <w:name w:val="ptbrand5"/>
    <w:basedOn w:val="a0"/>
    <w:rsid w:val="006761F5"/>
  </w:style>
  <w:style w:type="paragraph" w:styleId="ab">
    <w:name w:val="List Paragraph"/>
    <w:basedOn w:val="a"/>
    <w:uiPriority w:val="99"/>
    <w:unhideWhenUsed/>
    <w:rsid w:val="006761F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00" w:firstLine="456"/>
    </w:pPr>
    <w:rPr>
      <w:rFonts w:ascii="宋体" w:hAnsi="宋体"/>
    </w:rPr>
  </w:style>
  <w:style w:type="paragraph" w:styleId="a4">
    <w:name w:val="Plain Text"/>
    <w:basedOn w:val="a"/>
    <w:link w:val="Char"/>
    <w:qFormat/>
    <w:rPr>
      <w:rFonts w:ascii="宋体" w:hAnsi="Courier New"/>
      <w:szCs w:val="20"/>
    </w:rPr>
  </w:style>
  <w:style w:type="paragraph" w:styleId="a5">
    <w:name w:val="Date"/>
    <w:basedOn w:val="a"/>
    <w:next w:val="a"/>
    <w:autoRedefine/>
    <w:qFormat/>
    <w:pPr>
      <w:ind w:leftChars="2500" w:left="100"/>
    </w:pPr>
  </w:style>
  <w:style w:type="paragraph" w:styleId="a6">
    <w:name w:val="Balloon Text"/>
    <w:basedOn w:val="a"/>
    <w:link w:val="Char0"/>
    <w:autoRedefine/>
    <w:qFormat/>
    <w:rPr>
      <w:sz w:val="18"/>
      <w:szCs w:val="18"/>
    </w:rPr>
  </w:style>
  <w:style w:type="paragraph" w:styleId="a7">
    <w:name w:val="footer"/>
    <w:basedOn w:val="a"/>
    <w:link w:val="Char1"/>
    <w:uiPriority w:val="99"/>
    <w:qFormat/>
    <w:pPr>
      <w:tabs>
        <w:tab w:val="center" w:pos="4153"/>
        <w:tab w:val="right" w:pos="8306"/>
      </w:tabs>
      <w:snapToGrid w:val="0"/>
      <w:jc w:val="left"/>
    </w:pPr>
    <w:rPr>
      <w:sz w:val="18"/>
      <w:szCs w:val="18"/>
    </w:rPr>
  </w:style>
  <w:style w:type="paragraph" w:styleId="a8">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autoRedefine/>
    <w:qFormat/>
    <w:pPr>
      <w:widowControl/>
      <w:jc w:val="left"/>
    </w:pPr>
    <w:rPr>
      <w:rFonts w:ascii="宋体" w:hAnsi="宋体" w:cs="宋体"/>
      <w:kern w:val="0"/>
      <w:sz w:val="24"/>
    </w:rPr>
  </w:style>
  <w:style w:type="character" w:styleId="aa">
    <w:name w:val="page number"/>
    <w:basedOn w:val="a0"/>
    <w:autoRedefine/>
    <w:qFormat/>
  </w:style>
  <w:style w:type="character" w:customStyle="1" w:styleId="Char2">
    <w:name w:val="页眉 Char"/>
    <w:link w:val="a8"/>
    <w:autoRedefine/>
    <w:qFormat/>
    <w:rPr>
      <w:rFonts w:eastAsia="宋体"/>
      <w:kern w:val="2"/>
      <w:sz w:val="18"/>
      <w:szCs w:val="18"/>
      <w:lang w:val="en-US" w:eastAsia="zh-CN" w:bidi="ar-SA"/>
    </w:rPr>
  </w:style>
  <w:style w:type="character" w:customStyle="1" w:styleId="Char">
    <w:name w:val="纯文本 Char"/>
    <w:link w:val="a4"/>
    <w:autoRedefine/>
    <w:qFormat/>
    <w:rPr>
      <w:rFonts w:ascii="宋体" w:eastAsia="宋体" w:hAnsi="Courier New"/>
      <w:kern w:val="2"/>
      <w:sz w:val="21"/>
      <w:lang w:val="en-US" w:eastAsia="zh-CN" w:bidi="ar-SA"/>
    </w:rPr>
  </w:style>
  <w:style w:type="paragraph" w:customStyle="1" w:styleId="ordinary-outputtarget-output">
    <w:name w:val="ordinary-output target-output"/>
    <w:basedOn w:val="a"/>
    <w:autoRedefine/>
    <w:qFormat/>
    <w:pPr>
      <w:widowControl/>
      <w:spacing w:before="100" w:beforeAutospacing="1" w:after="100" w:afterAutospacing="1"/>
      <w:jc w:val="left"/>
    </w:pPr>
    <w:rPr>
      <w:rFonts w:ascii="宋体" w:hAnsi="宋体" w:cs="宋体"/>
      <w:kern w:val="0"/>
      <w:sz w:val="24"/>
    </w:rPr>
  </w:style>
  <w:style w:type="character" w:customStyle="1" w:styleId="high-light-bg4">
    <w:name w:val="high-light-bg4"/>
    <w:basedOn w:val="a0"/>
    <w:autoRedefine/>
    <w:qFormat/>
  </w:style>
  <w:style w:type="character" w:customStyle="1" w:styleId="Char1">
    <w:name w:val="页脚 Char"/>
    <w:link w:val="a7"/>
    <w:autoRedefine/>
    <w:uiPriority w:val="99"/>
    <w:qFormat/>
    <w:rPr>
      <w:kern w:val="2"/>
      <w:sz w:val="18"/>
      <w:szCs w:val="18"/>
    </w:rPr>
  </w:style>
  <w:style w:type="character" w:customStyle="1" w:styleId="Char0">
    <w:name w:val="批注框文本 Char"/>
    <w:link w:val="a6"/>
    <w:autoRedefine/>
    <w:qFormat/>
    <w:rPr>
      <w:kern w:val="2"/>
      <w:sz w:val="18"/>
      <w:szCs w:val="18"/>
    </w:rPr>
  </w:style>
  <w:style w:type="character" w:customStyle="1" w:styleId="ptbrand5">
    <w:name w:val="ptbrand5"/>
    <w:basedOn w:val="a0"/>
    <w:rsid w:val="006761F5"/>
  </w:style>
  <w:style w:type="paragraph" w:styleId="ab">
    <w:name w:val="List Paragraph"/>
    <w:basedOn w:val="a"/>
    <w:uiPriority w:val="99"/>
    <w:unhideWhenUsed/>
    <w:rsid w:val="006761F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401</Words>
  <Characters>2288</Characters>
  <Application>Microsoft Office Word</Application>
  <DocSecurity>0</DocSecurity>
  <Lines>19</Lines>
  <Paragraphs>5</Paragraphs>
  <ScaleCrop>false</ScaleCrop>
  <Company>天津医科大学</Company>
  <LinksUpToDate>false</LinksUpToDate>
  <CharactersWithSpaces>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AutoBVT</cp:lastModifiedBy>
  <cp:revision>5</cp:revision>
  <cp:lastPrinted>2019-11-04T07:37:00Z</cp:lastPrinted>
  <dcterms:created xsi:type="dcterms:W3CDTF">2024-03-11T06:36:00Z</dcterms:created>
  <dcterms:modified xsi:type="dcterms:W3CDTF">2024-03-12T01:33:00Z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52996EB63161430D8476F941061F2C06_13</vt:lpwstr>
  </property>
</Properties>
</file>