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A1AF0" w14:textId="77777777" w:rsidR="003C521E" w:rsidRDefault="001C4EB6">
      <w:pPr>
        <w:jc w:val="center"/>
        <w:rPr>
          <w:rFonts w:eastAsia="黑体"/>
          <w:sz w:val="36"/>
        </w:rPr>
      </w:pPr>
      <w:r>
        <w:rPr>
          <w:rFonts w:eastAsia="黑体" w:hint="eastAsia"/>
          <w:sz w:val="36"/>
        </w:rPr>
        <w:t>《</w:t>
      </w:r>
      <w:r w:rsidR="00CF740D">
        <w:rPr>
          <w:rFonts w:eastAsia="黑体" w:hint="eastAsia"/>
          <w:sz w:val="36"/>
        </w:rPr>
        <w:t>干细胞</w:t>
      </w:r>
      <w:r>
        <w:rPr>
          <w:rFonts w:eastAsia="黑体" w:hint="eastAsia"/>
          <w:sz w:val="36"/>
        </w:rPr>
        <w:t>生物学》教学大纲（理论）</w:t>
      </w:r>
    </w:p>
    <w:p w14:paraId="79984DF6" w14:textId="77777777" w:rsidR="003C521E" w:rsidRDefault="001C4EB6">
      <w:pPr>
        <w:jc w:val="center"/>
        <w:rPr>
          <w:sz w:val="30"/>
        </w:rPr>
      </w:pPr>
      <w:r>
        <w:rPr>
          <w:rFonts w:hint="eastAsia"/>
          <w:sz w:val="30"/>
        </w:rPr>
        <w:t>（基础医学专业用）</w:t>
      </w:r>
    </w:p>
    <w:p w14:paraId="62F3E255" w14:textId="77777777" w:rsidR="003C521E" w:rsidRPr="00CD3890" w:rsidRDefault="003C521E">
      <w:pPr>
        <w:rPr>
          <w:sz w:val="10"/>
          <w:szCs w:val="10"/>
        </w:rPr>
      </w:pPr>
    </w:p>
    <w:p w14:paraId="413EBC68" w14:textId="77777777" w:rsidR="003C521E" w:rsidRDefault="001C4EB6">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14:paraId="1ECEC058" w14:textId="77777777" w:rsidR="003C521E" w:rsidRDefault="001C4EB6">
      <w:pPr>
        <w:ind w:firstLineChars="200" w:firstLine="416"/>
      </w:pPr>
      <w:r>
        <w:rPr>
          <w:rFonts w:hint="eastAsia"/>
        </w:rPr>
        <w:t>本大纲为五年制本科基础医学专业的教学指导性纲要。本课程的目的是使</w:t>
      </w:r>
      <w:r>
        <w:rPr>
          <w:rFonts w:hint="eastAsia"/>
          <w:szCs w:val="21"/>
        </w:rPr>
        <w:t>学生掌握</w:t>
      </w:r>
      <w:r w:rsidR="008F3672">
        <w:rPr>
          <w:rFonts w:hint="eastAsia"/>
          <w:szCs w:val="21"/>
        </w:rPr>
        <w:t>干细胞</w:t>
      </w:r>
      <w:r>
        <w:rPr>
          <w:rFonts w:hint="eastAsia"/>
          <w:szCs w:val="21"/>
        </w:rPr>
        <w:t>生物学的基本知识、基本原理和研究方法；理解生物体</w:t>
      </w:r>
      <w:r w:rsidR="008F3672">
        <w:rPr>
          <w:rFonts w:hint="eastAsia"/>
          <w:szCs w:val="21"/>
        </w:rPr>
        <w:t>干细胞</w:t>
      </w:r>
      <w:r>
        <w:rPr>
          <w:rFonts w:hint="eastAsia"/>
          <w:szCs w:val="21"/>
        </w:rPr>
        <w:t>发育过程和分子机制及基因调控；了解该学科的发展趋势、前沿进展。通过本课程学习，为相关课程学习和从事相关科研工作奠定必要的理论基础。根据五年制本科基础医学专业培养方案的要求，本课程为必修课，共</w:t>
      </w:r>
      <w:r w:rsidR="008F3672">
        <w:rPr>
          <w:rFonts w:hint="eastAsia"/>
          <w:szCs w:val="21"/>
        </w:rPr>
        <w:t>27</w:t>
      </w:r>
      <w:r>
        <w:rPr>
          <w:rFonts w:hint="eastAsia"/>
          <w:szCs w:val="21"/>
        </w:rPr>
        <w:t>学时，全部为理论课。教学内容分三级要求。第一级是掌握内容，是教师理论课讲授和考试的重点；第二级是熟悉内容，教师应选择性的讲授，未讲授部分由学生自学；第三级是了解内容，供学有余力的学</w:t>
      </w:r>
      <w:r w:rsidR="003F6DA7">
        <w:rPr>
          <w:rFonts w:hint="eastAsia"/>
          <w:szCs w:val="21"/>
        </w:rPr>
        <w:t>生自学，教师也可选择性地讲授。为适应现代化科学的迅猛发展，教师在</w:t>
      </w:r>
      <w:r>
        <w:rPr>
          <w:rFonts w:hint="eastAsia"/>
          <w:szCs w:val="21"/>
        </w:rPr>
        <w:t>教学的过程中可及时补充介绍本学科的新发展。</w:t>
      </w:r>
    </w:p>
    <w:p w14:paraId="7CB5AC48" w14:textId="77777777" w:rsidR="003C521E" w:rsidRDefault="003C521E">
      <w:pPr>
        <w:ind w:firstLineChars="200" w:firstLine="196"/>
        <w:rPr>
          <w:sz w:val="10"/>
        </w:rPr>
      </w:pPr>
    </w:p>
    <w:p w14:paraId="609F4ED3" w14:textId="63460329" w:rsidR="003C521E" w:rsidRPr="00CD3890" w:rsidRDefault="00CD3890" w:rsidP="00836A4D">
      <w:pPr>
        <w:numPr>
          <w:ilvl w:val="0"/>
          <w:numId w:val="1"/>
        </w:numPr>
        <w:jc w:val="center"/>
        <w:rPr>
          <w:rFonts w:eastAsia="黑体"/>
          <w:sz w:val="28"/>
          <w:szCs w:val="28"/>
        </w:rPr>
      </w:pPr>
      <w:r>
        <w:rPr>
          <w:rFonts w:eastAsia="黑体" w:hint="eastAsia"/>
          <w:sz w:val="28"/>
          <w:szCs w:val="28"/>
        </w:rPr>
        <w:t xml:space="preserve"> </w:t>
      </w:r>
      <w:r w:rsidR="00836A4D" w:rsidRPr="00CD3890">
        <w:rPr>
          <w:rFonts w:eastAsia="黑体" w:hint="eastAsia"/>
          <w:sz w:val="28"/>
          <w:szCs w:val="28"/>
        </w:rPr>
        <w:t>干细胞生物学概论</w:t>
      </w:r>
    </w:p>
    <w:p w14:paraId="5A9FDA7B" w14:textId="77777777" w:rsidR="003C521E" w:rsidRPr="00571389" w:rsidRDefault="001C4EB6">
      <w:pPr>
        <w:numPr>
          <w:ilvl w:val="1"/>
          <w:numId w:val="1"/>
        </w:numPr>
        <w:rPr>
          <w:rFonts w:ascii="宋体" w:hAnsi="宋体"/>
          <w:b/>
          <w:bCs/>
        </w:rPr>
      </w:pPr>
      <w:r w:rsidRPr="00571389">
        <w:rPr>
          <w:rFonts w:ascii="宋体" w:hAnsi="宋体" w:hint="eastAsia"/>
          <w:b/>
          <w:bCs/>
        </w:rPr>
        <w:t>教学目的</w:t>
      </w:r>
    </w:p>
    <w:p w14:paraId="418D74C1" w14:textId="77777777" w:rsidR="003C521E" w:rsidRDefault="001C4EB6">
      <w:pPr>
        <w:ind w:firstLineChars="200" w:firstLine="416"/>
      </w:pPr>
      <w:r>
        <w:rPr>
          <w:rFonts w:hint="eastAsia"/>
        </w:rPr>
        <w:t>（一）了解</w:t>
      </w:r>
      <w:r w:rsidR="000D76EB">
        <w:rPr>
          <w:rFonts w:hint="eastAsia"/>
        </w:rPr>
        <w:t>干细胞及干细胞微环境的概念；</w:t>
      </w:r>
    </w:p>
    <w:p w14:paraId="6AC4E24F" w14:textId="77777777" w:rsidR="003C521E" w:rsidRDefault="000D76EB">
      <w:pPr>
        <w:ind w:firstLineChars="200" w:firstLine="416"/>
      </w:pPr>
      <w:r>
        <w:rPr>
          <w:rFonts w:hint="eastAsia"/>
        </w:rPr>
        <w:t>（二）熟悉干细胞生物学的发展，干细胞分类，干细胞与医学的关系；</w:t>
      </w:r>
    </w:p>
    <w:p w14:paraId="1E2AD482" w14:textId="77777777" w:rsidR="003C521E" w:rsidRDefault="001C4EB6" w:rsidP="00E67BDC">
      <w:pPr>
        <w:ind w:firstLineChars="200" w:firstLine="416"/>
      </w:pPr>
      <w:r>
        <w:rPr>
          <w:rFonts w:hint="eastAsia"/>
        </w:rPr>
        <w:t>（三）掌握</w:t>
      </w:r>
      <w:r w:rsidR="000D76EB">
        <w:rPr>
          <w:rFonts w:hint="eastAsia"/>
        </w:rPr>
        <w:t>干细胞自我更新与分化的调控机制。</w:t>
      </w:r>
    </w:p>
    <w:p w14:paraId="6C27309A" w14:textId="77777777" w:rsidR="003C521E" w:rsidRPr="00571389" w:rsidRDefault="001C4EB6">
      <w:pPr>
        <w:numPr>
          <w:ilvl w:val="1"/>
          <w:numId w:val="1"/>
        </w:numPr>
        <w:rPr>
          <w:rFonts w:ascii="宋体" w:hAnsi="宋体"/>
          <w:b/>
          <w:bCs/>
        </w:rPr>
      </w:pPr>
      <w:r w:rsidRPr="00571389">
        <w:rPr>
          <w:rFonts w:ascii="宋体" w:hAnsi="宋体" w:hint="eastAsia"/>
          <w:b/>
          <w:bCs/>
        </w:rPr>
        <w:t>教学内容</w:t>
      </w:r>
    </w:p>
    <w:p w14:paraId="368078AF" w14:textId="77777777" w:rsidR="003C521E" w:rsidRDefault="001C4EB6">
      <w:pPr>
        <w:ind w:firstLineChars="200" w:firstLine="416"/>
      </w:pPr>
      <w:r>
        <w:rPr>
          <w:rFonts w:hint="eastAsia"/>
        </w:rPr>
        <w:t>（一）</w:t>
      </w:r>
      <w:r w:rsidR="00836A4D" w:rsidRPr="00836A4D">
        <w:rPr>
          <w:rFonts w:hint="eastAsia"/>
        </w:rPr>
        <w:t>“干细胞”及“干细胞生物学”的概念</w:t>
      </w:r>
    </w:p>
    <w:p w14:paraId="79A2AB69" w14:textId="77777777" w:rsidR="003C521E" w:rsidRDefault="001C4EB6" w:rsidP="00836A4D">
      <w:pPr>
        <w:ind w:firstLineChars="200" w:firstLine="416"/>
      </w:pPr>
      <w:r>
        <w:rPr>
          <w:rFonts w:hint="eastAsia"/>
        </w:rPr>
        <w:t>（二）</w:t>
      </w:r>
      <w:r w:rsidR="00836A4D" w:rsidRPr="00836A4D">
        <w:rPr>
          <w:rFonts w:hint="eastAsia"/>
        </w:rPr>
        <w:t>干细胞生物学发展简史及其分类</w:t>
      </w:r>
    </w:p>
    <w:p w14:paraId="7096D32D" w14:textId="77777777" w:rsidR="003C521E" w:rsidRDefault="001C4EB6">
      <w:pPr>
        <w:ind w:firstLineChars="200" w:firstLine="416"/>
      </w:pPr>
      <w:r>
        <w:rPr>
          <w:rFonts w:hint="eastAsia"/>
        </w:rPr>
        <w:t>（三）</w:t>
      </w:r>
      <w:r w:rsidR="00836A4D" w:rsidRPr="00836A4D">
        <w:rPr>
          <w:rFonts w:hint="eastAsia"/>
        </w:rPr>
        <w:t>干细胞增殖与分化的调控</w:t>
      </w:r>
    </w:p>
    <w:p w14:paraId="65306540" w14:textId="77777777" w:rsidR="00836A4D" w:rsidRDefault="00836A4D">
      <w:pPr>
        <w:ind w:firstLineChars="200" w:firstLine="416"/>
      </w:pPr>
      <w:r>
        <w:rPr>
          <w:rFonts w:hint="eastAsia"/>
        </w:rPr>
        <w:t>（四）</w:t>
      </w:r>
      <w:r w:rsidRPr="00836A4D">
        <w:rPr>
          <w:rFonts w:hint="eastAsia"/>
        </w:rPr>
        <w:t>干细胞的发展前景及与医学的关系</w:t>
      </w:r>
    </w:p>
    <w:p w14:paraId="0CA9247D" w14:textId="77777777" w:rsidR="003C521E" w:rsidRPr="00571389" w:rsidRDefault="001C4EB6">
      <w:pPr>
        <w:ind w:left="420"/>
        <w:rPr>
          <w:rFonts w:ascii="宋体" w:hAnsi="宋体"/>
          <w:b/>
          <w:bCs/>
        </w:rPr>
      </w:pPr>
      <w:r w:rsidRPr="00571389">
        <w:rPr>
          <w:rFonts w:ascii="宋体" w:hAnsi="宋体" w:hint="eastAsia"/>
          <w:b/>
          <w:bCs/>
        </w:rPr>
        <w:t>三、教学学时安排</w:t>
      </w:r>
    </w:p>
    <w:p w14:paraId="4FE999E3" w14:textId="77777777" w:rsidR="003C521E" w:rsidRPr="00B11B8A" w:rsidRDefault="00836A4D">
      <w:pPr>
        <w:ind w:left="420" w:firstLine="420"/>
        <w:rPr>
          <w:rFonts w:ascii="宋体" w:hAnsi="宋体"/>
        </w:rPr>
      </w:pPr>
      <w:r>
        <w:rPr>
          <w:rFonts w:ascii="宋体" w:hAnsi="宋体"/>
        </w:rPr>
        <w:t>2</w:t>
      </w:r>
      <w:r w:rsidR="001C4EB6" w:rsidRPr="00B11B8A">
        <w:rPr>
          <w:rFonts w:ascii="宋体" w:hAnsi="宋体" w:hint="eastAsia"/>
        </w:rPr>
        <w:t>学时。</w:t>
      </w:r>
    </w:p>
    <w:p w14:paraId="4FC1886F" w14:textId="77777777" w:rsidR="003C521E" w:rsidRPr="00571389" w:rsidRDefault="001C4EB6">
      <w:pPr>
        <w:ind w:left="420"/>
        <w:rPr>
          <w:rFonts w:ascii="宋体" w:hAnsi="宋体"/>
          <w:b/>
          <w:bCs/>
        </w:rPr>
      </w:pPr>
      <w:r w:rsidRPr="00571389">
        <w:rPr>
          <w:rFonts w:ascii="宋体" w:hAnsi="宋体" w:hint="eastAsia"/>
          <w:b/>
          <w:bCs/>
        </w:rPr>
        <w:t>四、教学方法</w:t>
      </w:r>
    </w:p>
    <w:p w14:paraId="4E9BE48A" w14:textId="77777777" w:rsidR="003C521E" w:rsidRDefault="001C4EB6">
      <w:pPr>
        <w:ind w:left="420" w:firstLine="330"/>
      </w:pPr>
      <w:r w:rsidRPr="00961422">
        <w:rPr>
          <w:rFonts w:hint="eastAsia"/>
        </w:rPr>
        <w:t>理论授课。</w:t>
      </w:r>
    </w:p>
    <w:p w14:paraId="0BE96ADE" w14:textId="77777777" w:rsidR="006935AF" w:rsidRPr="006935AF" w:rsidRDefault="006935AF">
      <w:pPr>
        <w:ind w:left="420" w:firstLine="330"/>
        <w:rPr>
          <w:rFonts w:hint="eastAsia"/>
          <w:sz w:val="10"/>
          <w:szCs w:val="10"/>
        </w:rPr>
      </w:pPr>
    </w:p>
    <w:p w14:paraId="4D9B5048" w14:textId="2DEC389F" w:rsidR="003C521E" w:rsidRPr="00CD3890" w:rsidRDefault="00CD3890" w:rsidP="00836A4D">
      <w:pPr>
        <w:numPr>
          <w:ilvl w:val="0"/>
          <w:numId w:val="1"/>
        </w:numPr>
        <w:jc w:val="center"/>
        <w:rPr>
          <w:rFonts w:eastAsia="黑体"/>
          <w:sz w:val="28"/>
          <w:szCs w:val="28"/>
        </w:rPr>
      </w:pPr>
      <w:r>
        <w:rPr>
          <w:rFonts w:eastAsia="黑体" w:hint="eastAsia"/>
          <w:sz w:val="28"/>
          <w:szCs w:val="28"/>
        </w:rPr>
        <w:t xml:space="preserve"> </w:t>
      </w:r>
      <w:r w:rsidR="00836A4D" w:rsidRPr="00CD3890">
        <w:rPr>
          <w:rFonts w:eastAsia="黑体" w:hint="eastAsia"/>
          <w:sz w:val="28"/>
          <w:szCs w:val="28"/>
        </w:rPr>
        <w:t>胚胎干细胞生物学及应用</w:t>
      </w:r>
    </w:p>
    <w:p w14:paraId="5A63C54D" w14:textId="77777777" w:rsidR="003C521E" w:rsidRPr="00571389" w:rsidRDefault="001C4EB6">
      <w:pPr>
        <w:numPr>
          <w:ilvl w:val="1"/>
          <w:numId w:val="1"/>
        </w:numPr>
        <w:rPr>
          <w:rFonts w:ascii="宋体" w:hAnsi="宋体"/>
          <w:b/>
          <w:bCs/>
        </w:rPr>
      </w:pPr>
      <w:r w:rsidRPr="00571389">
        <w:rPr>
          <w:rFonts w:ascii="宋体" w:hAnsi="宋体" w:hint="eastAsia"/>
          <w:b/>
          <w:bCs/>
        </w:rPr>
        <w:t>教学目的</w:t>
      </w:r>
    </w:p>
    <w:p w14:paraId="4095116F" w14:textId="77777777" w:rsidR="003C521E" w:rsidRDefault="001C4EB6" w:rsidP="00342176">
      <w:pPr>
        <w:ind w:firstLine="420"/>
      </w:pPr>
      <w:r>
        <w:rPr>
          <w:rFonts w:hint="eastAsia"/>
        </w:rPr>
        <w:t>（一）了解</w:t>
      </w:r>
      <w:r w:rsidR="000D76EB">
        <w:rPr>
          <w:rFonts w:hint="eastAsia"/>
        </w:rPr>
        <w:t>多能干细胞的概念及两种不同的多能状态；</w:t>
      </w:r>
    </w:p>
    <w:p w14:paraId="31CAAFD5" w14:textId="77777777" w:rsidR="003C521E" w:rsidRDefault="001C4EB6" w:rsidP="00342176">
      <w:pPr>
        <w:ind w:firstLine="420"/>
      </w:pPr>
      <w:r>
        <w:rPr>
          <w:rFonts w:hint="eastAsia"/>
        </w:rPr>
        <w:t>（二）熟悉</w:t>
      </w:r>
      <w:r w:rsidR="000D76EB">
        <w:rPr>
          <w:rFonts w:hint="eastAsia"/>
        </w:rPr>
        <w:t>胚胎植入前发育过程，干细胞多能性的调控及干细胞的潜在应用；</w:t>
      </w:r>
    </w:p>
    <w:p w14:paraId="47C8566B" w14:textId="77777777" w:rsidR="003C521E" w:rsidRDefault="001C4EB6" w:rsidP="00342176">
      <w:pPr>
        <w:ind w:firstLine="420"/>
      </w:pPr>
      <w:r>
        <w:rPr>
          <w:rFonts w:hint="eastAsia"/>
        </w:rPr>
        <w:t>（三）掌握</w:t>
      </w:r>
      <w:r w:rsidR="000D76EB">
        <w:rPr>
          <w:rFonts w:hint="eastAsia"/>
        </w:rPr>
        <w:t>干细胞分离、培养及分化的技术。</w:t>
      </w:r>
    </w:p>
    <w:p w14:paraId="6BA8311E" w14:textId="77777777" w:rsidR="003C521E" w:rsidRPr="00571389" w:rsidRDefault="001C4EB6" w:rsidP="003E0FAC">
      <w:pPr>
        <w:numPr>
          <w:ilvl w:val="1"/>
          <w:numId w:val="1"/>
        </w:numPr>
        <w:rPr>
          <w:rFonts w:ascii="宋体" w:hAnsi="宋体"/>
          <w:b/>
          <w:bCs/>
        </w:rPr>
      </w:pPr>
      <w:r w:rsidRPr="00571389">
        <w:rPr>
          <w:rFonts w:ascii="宋体" w:hAnsi="宋体" w:hint="eastAsia"/>
          <w:b/>
          <w:bCs/>
        </w:rPr>
        <w:t>教学内容</w:t>
      </w:r>
    </w:p>
    <w:p w14:paraId="2E713B78" w14:textId="77777777" w:rsidR="003C521E" w:rsidRPr="00836A4D" w:rsidRDefault="001C4EB6" w:rsidP="00342176">
      <w:pPr>
        <w:ind w:firstLine="420"/>
        <w:rPr>
          <w:szCs w:val="21"/>
        </w:rPr>
      </w:pPr>
      <w:r>
        <w:rPr>
          <w:rFonts w:hint="eastAsia"/>
        </w:rPr>
        <w:t>（一）</w:t>
      </w:r>
      <w:r w:rsidR="00836A4D" w:rsidRPr="00836A4D">
        <w:rPr>
          <w:rFonts w:hint="eastAsia"/>
        </w:rPr>
        <w:t>胚胎</w:t>
      </w:r>
      <w:r w:rsidR="00836A4D" w:rsidRPr="00836A4D">
        <w:rPr>
          <w:rFonts w:hint="eastAsia"/>
          <w:szCs w:val="21"/>
        </w:rPr>
        <w:t>干细胞的多能性</w:t>
      </w:r>
    </w:p>
    <w:p w14:paraId="49032FE7" w14:textId="77777777" w:rsidR="003C521E" w:rsidRPr="00836A4D" w:rsidRDefault="001C4EB6" w:rsidP="00342176">
      <w:pPr>
        <w:ind w:firstLine="420"/>
        <w:rPr>
          <w:szCs w:val="21"/>
        </w:rPr>
      </w:pPr>
      <w:r w:rsidRPr="00836A4D">
        <w:rPr>
          <w:rFonts w:hint="eastAsia"/>
          <w:szCs w:val="21"/>
        </w:rPr>
        <w:t>（二）</w:t>
      </w:r>
      <w:r w:rsidR="00836A4D" w:rsidRPr="00836A4D">
        <w:rPr>
          <w:rFonts w:hint="eastAsia"/>
          <w:szCs w:val="21"/>
        </w:rPr>
        <w:t>人和小鼠胚胎干细胞多能性调控的异同</w:t>
      </w:r>
    </w:p>
    <w:p w14:paraId="1A518B6F" w14:textId="77777777" w:rsidR="003C521E" w:rsidRPr="00836A4D" w:rsidRDefault="001C4EB6" w:rsidP="00342176">
      <w:pPr>
        <w:ind w:firstLine="420"/>
        <w:rPr>
          <w:szCs w:val="21"/>
        </w:rPr>
      </w:pPr>
      <w:r w:rsidRPr="00836A4D">
        <w:rPr>
          <w:rFonts w:hint="eastAsia"/>
          <w:szCs w:val="21"/>
        </w:rPr>
        <w:t>（三）</w:t>
      </w:r>
      <w:r w:rsidR="00836A4D" w:rsidRPr="00836A4D">
        <w:rPr>
          <w:rFonts w:hint="eastAsia"/>
          <w:szCs w:val="21"/>
        </w:rPr>
        <w:t>早期发育的细胞及分子基础</w:t>
      </w:r>
    </w:p>
    <w:p w14:paraId="455EE4FC" w14:textId="77777777" w:rsidR="003C521E" w:rsidRPr="00836A4D" w:rsidRDefault="001C4EB6" w:rsidP="00342176">
      <w:pPr>
        <w:ind w:firstLine="420"/>
        <w:rPr>
          <w:szCs w:val="21"/>
        </w:rPr>
      </w:pPr>
      <w:r w:rsidRPr="00836A4D">
        <w:rPr>
          <w:rFonts w:hint="eastAsia"/>
          <w:szCs w:val="21"/>
        </w:rPr>
        <w:t>（四）</w:t>
      </w:r>
      <w:r w:rsidR="00836A4D" w:rsidRPr="00836A4D">
        <w:rPr>
          <w:rFonts w:hint="eastAsia"/>
          <w:szCs w:val="21"/>
        </w:rPr>
        <w:t>胚胎干细胞分离、体外维持及分化的方法</w:t>
      </w:r>
    </w:p>
    <w:p w14:paraId="64837235" w14:textId="77777777" w:rsidR="003C521E" w:rsidRPr="00571389" w:rsidRDefault="001C4EB6">
      <w:pPr>
        <w:ind w:left="420"/>
        <w:rPr>
          <w:rFonts w:ascii="宋体" w:hAnsi="宋体"/>
          <w:b/>
          <w:bCs/>
        </w:rPr>
      </w:pPr>
      <w:r w:rsidRPr="00571389">
        <w:rPr>
          <w:rFonts w:ascii="宋体" w:hAnsi="宋体" w:hint="eastAsia"/>
          <w:b/>
          <w:bCs/>
        </w:rPr>
        <w:lastRenderedPageBreak/>
        <w:t>三、教学学时安排</w:t>
      </w:r>
    </w:p>
    <w:p w14:paraId="21C15337" w14:textId="77777777" w:rsidR="003C521E" w:rsidRPr="00B11B8A" w:rsidRDefault="00836A4D">
      <w:pPr>
        <w:ind w:firstLineChars="400" w:firstLine="831"/>
        <w:rPr>
          <w:rFonts w:ascii="宋体" w:hAnsi="宋体"/>
        </w:rPr>
      </w:pPr>
      <w:r>
        <w:rPr>
          <w:rFonts w:ascii="宋体" w:hAnsi="宋体" w:hint="eastAsia"/>
        </w:rPr>
        <w:t>4</w:t>
      </w:r>
      <w:r w:rsidR="001C4EB6" w:rsidRPr="00B11B8A">
        <w:rPr>
          <w:rFonts w:ascii="宋体" w:hAnsi="宋体" w:hint="eastAsia"/>
        </w:rPr>
        <w:t>学时。</w:t>
      </w:r>
    </w:p>
    <w:p w14:paraId="10A23768" w14:textId="77777777" w:rsidR="003C521E" w:rsidRPr="00571389" w:rsidRDefault="001C4EB6">
      <w:pPr>
        <w:ind w:left="420"/>
        <w:rPr>
          <w:rFonts w:ascii="宋体" w:hAnsi="宋体"/>
          <w:b/>
          <w:bCs/>
        </w:rPr>
      </w:pPr>
      <w:r w:rsidRPr="00571389">
        <w:rPr>
          <w:rFonts w:ascii="宋体" w:hAnsi="宋体" w:hint="eastAsia"/>
          <w:b/>
          <w:bCs/>
        </w:rPr>
        <w:t>四、教学方法</w:t>
      </w:r>
    </w:p>
    <w:p w14:paraId="3A343CC4" w14:textId="77777777" w:rsidR="003C521E" w:rsidRDefault="001C4EB6">
      <w:pPr>
        <w:ind w:left="420" w:firstLine="420"/>
        <w:rPr>
          <w:rFonts w:ascii="宋体" w:hAnsi="宋体"/>
        </w:rPr>
      </w:pPr>
      <w:r>
        <w:rPr>
          <w:rFonts w:ascii="宋体" w:hAnsi="宋体" w:hint="eastAsia"/>
        </w:rPr>
        <w:t>理论授课。</w:t>
      </w:r>
    </w:p>
    <w:p w14:paraId="361B9771" w14:textId="77777777" w:rsidR="006935AF" w:rsidRPr="006935AF" w:rsidRDefault="006935AF">
      <w:pPr>
        <w:ind w:left="420" w:firstLine="420"/>
        <w:rPr>
          <w:rFonts w:ascii="宋体" w:hAnsi="宋体" w:hint="eastAsia"/>
          <w:sz w:val="10"/>
          <w:szCs w:val="10"/>
        </w:rPr>
      </w:pPr>
    </w:p>
    <w:p w14:paraId="010BF696" w14:textId="09676A07" w:rsidR="003C521E" w:rsidRPr="00CD3890" w:rsidRDefault="00CD3890" w:rsidP="00836A4D">
      <w:pPr>
        <w:numPr>
          <w:ilvl w:val="0"/>
          <w:numId w:val="1"/>
        </w:numPr>
        <w:jc w:val="center"/>
        <w:rPr>
          <w:rFonts w:eastAsia="黑体"/>
          <w:sz w:val="28"/>
          <w:szCs w:val="28"/>
        </w:rPr>
      </w:pPr>
      <w:r>
        <w:rPr>
          <w:rFonts w:eastAsia="黑体" w:hint="eastAsia"/>
          <w:sz w:val="28"/>
          <w:szCs w:val="28"/>
        </w:rPr>
        <w:t xml:space="preserve"> </w:t>
      </w:r>
      <w:r w:rsidR="00836A4D" w:rsidRPr="00CD3890">
        <w:rPr>
          <w:rFonts w:eastAsia="黑体" w:hint="eastAsia"/>
          <w:sz w:val="28"/>
          <w:szCs w:val="28"/>
        </w:rPr>
        <w:t>成体干细胞生物学及应用</w:t>
      </w:r>
      <w:r w:rsidR="001C4EB6" w:rsidRPr="00CD3890">
        <w:rPr>
          <w:rFonts w:eastAsia="黑体" w:hint="eastAsia"/>
          <w:sz w:val="28"/>
          <w:szCs w:val="28"/>
        </w:rPr>
        <w:t xml:space="preserve"> </w:t>
      </w:r>
    </w:p>
    <w:p w14:paraId="42FF81A1" w14:textId="77777777" w:rsidR="008C3F03" w:rsidRPr="00571389" w:rsidRDefault="008C3F03" w:rsidP="008C3F03">
      <w:pPr>
        <w:numPr>
          <w:ilvl w:val="1"/>
          <w:numId w:val="1"/>
        </w:numPr>
        <w:rPr>
          <w:rFonts w:ascii="宋体" w:hAnsi="宋体"/>
          <w:b/>
          <w:bCs/>
        </w:rPr>
      </w:pPr>
      <w:r w:rsidRPr="00571389">
        <w:rPr>
          <w:rFonts w:ascii="宋体" w:hAnsi="宋体" w:hint="eastAsia"/>
          <w:b/>
          <w:bCs/>
        </w:rPr>
        <w:t>教学目的</w:t>
      </w:r>
    </w:p>
    <w:p w14:paraId="5F1CCC9D" w14:textId="77777777" w:rsidR="008C3F03" w:rsidRDefault="008C3F03" w:rsidP="008C3F03">
      <w:pPr>
        <w:pStyle w:val="a8"/>
        <w:numPr>
          <w:ilvl w:val="0"/>
          <w:numId w:val="2"/>
        </w:numPr>
        <w:ind w:firstLineChars="0"/>
      </w:pPr>
      <w:r w:rsidRPr="00984CD1">
        <w:rPr>
          <w:rFonts w:hint="eastAsia"/>
        </w:rPr>
        <w:t>了解</w:t>
      </w:r>
    </w:p>
    <w:p w14:paraId="6EE28124" w14:textId="77777777" w:rsidR="008C3F03" w:rsidRPr="000D76EB" w:rsidRDefault="002371D3" w:rsidP="000D76EB">
      <w:pPr>
        <w:pStyle w:val="a8"/>
        <w:ind w:left="1136" w:firstLineChars="0" w:firstLine="0"/>
      </w:pPr>
      <w:r>
        <w:rPr>
          <w:rFonts w:hint="eastAsia"/>
        </w:rPr>
        <w:t>1</w:t>
      </w:r>
      <w:r>
        <w:rPr>
          <w:rFonts w:hint="eastAsia"/>
        </w:rPr>
        <w:t>、</w:t>
      </w:r>
      <w:r w:rsidR="000D76EB">
        <w:rPr>
          <w:rFonts w:hint="eastAsia"/>
        </w:rPr>
        <w:t>成体干细胞的概念及分类；</w:t>
      </w:r>
    </w:p>
    <w:p w14:paraId="028147AE" w14:textId="77777777" w:rsidR="002371D3" w:rsidRDefault="002371D3" w:rsidP="008C3F03">
      <w:pPr>
        <w:ind w:left="1132" w:firstLine="4"/>
      </w:pPr>
      <w:r>
        <w:rPr>
          <w:rFonts w:hint="eastAsia"/>
        </w:rPr>
        <w:t>2</w:t>
      </w:r>
      <w:r>
        <w:rPr>
          <w:rFonts w:hint="eastAsia"/>
        </w:rPr>
        <w:t>、</w:t>
      </w:r>
      <w:r w:rsidRPr="002371D3">
        <w:rPr>
          <w:rFonts w:hint="eastAsia"/>
        </w:rPr>
        <w:t>毛囊中干细胞激活的三种理论模式；体外神经诱导实验，糖尿病在中国的现状和治疗研究</w:t>
      </w:r>
      <w:r>
        <w:rPr>
          <w:rFonts w:hint="eastAsia"/>
        </w:rPr>
        <w:t>；</w:t>
      </w:r>
    </w:p>
    <w:p w14:paraId="34A78C98" w14:textId="77777777" w:rsidR="002371D3" w:rsidRPr="00984CD1" w:rsidRDefault="002371D3" w:rsidP="008C3F03">
      <w:pPr>
        <w:ind w:left="1132" w:firstLine="4"/>
      </w:pPr>
      <w:r>
        <w:rPr>
          <w:rFonts w:hint="eastAsia"/>
        </w:rPr>
        <w:t>3</w:t>
      </w:r>
      <w:r>
        <w:rPr>
          <w:rFonts w:hint="eastAsia"/>
        </w:rPr>
        <w:t>、</w:t>
      </w:r>
      <w:r w:rsidRPr="002371D3">
        <w:rPr>
          <w:rFonts w:hint="eastAsia"/>
        </w:rPr>
        <w:t>小鼠体内造血发生过程及其异常与血液相关疾病发生发展之间的关系；</w:t>
      </w:r>
    </w:p>
    <w:p w14:paraId="1AC96769" w14:textId="77777777" w:rsidR="008C3F03" w:rsidRDefault="008C3F03" w:rsidP="008C3F03">
      <w:pPr>
        <w:pStyle w:val="a8"/>
        <w:numPr>
          <w:ilvl w:val="0"/>
          <w:numId w:val="2"/>
        </w:numPr>
        <w:ind w:firstLineChars="0"/>
      </w:pPr>
      <w:r w:rsidRPr="00984CD1">
        <w:rPr>
          <w:rFonts w:hint="eastAsia"/>
        </w:rPr>
        <w:t>熟悉</w:t>
      </w:r>
      <w:r w:rsidRPr="00984CD1">
        <w:t xml:space="preserve"> </w:t>
      </w:r>
    </w:p>
    <w:p w14:paraId="3B90D680" w14:textId="77777777" w:rsidR="008C3F03" w:rsidRDefault="002371D3" w:rsidP="008C3F03">
      <w:pPr>
        <w:ind w:left="840" w:firstLine="420"/>
      </w:pPr>
      <w:r>
        <w:rPr>
          <w:rFonts w:hint="eastAsia"/>
        </w:rPr>
        <w:t>1</w:t>
      </w:r>
      <w:r>
        <w:rPr>
          <w:rFonts w:hint="eastAsia"/>
        </w:rPr>
        <w:t>、</w:t>
      </w:r>
      <w:r w:rsidR="000D76EB">
        <w:rPr>
          <w:rFonts w:hint="eastAsia"/>
        </w:rPr>
        <w:t>成体干细胞、间充质干细胞、成体肝脏干细胞的功能及临床应用；</w:t>
      </w:r>
    </w:p>
    <w:p w14:paraId="3E81BE8C" w14:textId="77777777" w:rsidR="002371D3" w:rsidRDefault="002371D3" w:rsidP="008C3F03">
      <w:pPr>
        <w:ind w:left="840" w:firstLine="420"/>
      </w:pPr>
      <w:r>
        <w:rPr>
          <w:rFonts w:hint="eastAsia"/>
        </w:rPr>
        <w:t>2</w:t>
      </w:r>
      <w:r>
        <w:rPr>
          <w:rFonts w:hint="eastAsia"/>
        </w:rPr>
        <w:t>、</w:t>
      </w:r>
      <w:r w:rsidRPr="002371D3">
        <w:rPr>
          <w:rFonts w:hint="eastAsia"/>
        </w:rPr>
        <w:t>毛囊干细胞激活的主要分子和信号通路；神经干细胞的分子调控机制，胰腺的结构和细胞类型，早期发育中重要的分子</w:t>
      </w:r>
      <w:r>
        <w:rPr>
          <w:rFonts w:hint="eastAsia"/>
        </w:rPr>
        <w:t>；</w:t>
      </w:r>
    </w:p>
    <w:p w14:paraId="1277D6BB" w14:textId="77777777" w:rsidR="002371D3" w:rsidRDefault="002371D3" w:rsidP="008C3F03">
      <w:pPr>
        <w:ind w:left="840" w:firstLine="420"/>
      </w:pPr>
      <w:r>
        <w:rPr>
          <w:rFonts w:hint="eastAsia"/>
        </w:rPr>
        <w:t>3</w:t>
      </w:r>
      <w:r w:rsidR="000D76EB">
        <w:rPr>
          <w:rFonts w:hint="eastAsia"/>
        </w:rPr>
        <w:t>、</w:t>
      </w:r>
      <w:r w:rsidRPr="002371D3">
        <w:rPr>
          <w:rFonts w:hint="eastAsia"/>
        </w:rPr>
        <w:t>小鼠与成人体内血液与免疫系统的细胞组成及其细胞学来源；</w:t>
      </w:r>
    </w:p>
    <w:p w14:paraId="1A757D8E" w14:textId="77777777" w:rsidR="008C3F03" w:rsidRDefault="008C3F03" w:rsidP="008C3F03">
      <w:pPr>
        <w:pStyle w:val="a8"/>
        <w:numPr>
          <w:ilvl w:val="0"/>
          <w:numId w:val="2"/>
        </w:numPr>
        <w:ind w:firstLineChars="0"/>
      </w:pPr>
      <w:r w:rsidRPr="00984CD1">
        <w:rPr>
          <w:rFonts w:hint="eastAsia"/>
        </w:rPr>
        <w:t>掌握</w:t>
      </w:r>
    </w:p>
    <w:p w14:paraId="285E7E37" w14:textId="77777777" w:rsidR="008C3F03" w:rsidRDefault="002371D3" w:rsidP="008C3F03">
      <w:pPr>
        <w:ind w:left="840" w:firstLine="420"/>
      </w:pPr>
      <w:r>
        <w:rPr>
          <w:rFonts w:hint="eastAsia"/>
        </w:rPr>
        <w:t>1</w:t>
      </w:r>
      <w:r>
        <w:rPr>
          <w:rFonts w:hint="eastAsia"/>
        </w:rPr>
        <w:t>、</w:t>
      </w:r>
      <w:r w:rsidR="000D76EB">
        <w:rPr>
          <w:rFonts w:hint="eastAsia"/>
        </w:rPr>
        <w:t>成体干细胞、间充质干细胞、成体肝脏干细胞在体外的分离、培养及分化方法；</w:t>
      </w:r>
    </w:p>
    <w:p w14:paraId="4C1CBE59" w14:textId="77777777" w:rsidR="002371D3" w:rsidRDefault="002371D3" w:rsidP="002371D3">
      <w:pPr>
        <w:ind w:left="840" w:firstLine="420"/>
      </w:pPr>
      <w:r>
        <w:rPr>
          <w:rFonts w:hint="eastAsia"/>
        </w:rPr>
        <w:t>2</w:t>
      </w:r>
      <w:r>
        <w:rPr>
          <w:rFonts w:hint="eastAsia"/>
        </w:rPr>
        <w:t>、</w:t>
      </w:r>
      <w:r w:rsidRPr="002371D3">
        <w:rPr>
          <w:rFonts w:hint="eastAsia"/>
        </w:rPr>
        <w:t>毛囊中干细胞的特性与发现，神经干细胞的特性和神经诱导，胰腺干细胞和成体新生胰岛来源的争论各自的主要观点和支持实验证据</w:t>
      </w:r>
      <w:r>
        <w:rPr>
          <w:rFonts w:hint="eastAsia"/>
        </w:rPr>
        <w:t>；</w:t>
      </w:r>
    </w:p>
    <w:p w14:paraId="05BF4948" w14:textId="77777777" w:rsidR="002371D3" w:rsidRPr="002371D3" w:rsidRDefault="002371D3" w:rsidP="002371D3">
      <w:pPr>
        <w:ind w:left="840" w:firstLine="420"/>
      </w:pPr>
      <w:r>
        <w:rPr>
          <w:rFonts w:hint="eastAsia"/>
        </w:rPr>
        <w:t>3</w:t>
      </w:r>
      <w:r w:rsidR="000D76EB">
        <w:rPr>
          <w:rFonts w:hint="eastAsia"/>
        </w:rPr>
        <w:t>、</w:t>
      </w:r>
      <w:r>
        <w:rPr>
          <w:rFonts w:hint="eastAsia"/>
        </w:rPr>
        <w:t>血液细胞分化途径重要调控因子、血液细胞的生理功能以及常见血液疾病（贫血、白血病）的临床特征及其目前已知的发病机理；</w:t>
      </w:r>
    </w:p>
    <w:p w14:paraId="166B06AE" w14:textId="77777777" w:rsidR="003C521E" w:rsidRPr="00571389" w:rsidRDefault="001C4EB6">
      <w:pPr>
        <w:numPr>
          <w:ilvl w:val="1"/>
          <w:numId w:val="1"/>
        </w:numPr>
        <w:rPr>
          <w:rFonts w:ascii="宋体" w:hAnsi="宋体"/>
          <w:b/>
          <w:bCs/>
        </w:rPr>
      </w:pPr>
      <w:r w:rsidRPr="00571389">
        <w:rPr>
          <w:rFonts w:ascii="宋体" w:hAnsi="宋体" w:hint="eastAsia"/>
          <w:b/>
          <w:bCs/>
        </w:rPr>
        <w:t>教学内容</w:t>
      </w:r>
    </w:p>
    <w:p w14:paraId="22EC0B8B" w14:textId="77777777" w:rsidR="003C521E" w:rsidRDefault="001C4EB6" w:rsidP="002371D3">
      <w:pPr>
        <w:ind w:firstLineChars="401" w:firstLine="834"/>
      </w:pPr>
      <w:r>
        <w:rPr>
          <w:rFonts w:hint="eastAsia"/>
        </w:rPr>
        <w:t>（一）</w:t>
      </w:r>
      <w:r w:rsidR="00836A4D" w:rsidRPr="00836A4D">
        <w:rPr>
          <w:rFonts w:hint="eastAsia"/>
        </w:rPr>
        <w:t>成体干细胞在发育与损伤再生中的调控及生物学意义</w:t>
      </w:r>
    </w:p>
    <w:p w14:paraId="54838E2A" w14:textId="77777777" w:rsidR="003C521E" w:rsidRDefault="001C4EB6" w:rsidP="002371D3">
      <w:pPr>
        <w:ind w:firstLineChars="400" w:firstLine="831"/>
      </w:pPr>
      <w:r>
        <w:rPr>
          <w:rFonts w:hint="eastAsia"/>
        </w:rPr>
        <w:t>（二）</w:t>
      </w:r>
      <w:r w:rsidR="00836A4D" w:rsidRPr="00836A4D">
        <w:rPr>
          <w:rFonts w:hint="eastAsia"/>
        </w:rPr>
        <w:t>造血干细胞及外周血干细胞</w:t>
      </w:r>
    </w:p>
    <w:p w14:paraId="55F1C3B6" w14:textId="77777777" w:rsidR="003C521E" w:rsidRDefault="001C4EB6" w:rsidP="002371D3">
      <w:pPr>
        <w:ind w:firstLineChars="400" w:firstLine="831"/>
      </w:pPr>
      <w:r>
        <w:rPr>
          <w:rFonts w:hint="eastAsia"/>
        </w:rPr>
        <w:t>（三）</w:t>
      </w:r>
      <w:r w:rsidR="00836A4D" w:rsidRPr="00836A4D">
        <w:rPr>
          <w:rFonts w:hint="eastAsia"/>
        </w:rPr>
        <w:t>间充质干细胞和肌营养不良</w:t>
      </w:r>
    </w:p>
    <w:p w14:paraId="36EE10E2" w14:textId="77777777" w:rsidR="00836A4D" w:rsidRDefault="00836A4D" w:rsidP="002371D3">
      <w:pPr>
        <w:ind w:firstLineChars="400" w:firstLine="831"/>
      </w:pPr>
      <w:r>
        <w:rPr>
          <w:rFonts w:hint="eastAsia"/>
        </w:rPr>
        <w:t>（四）</w:t>
      </w:r>
      <w:r w:rsidRPr="00836A4D">
        <w:rPr>
          <w:rFonts w:hint="eastAsia"/>
        </w:rPr>
        <w:t>肝干细胞和肝病</w:t>
      </w:r>
    </w:p>
    <w:p w14:paraId="660A79ED" w14:textId="77777777" w:rsidR="00836A4D" w:rsidRDefault="00836A4D" w:rsidP="002371D3">
      <w:pPr>
        <w:ind w:firstLineChars="400" w:firstLine="831"/>
      </w:pPr>
      <w:r>
        <w:rPr>
          <w:rFonts w:hint="eastAsia"/>
        </w:rPr>
        <w:t>（五）</w:t>
      </w:r>
      <w:r w:rsidRPr="00836A4D">
        <w:rPr>
          <w:rFonts w:hint="eastAsia"/>
        </w:rPr>
        <w:t>上皮干细胞、烧伤和皮肤疾病</w:t>
      </w:r>
    </w:p>
    <w:p w14:paraId="3AF47268" w14:textId="77777777" w:rsidR="00836A4D" w:rsidRDefault="00836A4D" w:rsidP="002371D3">
      <w:pPr>
        <w:ind w:firstLineChars="400" w:firstLine="831"/>
      </w:pPr>
      <w:r>
        <w:rPr>
          <w:rFonts w:hint="eastAsia"/>
        </w:rPr>
        <w:t>（六）</w:t>
      </w:r>
      <w:r w:rsidRPr="00836A4D">
        <w:rPr>
          <w:rFonts w:hint="eastAsia"/>
        </w:rPr>
        <w:t>神经干细胞和神经退行性疾病</w:t>
      </w:r>
    </w:p>
    <w:p w14:paraId="4ED5DC8B" w14:textId="77777777" w:rsidR="00836A4D" w:rsidRDefault="00836A4D" w:rsidP="002371D3">
      <w:pPr>
        <w:ind w:firstLineChars="400" w:firstLine="831"/>
      </w:pPr>
      <w:r>
        <w:rPr>
          <w:rFonts w:hint="eastAsia"/>
        </w:rPr>
        <w:t>（七）</w:t>
      </w:r>
      <w:r w:rsidRPr="00836A4D">
        <w:rPr>
          <w:rFonts w:hint="eastAsia"/>
        </w:rPr>
        <w:t>胰腺干细胞和糖尿病</w:t>
      </w:r>
    </w:p>
    <w:p w14:paraId="7D7A9563" w14:textId="77777777" w:rsidR="003C521E" w:rsidRPr="00571389" w:rsidRDefault="001C4EB6">
      <w:pPr>
        <w:ind w:firstLineChars="200" w:firstLine="417"/>
        <w:rPr>
          <w:rFonts w:ascii="宋体" w:hAnsi="宋体"/>
          <w:b/>
          <w:bCs/>
        </w:rPr>
      </w:pPr>
      <w:r w:rsidRPr="00571389">
        <w:rPr>
          <w:rFonts w:ascii="宋体" w:hAnsi="宋体" w:hint="eastAsia"/>
          <w:b/>
          <w:bCs/>
        </w:rPr>
        <w:t>三、教学学时安排</w:t>
      </w:r>
    </w:p>
    <w:p w14:paraId="62C1EF73" w14:textId="77777777" w:rsidR="003C521E" w:rsidRDefault="00836A4D">
      <w:pPr>
        <w:ind w:left="420" w:firstLine="420"/>
        <w:rPr>
          <w:rFonts w:ascii="宋体" w:hAnsi="宋体"/>
        </w:rPr>
      </w:pPr>
      <w:r>
        <w:rPr>
          <w:rFonts w:ascii="宋体" w:hAnsi="宋体" w:hint="eastAsia"/>
        </w:rPr>
        <w:t>1</w:t>
      </w:r>
      <w:r w:rsidR="001C4EB6">
        <w:rPr>
          <w:rFonts w:ascii="宋体" w:hAnsi="宋体"/>
        </w:rPr>
        <w:t>4</w:t>
      </w:r>
      <w:r w:rsidR="001C4EB6">
        <w:rPr>
          <w:rFonts w:ascii="宋体" w:hAnsi="宋体" w:hint="eastAsia"/>
        </w:rPr>
        <w:t>学时</w:t>
      </w:r>
    </w:p>
    <w:p w14:paraId="450BEB9D" w14:textId="77777777" w:rsidR="003C521E" w:rsidRPr="00571389" w:rsidRDefault="001C4EB6">
      <w:pPr>
        <w:ind w:left="420"/>
        <w:rPr>
          <w:rFonts w:ascii="宋体" w:hAnsi="宋体"/>
          <w:b/>
          <w:bCs/>
        </w:rPr>
      </w:pPr>
      <w:r w:rsidRPr="00571389">
        <w:rPr>
          <w:rFonts w:ascii="宋体" w:hAnsi="宋体" w:hint="eastAsia"/>
          <w:b/>
          <w:bCs/>
        </w:rPr>
        <w:t>四、教学方法</w:t>
      </w:r>
    </w:p>
    <w:p w14:paraId="755AC1E5" w14:textId="77777777" w:rsidR="003C521E" w:rsidRDefault="001C4EB6" w:rsidP="006935AF">
      <w:pPr>
        <w:ind w:left="420" w:firstLineChars="200" w:firstLine="416"/>
        <w:rPr>
          <w:rFonts w:ascii="宋体" w:hAnsi="宋体"/>
        </w:rPr>
      </w:pPr>
      <w:r>
        <w:rPr>
          <w:rFonts w:ascii="宋体" w:hAnsi="宋体" w:hint="eastAsia"/>
        </w:rPr>
        <w:t>理论授课。</w:t>
      </w:r>
    </w:p>
    <w:p w14:paraId="5F6FEA3D" w14:textId="77777777" w:rsidR="006935AF" w:rsidRPr="006935AF" w:rsidRDefault="006935AF">
      <w:pPr>
        <w:ind w:left="420" w:firstLine="330"/>
        <w:rPr>
          <w:rFonts w:ascii="宋体" w:hAnsi="宋体" w:hint="eastAsia"/>
          <w:sz w:val="10"/>
          <w:szCs w:val="10"/>
        </w:rPr>
      </w:pPr>
    </w:p>
    <w:p w14:paraId="35CD628E" w14:textId="71427595" w:rsidR="003C521E" w:rsidRPr="00CD3890" w:rsidRDefault="00CD3890" w:rsidP="00836A4D">
      <w:pPr>
        <w:numPr>
          <w:ilvl w:val="0"/>
          <w:numId w:val="1"/>
        </w:numPr>
        <w:jc w:val="center"/>
        <w:rPr>
          <w:rFonts w:eastAsia="黑体"/>
          <w:sz w:val="28"/>
          <w:szCs w:val="28"/>
        </w:rPr>
      </w:pPr>
      <w:r>
        <w:rPr>
          <w:rFonts w:eastAsia="黑体" w:hint="eastAsia"/>
          <w:sz w:val="28"/>
          <w:szCs w:val="28"/>
        </w:rPr>
        <w:t xml:space="preserve"> </w:t>
      </w:r>
      <w:r w:rsidR="00836A4D" w:rsidRPr="00CD3890">
        <w:rPr>
          <w:rFonts w:eastAsia="黑体" w:hint="eastAsia"/>
          <w:sz w:val="28"/>
          <w:szCs w:val="28"/>
        </w:rPr>
        <w:t>细胞重编程及应用</w:t>
      </w:r>
      <w:r w:rsidR="001C4EB6" w:rsidRPr="00CD3890">
        <w:rPr>
          <w:rFonts w:eastAsia="黑体" w:hint="eastAsia"/>
          <w:sz w:val="28"/>
          <w:szCs w:val="28"/>
        </w:rPr>
        <w:t xml:space="preserve"> </w:t>
      </w:r>
    </w:p>
    <w:p w14:paraId="234ABEE0" w14:textId="77777777" w:rsidR="003C521E" w:rsidRPr="00571389" w:rsidRDefault="001C4EB6">
      <w:pPr>
        <w:numPr>
          <w:ilvl w:val="1"/>
          <w:numId w:val="1"/>
        </w:numPr>
        <w:rPr>
          <w:rFonts w:ascii="宋体" w:hAnsi="宋体"/>
          <w:b/>
          <w:bCs/>
        </w:rPr>
      </w:pPr>
      <w:r w:rsidRPr="00571389">
        <w:rPr>
          <w:rFonts w:ascii="宋体" w:hAnsi="宋体" w:hint="eastAsia"/>
          <w:b/>
          <w:bCs/>
        </w:rPr>
        <w:t>教学目的</w:t>
      </w:r>
    </w:p>
    <w:p w14:paraId="05895053" w14:textId="77777777" w:rsidR="003C521E" w:rsidRPr="002371D3" w:rsidRDefault="001C4EB6" w:rsidP="002371D3">
      <w:pPr>
        <w:ind w:firstLineChars="300" w:firstLine="624"/>
      </w:pPr>
      <w:r w:rsidRPr="002371D3">
        <w:rPr>
          <w:rFonts w:hint="eastAsia"/>
        </w:rPr>
        <w:t>（一）了解</w:t>
      </w:r>
      <w:r w:rsidR="002371D3" w:rsidRPr="002371D3">
        <w:rPr>
          <w:rFonts w:hint="eastAsia"/>
        </w:rPr>
        <w:t>重编程在生物医学领域的应用</w:t>
      </w:r>
    </w:p>
    <w:p w14:paraId="7FDB356C" w14:textId="77777777" w:rsidR="003C521E" w:rsidRPr="002371D3" w:rsidRDefault="001C4EB6" w:rsidP="002371D3">
      <w:pPr>
        <w:ind w:firstLineChars="300" w:firstLine="624"/>
      </w:pPr>
      <w:r w:rsidRPr="002371D3">
        <w:rPr>
          <w:rFonts w:hint="eastAsia"/>
        </w:rPr>
        <w:t>（二）熟悉</w:t>
      </w:r>
      <w:r w:rsidR="002371D3" w:rsidRPr="002371D3">
        <w:rPr>
          <w:rFonts w:hint="eastAsia"/>
        </w:rPr>
        <w:t>生殖细胞和早期发育过程中的重编程</w:t>
      </w:r>
    </w:p>
    <w:p w14:paraId="179D760F" w14:textId="77777777" w:rsidR="003C521E" w:rsidRPr="002371D3" w:rsidRDefault="001C4EB6" w:rsidP="002371D3">
      <w:pPr>
        <w:ind w:firstLineChars="300" w:firstLine="624"/>
      </w:pPr>
      <w:r w:rsidRPr="002371D3">
        <w:rPr>
          <w:rFonts w:hint="eastAsia"/>
        </w:rPr>
        <w:lastRenderedPageBreak/>
        <w:t>（三）掌握</w:t>
      </w:r>
      <w:r w:rsidR="002371D3" w:rsidRPr="002371D3">
        <w:rPr>
          <w:rFonts w:hint="eastAsia"/>
        </w:rPr>
        <w:t>实现重编程的方法及各种方法的优缺点</w:t>
      </w:r>
    </w:p>
    <w:p w14:paraId="0EC6E0D0" w14:textId="77777777" w:rsidR="003C521E" w:rsidRPr="00571389" w:rsidRDefault="001C4EB6">
      <w:pPr>
        <w:numPr>
          <w:ilvl w:val="1"/>
          <w:numId w:val="1"/>
        </w:numPr>
        <w:rPr>
          <w:rFonts w:ascii="宋体" w:hAnsi="宋体"/>
          <w:b/>
          <w:bCs/>
        </w:rPr>
      </w:pPr>
      <w:r w:rsidRPr="00571389">
        <w:rPr>
          <w:rFonts w:ascii="宋体" w:hAnsi="宋体" w:hint="eastAsia"/>
          <w:b/>
          <w:bCs/>
        </w:rPr>
        <w:t>教学内容</w:t>
      </w:r>
    </w:p>
    <w:p w14:paraId="7EAB4A59" w14:textId="77777777" w:rsidR="003C521E" w:rsidRDefault="001C4EB6" w:rsidP="002371D3">
      <w:pPr>
        <w:ind w:firstLineChars="300" w:firstLine="624"/>
      </w:pPr>
      <w:r>
        <w:rPr>
          <w:rFonts w:hint="eastAsia"/>
        </w:rPr>
        <w:t>（一）</w:t>
      </w:r>
      <w:r w:rsidR="00836A4D" w:rsidRPr="00836A4D">
        <w:rPr>
          <w:rFonts w:hint="eastAsia"/>
        </w:rPr>
        <w:t>重编程、去分化的基本概念及生物学意义</w:t>
      </w:r>
    </w:p>
    <w:p w14:paraId="0C5040C8" w14:textId="77777777" w:rsidR="003C521E" w:rsidRDefault="001C4EB6" w:rsidP="002371D3">
      <w:pPr>
        <w:ind w:firstLineChars="300" w:firstLine="624"/>
      </w:pPr>
      <w:r>
        <w:rPr>
          <w:rFonts w:hint="eastAsia"/>
        </w:rPr>
        <w:t>（二）</w:t>
      </w:r>
      <w:r w:rsidR="00836A4D" w:rsidRPr="00836A4D">
        <w:rPr>
          <w:rFonts w:hint="eastAsia"/>
        </w:rPr>
        <w:t>实现重编程的方法及展望</w:t>
      </w:r>
    </w:p>
    <w:p w14:paraId="7DD1E349" w14:textId="77777777" w:rsidR="003C521E" w:rsidRPr="00571389" w:rsidRDefault="001C4EB6">
      <w:pPr>
        <w:ind w:firstLineChars="200" w:firstLine="417"/>
        <w:rPr>
          <w:rFonts w:ascii="宋体" w:hAnsi="宋体"/>
          <w:b/>
          <w:bCs/>
        </w:rPr>
      </w:pPr>
      <w:r w:rsidRPr="00571389">
        <w:rPr>
          <w:rFonts w:ascii="宋体" w:hAnsi="宋体" w:hint="eastAsia"/>
          <w:b/>
          <w:bCs/>
        </w:rPr>
        <w:t>三、教学学时安排</w:t>
      </w:r>
    </w:p>
    <w:p w14:paraId="78097548" w14:textId="77777777" w:rsidR="003C521E" w:rsidRDefault="001C4EB6">
      <w:pPr>
        <w:ind w:left="420" w:firstLine="420"/>
        <w:rPr>
          <w:rFonts w:ascii="宋体" w:hAnsi="宋体"/>
        </w:rPr>
      </w:pPr>
      <w:r>
        <w:rPr>
          <w:rFonts w:ascii="宋体" w:hAnsi="宋体"/>
        </w:rPr>
        <w:t>2</w:t>
      </w:r>
      <w:r>
        <w:rPr>
          <w:rFonts w:ascii="宋体" w:hAnsi="宋体" w:hint="eastAsia"/>
        </w:rPr>
        <w:t>学时</w:t>
      </w:r>
    </w:p>
    <w:p w14:paraId="1DE53E79" w14:textId="77777777" w:rsidR="003C521E" w:rsidRPr="00571389" w:rsidRDefault="001C4EB6">
      <w:pPr>
        <w:ind w:left="420"/>
        <w:rPr>
          <w:rFonts w:ascii="宋体" w:hAnsi="宋体"/>
          <w:b/>
          <w:bCs/>
        </w:rPr>
      </w:pPr>
      <w:r w:rsidRPr="00571389">
        <w:rPr>
          <w:rFonts w:ascii="宋体" w:hAnsi="宋体" w:hint="eastAsia"/>
          <w:b/>
          <w:bCs/>
        </w:rPr>
        <w:t>四、教学方法</w:t>
      </w:r>
    </w:p>
    <w:p w14:paraId="7E9A7069" w14:textId="77777777" w:rsidR="003C521E" w:rsidRDefault="001C4EB6">
      <w:pPr>
        <w:ind w:left="420" w:firstLine="420"/>
        <w:rPr>
          <w:rFonts w:ascii="宋体" w:hAnsi="宋体"/>
        </w:rPr>
      </w:pPr>
      <w:r>
        <w:rPr>
          <w:rFonts w:ascii="宋体" w:hAnsi="宋体" w:hint="eastAsia"/>
        </w:rPr>
        <w:t>理论授课。</w:t>
      </w:r>
    </w:p>
    <w:p w14:paraId="4C635382" w14:textId="77777777" w:rsidR="006935AF" w:rsidRPr="006935AF" w:rsidRDefault="006935AF">
      <w:pPr>
        <w:ind w:left="420" w:firstLine="420"/>
        <w:rPr>
          <w:rFonts w:ascii="宋体" w:hAnsi="宋体" w:hint="eastAsia"/>
          <w:sz w:val="10"/>
          <w:szCs w:val="10"/>
        </w:rPr>
      </w:pPr>
    </w:p>
    <w:p w14:paraId="05D75ECA" w14:textId="67BE0442" w:rsidR="00C05796" w:rsidRPr="00CD3890" w:rsidRDefault="00CD3890" w:rsidP="00C05796">
      <w:pPr>
        <w:numPr>
          <w:ilvl w:val="0"/>
          <w:numId w:val="1"/>
        </w:numPr>
        <w:jc w:val="center"/>
        <w:rPr>
          <w:rFonts w:eastAsia="黑体"/>
          <w:sz w:val="28"/>
          <w:szCs w:val="28"/>
        </w:rPr>
      </w:pPr>
      <w:r>
        <w:rPr>
          <w:rFonts w:eastAsia="黑体" w:hint="eastAsia"/>
          <w:sz w:val="28"/>
          <w:szCs w:val="28"/>
        </w:rPr>
        <w:t xml:space="preserve"> </w:t>
      </w:r>
      <w:r w:rsidR="00C05796" w:rsidRPr="00CD3890">
        <w:rPr>
          <w:rFonts w:eastAsia="黑体" w:hint="eastAsia"/>
          <w:sz w:val="28"/>
          <w:szCs w:val="28"/>
        </w:rPr>
        <w:t>组织工程和伦理</w:t>
      </w:r>
      <w:r w:rsidR="00C05796" w:rsidRPr="00CD3890">
        <w:rPr>
          <w:rFonts w:eastAsia="黑体" w:hint="eastAsia"/>
          <w:sz w:val="28"/>
          <w:szCs w:val="28"/>
        </w:rPr>
        <w:t xml:space="preserve"> </w:t>
      </w:r>
    </w:p>
    <w:p w14:paraId="325C1B90" w14:textId="77777777" w:rsidR="00C05796" w:rsidRPr="00571389" w:rsidRDefault="00C05796" w:rsidP="00C05796">
      <w:pPr>
        <w:numPr>
          <w:ilvl w:val="1"/>
          <w:numId w:val="1"/>
        </w:numPr>
        <w:rPr>
          <w:rFonts w:ascii="宋体" w:hAnsi="宋体"/>
          <w:b/>
          <w:bCs/>
        </w:rPr>
      </w:pPr>
      <w:r w:rsidRPr="00571389">
        <w:rPr>
          <w:rFonts w:ascii="宋体" w:hAnsi="宋体" w:hint="eastAsia"/>
          <w:b/>
          <w:bCs/>
        </w:rPr>
        <w:t>教学目的</w:t>
      </w:r>
    </w:p>
    <w:p w14:paraId="129A354A" w14:textId="77777777" w:rsidR="00C05796" w:rsidRPr="002371D3" w:rsidRDefault="00C05796" w:rsidP="002371D3">
      <w:pPr>
        <w:ind w:firstLineChars="300" w:firstLine="624"/>
      </w:pPr>
      <w:r w:rsidRPr="002371D3">
        <w:rPr>
          <w:rFonts w:hint="eastAsia"/>
        </w:rPr>
        <w:t>（一）了解</w:t>
      </w:r>
      <w:r w:rsidR="002371D3" w:rsidRPr="002371D3">
        <w:rPr>
          <w:rFonts w:hint="eastAsia"/>
        </w:rPr>
        <w:t>干细胞在组织工程应用中的应用以及当前所面临的挑战；</w:t>
      </w:r>
    </w:p>
    <w:p w14:paraId="40FB006B" w14:textId="77777777" w:rsidR="00C05796" w:rsidRPr="002371D3" w:rsidRDefault="00C05796" w:rsidP="002371D3">
      <w:pPr>
        <w:ind w:firstLineChars="300" w:firstLine="624"/>
      </w:pPr>
      <w:r w:rsidRPr="002371D3">
        <w:rPr>
          <w:rFonts w:hint="eastAsia"/>
        </w:rPr>
        <w:t>（二）熟悉</w:t>
      </w:r>
      <w:r w:rsidR="002371D3" w:rsidRPr="002371D3">
        <w:rPr>
          <w:rFonts w:hint="eastAsia"/>
        </w:rPr>
        <w:t>组织工程应用中干细胞来源及其在组织工程应用中的发展历史、基本原理、方法步骤；</w:t>
      </w:r>
    </w:p>
    <w:p w14:paraId="784BECF9" w14:textId="77777777" w:rsidR="00C05796" w:rsidRPr="002371D3" w:rsidRDefault="00C05796" w:rsidP="002371D3">
      <w:pPr>
        <w:ind w:firstLineChars="300" w:firstLine="624"/>
      </w:pPr>
      <w:r w:rsidRPr="002371D3">
        <w:rPr>
          <w:rFonts w:hint="eastAsia"/>
        </w:rPr>
        <w:t>（三）掌握</w:t>
      </w:r>
      <w:r w:rsidR="002371D3" w:rsidRPr="002371D3">
        <w:rPr>
          <w:rFonts w:hint="eastAsia"/>
        </w:rPr>
        <w:t>组织工程的基本概念与实验方法及其在临床疾病治疗中的应用。</w:t>
      </w:r>
    </w:p>
    <w:p w14:paraId="13CF0013" w14:textId="77777777" w:rsidR="00C05796" w:rsidRPr="00571389" w:rsidRDefault="00C05796" w:rsidP="00C05796">
      <w:pPr>
        <w:numPr>
          <w:ilvl w:val="1"/>
          <w:numId w:val="1"/>
        </w:numPr>
        <w:rPr>
          <w:rFonts w:ascii="宋体" w:hAnsi="宋体"/>
          <w:b/>
          <w:bCs/>
        </w:rPr>
      </w:pPr>
      <w:r w:rsidRPr="00571389">
        <w:rPr>
          <w:rFonts w:ascii="宋体" w:hAnsi="宋体" w:hint="eastAsia"/>
          <w:b/>
          <w:bCs/>
        </w:rPr>
        <w:t>教学内容</w:t>
      </w:r>
    </w:p>
    <w:p w14:paraId="074296DF" w14:textId="77777777" w:rsidR="00C05796" w:rsidRPr="002371D3" w:rsidRDefault="00C05796" w:rsidP="002371D3">
      <w:pPr>
        <w:ind w:firstLineChars="300" w:firstLine="624"/>
      </w:pPr>
      <w:r w:rsidRPr="002371D3">
        <w:rPr>
          <w:rFonts w:hint="eastAsia"/>
        </w:rPr>
        <w:t>（一）基本概念、理论和实验方法</w:t>
      </w:r>
    </w:p>
    <w:p w14:paraId="20A2A4CF" w14:textId="77777777" w:rsidR="00C05796" w:rsidRPr="002371D3" w:rsidRDefault="00C05796" w:rsidP="002371D3">
      <w:pPr>
        <w:ind w:firstLineChars="300" w:firstLine="624"/>
      </w:pPr>
      <w:r w:rsidRPr="002371D3">
        <w:rPr>
          <w:rFonts w:hint="eastAsia"/>
        </w:rPr>
        <w:t>（二）干细胞组织工程的应用和方法</w:t>
      </w:r>
    </w:p>
    <w:p w14:paraId="1A994ABB" w14:textId="77777777" w:rsidR="00C05796" w:rsidRPr="002371D3" w:rsidRDefault="00C05796" w:rsidP="002371D3">
      <w:pPr>
        <w:ind w:firstLineChars="300" w:firstLine="624"/>
      </w:pPr>
      <w:r w:rsidRPr="002371D3">
        <w:rPr>
          <w:rFonts w:hint="eastAsia"/>
        </w:rPr>
        <w:t>（三）动物实验、临床应用和伦理</w:t>
      </w:r>
    </w:p>
    <w:p w14:paraId="05D49DE3" w14:textId="77777777" w:rsidR="00C05796" w:rsidRPr="00571389" w:rsidRDefault="00C05796" w:rsidP="00C05796">
      <w:pPr>
        <w:ind w:firstLineChars="200" w:firstLine="417"/>
        <w:rPr>
          <w:rFonts w:ascii="宋体" w:hAnsi="宋体"/>
          <w:b/>
          <w:bCs/>
        </w:rPr>
      </w:pPr>
      <w:r w:rsidRPr="00571389">
        <w:rPr>
          <w:rFonts w:ascii="宋体" w:hAnsi="宋体" w:hint="eastAsia"/>
          <w:b/>
          <w:bCs/>
        </w:rPr>
        <w:t>三、教学学时安排</w:t>
      </w:r>
    </w:p>
    <w:p w14:paraId="48B9B88C" w14:textId="77777777" w:rsidR="00C05796" w:rsidRPr="002371D3" w:rsidRDefault="00EB18D8" w:rsidP="00C05796">
      <w:pPr>
        <w:ind w:left="420" w:firstLine="420"/>
        <w:rPr>
          <w:rFonts w:ascii="宋体" w:hAnsi="宋体"/>
        </w:rPr>
      </w:pPr>
      <w:r w:rsidRPr="002371D3">
        <w:rPr>
          <w:rFonts w:ascii="宋体" w:hAnsi="宋体" w:hint="eastAsia"/>
        </w:rPr>
        <w:t>1.5</w:t>
      </w:r>
      <w:r w:rsidR="00C05796" w:rsidRPr="002371D3">
        <w:rPr>
          <w:rFonts w:ascii="宋体" w:hAnsi="宋体" w:hint="eastAsia"/>
        </w:rPr>
        <w:t>学时</w:t>
      </w:r>
    </w:p>
    <w:p w14:paraId="17E9BDB6" w14:textId="77777777" w:rsidR="00C05796" w:rsidRPr="00571389" w:rsidRDefault="00C05796" w:rsidP="00C05796">
      <w:pPr>
        <w:ind w:left="420"/>
        <w:rPr>
          <w:rFonts w:ascii="宋体" w:hAnsi="宋体"/>
          <w:b/>
          <w:bCs/>
        </w:rPr>
      </w:pPr>
      <w:r w:rsidRPr="00571389">
        <w:rPr>
          <w:rFonts w:ascii="宋体" w:hAnsi="宋体" w:hint="eastAsia"/>
          <w:b/>
          <w:bCs/>
        </w:rPr>
        <w:t>四、教学方法</w:t>
      </w:r>
    </w:p>
    <w:p w14:paraId="7D1FA357" w14:textId="77777777" w:rsidR="00C05796" w:rsidRDefault="00C05796" w:rsidP="00C05796">
      <w:pPr>
        <w:ind w:left="420" w:firstLine="420"/>
        <w:rPr>
          <w:rFonts w:ascii="宋体" w:hAnsi="宋体"/>
        </w:rPr>
      </w:pPr>
      <w:r w:rsidRPr="002371D3">
        <w:rPr>
          <w:rFonts w:ascii="宋体" w:hAnsi="宋体" w:hint="eastAsia"/>
        </w:rPr>
        <w:t>理论授课。</w:t>
      </w:r>
    </w:p>
    <w:p w14:paraId="0954685C" w14:textId="77777777" w:rsidR="006935AF" w:rsidRPr="006935AF" w:rsidRDefault="006935AF" w:rsidP="00C05796">
      <w:pPr>
        <w:ind w:left="420" w:firstLine="420"/>
        <w:rPr>
          <w:rFonts w:ascii="宋体" w:hAnsi="宋体" w:hint="eastAsia"/>
          <w:sz w:val="10"/>
          <w:szCs w:val="10"/>
        </w:rPr>
      </w:pPr>
    </w:p>
    <w:p w14:paraId="41CA3199" w14:textId="68BB88B9" w:rsidR="00C05796" w:rsidRPr="00CD3890" w:rsidRDefault="00CD3890" w:rsidP="00C05796">
      <w:pPr>
        <w:numPr>
          <w:ilvl w:val="0"/>
          <w:numId w:val="1"/>
        </w:numPr>
        <w:jc w:val="center"/>
        <w:rPr>
          <w:rFonts w:eastAsia="黑体"/>
          <w:sz w:val="28"/>
          <w:szCs w:val="28"/>
        </w:rPr>
      </w:pPr>
      <w:r>
        <w:rPr>
          <w:rFonts w:eastAsia="黑体" w:hint="eastAsia"/>
          <w:sz w:val="28"/>
          <w:szCs w:val="28"/>
        </w:rPr>
        <w:t xml:space="preserve"> </w:t>
      </w:r>
      <w:r w:rsidR="00C05796" w:rsidRPr="00CD3890">
        <w:rPr>
          <w:rFonts w:eastAsia="黑体" w:hint="eastAsia"/>
          <w:sz w:val="28"/>
          <w:szCs w:val="28"/>
        </w:rPr>
        <w:t>FDA</w:t>
      </w:r>
      <w:r w:rsidR="00C05796" w:rsidRPr="00CD3890">
        <w:rPr>
          <w:rFonts w:eastAsia="黑体" w:hint="eastAsia"/>
          <w:sz w:val="28"/>
          <w:szCs w:val="28"/>
        </w:rPr>
        <w:t>监管过程概述</w:t>
      </w:r>
      <w:r w:rsidR="00C05796" w:rsidRPr="00CD3890">
        <w:rPr>
          <w:rFonts w:eastAsia="黑体" w:hint="eastAsia"/>
          <w:sz w:val="28"/>
          <w:szCs w:val="28"/>
        </w:rPr>
        <w:t xml:space="preserve"> </w:t>
      </w:r>
    </w:p>
    <w:p w14:paraId="04DD9121" w14:textId="77777777" w:rsidR="00C05796" w:rsidRPr="00571389" w:rsidRDefault="00C05796" w:rsidP="00C05796">
      <w:pPr>
        <w:numPr>
          <w:ilvl w:val="1"/>
          <w:numId w:val="1"/>
        </w:numPr>
        <w:rPr>
          <w:rFonts w:ascii="宋体" w:hAnsi="宋体"/>
          <w:b/>
          <w:bCs/>
        </w:rPr>
      </w:pPr>
      <w:r w:rsidRPr="00571389">
        <w:rPr>
          <w:rFonts w:ascii="宋体" w:hAnsi="宋体" w:hint="eastAsia"/>
          <w:b/>
          <w:bCs/>
        </w:rPr>
        <w:t>教学目的</w:t>
      </w:r>
    </w:p>
    <w:p w14:paraId="43154A99" w14:textId="77777777" w:rsidR="00C05796" w:rsidRPr="002371D3" w:rsidRDefault="00C05796" w:rsidP="002371D3">
      <w:pPr>
        <w:ind w:firstLineChars="300" w:firstLine="624"/>
      </w:pPr>
      <w:r w:rsidRPr="002371D3">
        <w:rPr>
          <w:rFonts w:hint="eastAsia"/>
        </w:rPr>
        <w:t>（一）了解</w:t>
      </w:r>
      <w:r w:rsidR="002371D3" w:rsidRPr="002371D3">
        <w:rPr>
          <w:rFonts w:hint="eastAsia"/>
        </w:rPr>
        <w:t>FDA</w:t>
      </w:r>
      <w:r w:rsidR="002371D3" w:rsidRPr="002371D3">
        <w:rPr>
          <w:rFonts w:hint="eastAsia"/>
        </w:rPr>
        <w:t>成立的历史背景；</w:t>
      </w:r>
    </w:p>
    <w:p w14:paraId="22DB9E7C" w14:textId="77777777" w:rsidR="00C05796" w:rsidRPr="002371D3" w:rsidRDefault="00C05796" w:rsidP="002371D3">
      <w:pPr>
        <w:ind w:firstLineChars="300" w:firstLine="624"/>
      </w:pPr>
      <w:r w:rsidRPr="002371D3">
        <w:rPr>
          <w:rFonts w:hint="eastAsia"/>
        </w:rPr>
        <w:t>（二）熟悉</w:t>
      </w:r>
      <w:r w:rsidR="002371D3" w:rsidRPr="002371D3">
        <w:rPr>
          <w:rFonts w:hint="eastAsia"/>
        </w:rPr>
        <w:t>FDA</w:t>
      </w:r>
      <w:r w:rsidR="002371D3" w:rsidRPr="002371D3">
        <w:rPr>
          <w:rFonts w:hint="eastAsia"/>
        </w:rPr>
        <w:t>审批新药的考虑因素及流程；</w:t>
      </w:r>
    </w:p>
    <w:p w14:paraId="5E5BB8C9" w14:textId="77777777" w:rsidR="00C05796" w:rsidRPr="002371D3" w:rsidRDefault="00C05796" w:rsidP="002371D3">
      <w:pPr>
        <w:ind w:firstLineChars="300" w:firstLine="624"/>
      </w:pPr>
      <w:r w:rsidRPr="002371D3">
        <w:rPr>
          <w:rFonts w:hint="eastAsia"/>
        </w:rPr>
        <w:t>（三）掌握</w:t>
      </w:r>
      <w:r w:rsidR="002371D3" w:rsidRPr="002371D3">
        <w:rPr>
          <w:rFonts w:hint="eastAsia"/>
        </w:rPr>
        <w:t>什么是</w:t>
      </w:r>
      <w:r w:rsidR="002371D3" w:rsidRPr="002371D3">
        <w:rPr>
          <w:rFonts w:hint="eastAsia"/>
        </w:rPr>
        <w:t>FDA</w:t>
      </w:r>
      <w:r w:rsidR="002371D3" w:rsidRPr="002371D3">
        <w:rPr>
          <w:rFonts w:hint="eastAsia"/>
        </w:rPr>
        <w:t>及其职能；</w:t>
      </w:r>
    </w:p>
    <w:p w14:paraId="7FCCEAA1" w14:textId="77777777" w:rsidR="00C05796" w:rsidRPr="00571389" w:rsidRDefault="00C05796" w:rsidP="00C05796">
      <w:pPr>
        <w:numPr>
          <w:ilvl w:val="1"/>
          <w:numId w:val="1"/>
        </w:numPr>
        <w:rPr>
          <w:rFonts w:ascii="宋体" w:hAnsi="宋体"/>
          <w:b/>
          <w:bCs/>
        </w:rPr>
      </w:pPr>
      <w:r w:rsidRPr="00571389">
        <w:rPr>
          <w:rFonts w:ascii="宋体" w:hAnsi="宋体" w:hint="eastAsia"/>
          <w:b/>
          <w:bCs/>
        </w:rPr>
        <w:t>教学内容</w:t>
      </w:r>
    </w:p>
    <w:p w14:paraId="73522D1A" w14:textId="77777777" w:rsidR="00C05796" w:rsidRPr="002371D3" w:rsidRDefault="00C05796" w:rsidP="002371D3">
      <w:pPr>
        <w:ind w:firstLineChars="300" w:firstLine="624"/>
      </w:pPr>
      <w:r w:rsidRPr="002371D3">
        <w:rPr>
          <w:rFonts w:hint="eastAsia"/>
        </w:rPr>
        <w:t>（一）</w:t>
      </w:r>
      <w:r w:rsidR="002371D3" w:rsidRPr="002371D3">
        <w:rPr>
          <w:rFonts w:hint="eastAsia"/>
        </w:rPr>
        <w:t>FDA</w:t>
      </w:r>
      <w:r w:rsidR="002371D3" w:rsidRPr="002371D3">
        <w:rPr>
          <w:rFonts w:hint="eastAsia"/>
        </w:rPr>
        <w:t>成立的历史背景</w:t>
      </w:r>
    </w:p>
    <w:p w14:paraId="32994026" w14:textId="77777777" w:rsidR="00C05796" w:rsidRPr="002371D3" w:rsidRDefault="00C05796" w:rsidP="002371D3">
      <w:pPr>
        <w:ind w:firstLineChars="300" w:firstLine="624"/>
      </w:pPr>
      <w:r w:rsidRPr="002371D3">
        <w:rPr>
          <w:rFonts w:hint="eastAsia"/>
        </w:rPr>
        <w:t>（二）</w:t>
      </w:r>
      <w:r w:rsidR="002371D3" w:rsidRPr="002371D3">
        <w:rPr>
          <w:rFonts w:hint="eastAsia"/>
        </w:rPr>
        <w:t>FDA</w:t>
      </w:r>
      <w:r w:rsidR="002371D3" w:rsidRPr="002371D3">
        <w:rPr>
          <w:rFonts w:hint="eastAsia"/>
        </w:rPr>
        <w:t>审批新药的考虑因素及流程</w:t>
      </w:r>
    </w:p>
    <w:p w14:paraId="3C3EB577" w14:textId="77777777" w:rsidR="00C05796" w:rsidRPr="002371D3" w:rsidRDefault="00C05796" w:rsidP="002371D3">
      <w:pPr>
        <w:ind w:firstLineChars="300" w:firstLine="624"/>
      </w:pPr>
      <w:r w:rsidRPr="002371D3">
        <w:rPr>
          <w:rFonts w:hint="eastAsia"/>
        </w:rPr>
        <w:t>（三）</w:t>
      </w:r>
      <w:r w:rsidR="002371D3" w:rsidRPr="002371D3">
        <w:rPr>
          <w:rFonts w:hint="eastAsia"/>
        </w:rPr>
        <w:t>FDA</w:t>
      </w:r>
      <w:r w:rsidR="002371D3" w:rsidRPr="002371D3">
        <w:rPr>
          <w:rFonts w:hint="eastAsia"/>
        </w:rPr>
        <w:t>的定义及其在政府工作中的职能分配</w:t>
      </w:r>
    </w:p>
    <w:p w14:paraId="4CC470E5" w14:textId="77777777" w:rsidR="00C05796" w:rsidRPr="00571389" w:rsidRDefault="00C05796" w:rsidP="00C05796">
      <w:pPr>
        <w:ind w:firstLineChars="200" w:firstLine="417"/>
        <w:rPr>
          <w:rFonts w:ascii="宋体" w:hAnsi="宋体"/>
          <w:b/>
          <w:bCs/>
        </w:rPr>
      </w:pPr>
      <w:r w:rsidRPr="00571389">
        <w:rPr>
          <w:rFonts w:ascii="宋体" w:hAnsi="宋体" w:hint="eastAsia"/>
          <w:b/>
          <w:bCs/>
        </w:rPr>
        <w:t>三、教学学时安排</w:t>
      </w:r>
    </w:p>
    <w:p w14:paraId="272BD2CA" w14:textId="77777777" w:rsidR="00C05796" w:rsidRPr="002371D3" w:rsidRDefault="00C05796" w:rsidP="00C05796">
      <w:pPr>
        <w:ind w:left="420" w:firstLine="420"/>
        <w:rPr>
          <w:rFonts w:ascii="宋体" w:hAnsi="宋体"/>
        </w:rPr>
      </w:pPr>
      <w:r w:rsidRPr="002371D3">
        <w:rPr>
          <w:rFonts w:ascii="宋体" w:hAnsi="宋体" w:hint="eastAsia"/>
        </w:rPr>
        <w:t>0.5学时</w:t>
      </w:r>
    </w:p>
    <w:p w14:paraId="574261CE" w14:textId="77777777" w:rsidR="00C05796" w:rsidRPr="00571389" w:rsidRDefault="00C05796" w:rsidP="00C05796">
      <w:pPr>
        <w:ind w:left="420"/>
        <w:rPr>
          <w:rFonts w:ascii="宋体" w:hAnsi="宋体"/>
          <w:b/>
          <w:bCs/>
        </w:rPr>
      </w:pPr>
      <w:r w:rsidRPr="00571389">
        <w:rPr>
          <w:rFonts w:ascii="宋体" w:hAnsi="宋体" w:hint="eastAsia"/>
          <w:b/>
          <w:bCs/>
        </w:rPr>
        <w:t>四、教学方法</w:t>
      </w:r>
    </w:p>
    <w:p w14:paraId="28AEEE2F" w14:textId="77777777" w:rsidR="00C05796" w:rsidRDefault="00C05796" w:rsidP="00C05796">
      <w:pPr>
        <w:ind w:left="420" w:firstLine="420"/>
        <w:rPr>
          <w:rFonts w:ascii="宋体" w:hAnsi="宋体"/>
        </w:rPr>
      </w:pPr>
      <w:r w:rsidRPr="002371D3">
        <w:rPr>
          <w:rFonts w:ascii="宋体" w:hAnsi="宋体" w:hint="eastAsia"/>
        </w:rPr>
        <w:t>理论授课。</w:t>
      </w:r>
    </w:p>
    <w:p w14:paraId="1FDCB5EE" w14:textId="77777777" w:rsidR="006935AF" w:rsidRDefault="006935AF" w:rsidP="00C05796">
      <w:pPr>
        <w:ind w:left="420" w:firstLine="420"/>
        <w:rPr>
          <w:rFonts w:ascii="宋体" w:hAnsi="宋体"/>
        </w:rPr>
      </w:pPr>
    </w:p>
    <w:p w14:paraId="2D306FB1" w14:textId="77777777" w:rsidR="006935AF" w:rsidRDefault="006935AF" w:rsidP="00C05796">
      <w:pPr>
        <w:ind w:left="420" w:firstLine="420"/>
        <w:rPr>
          <w:rFonts w:ascii="宋体" w:hAnsi="宋体"/>
        </w:rPr>
      </w:pPr>
    </w:p>
    <w:p w14:paraId="5F2FB706" w14:textId="77777777" w:rsidR="006935AF" w:rsidRPr="002371D3" w:rsidRDefault="006935AF" w:rsidP="00C05796">
      <w:pPr>
        <w:ind w:left="420" w:firstLine="420"/>
        <w:rPr>
          <w:rFonts w:ascii="宋体" w:hAnsi="宋体" w:hint="eastAsia"/>
        </w:rPr>
      </w:pPr>
    </w:p>
    <w:p w14:paraId="59F44C73" w14:textId="2328588F" w:rsidR="00C05796" w:rsidRPr="00CD3890" w:rsidRDefault="00CD3890" w:rsidP="00C05796">
      <w:pPr>
        <w:numPr>
          <w:ilvl w:val="0"/>
          <w:numId w:val="1"/>
        </w:numPr>
        <w:jc w:val="center"/>
        <w:rPr>
          <w:rFonts w:eastAsia="黑体"/>
          <w:sz w:val="28"/>
          <w:szCs w:val="28"/>
        </w:rPr>
      </w:pPr>
      <w:r>
        <w:rPr>
          <w:rFonts w:eastAsia="黑体" w:hint="eastAsia"/>
          <w:sz w:val="28"/>
          <w:szCs w:val="28"/>
        </w:rPr>
        <w:lastRenderedPageBreak/>
        <w:t xml:space="preserve"> </w:t>
      </w:r>
      <w:r w:rsidR="002371D3" w:rsidRPr="00CD3890">
        <w:rPr>
          <w:rFonts w:eastAsia="黑体" w:hint="eastAsia"/>
          <w:sz w:val="28"/>
          <w:szCs w:val="28"/>
        </w:rPr>
        <w:t>肠道干细胞</w:t>
      </w:r>
    </w:p>
    <w:p w14:paraId="0C25CDA5" w14:textId="5F22A134" w:rsidR="00FB4D16" w:rsidRPr="00CD3890" w:rsidRDefault="00FB4D16" w:rsidP="006935AF">
      <w:pPr>
        <w:tabs>
          <w:tab w:val="left" w:pos="750"/>
        </w:tabs>
        <w:jc w:val="center"/>
        <w:rPr>
          <w:rFonts w:eastAsia="黑体"/>
          <w:sz w:val="28"/>
          <w:szCs w:val="28"/>
        </w:rPr>
      </w:pPr>
      <w:r w:rsidRPr="00CD3890">
        <w:rPr>
          <w:rFonts w:eastAsia="黑体" w:hint="eastAsia"/>
          <w:sz w:val="28"/>
          <w:szCs w:val="28"/>
        </w:rPr>
        <w:t>自主学习</w:t>
      </w:r>
    </w:p>
    <w:p w14:paraId="0AA81798" w14:textId="462FB336" w:rsidR="00571389" w:rsidRPr="00571389" w:rsidRDefault="00571389" w:rsidP="00571389">
      <w:pPr>
        <w:pStyle w:val="a8"/>
        <w:numPr>
          <w:ilvl w:val="1"/>
          <w:numId w:val="1"/>
        </w:numPr>
        <w:tabs>
          <w:tab w:val="left" w:pos="750"/>
        </w:tabs>
        <w:ind w:firstLineChars="0"/>
        <w:rPr>
          <w:rFonts w:ascii="宋体" w:hAnsi="宋体"/>
          <w:b/>
          <w:bCs/>
        </w:rPr>
      </w:pPr>
      <w:r w:rsidRPr="00571389">
        <w:rPr>
          <w:rFonts w:ascii="宋体" w:hAnsi="宋体" w:hint="eastAsia"/>
          <w:b/>
          <w:bCs/>
        </w:rPr>
        <w:t>学习目标</w:t>
      </w:r>
    </w:p>
    <w:p w14:paraId="5FE46E4F" w14:textId="6B142860" w:rsidR="00571389" w:rsidRPr="00DF63E6" w:rsidRDefault="00571389" w:rsidP="00571389">
      <w:pPr>
        <w:pStyle w:val="a8"/>
        <w:tabs>
          <w:tab w:val="left" w:pos="750"/>
          <w:tab w:val="left" w:pos="840"/>
        </w:tabs>
        <w:ind w:left="750" w:firstLineChars="0" w:firstLine="0"/>
        <w:rPr>
          <w:rFonts w:ascii="宋体" w:hAnsi="宋体"/>
        </w:rPr>
      </w:pPr>
      <w:r>
        <w:rPr>
          <w:rFonts w:ascii="宋体" w:hAnsi="宋体" w:hint="eastAsia"/>
        </w:rPr>
        <w:t>1）</w:t>
      </w:r>
      <w:r w:rsidRPr="00DF63E6">
        <w:rPr>
          <w:rFonts w:ascii="宋体" w:hAnsi="宋体" w:hint="eastAsia"/>
        </w:rPr>
        <w:t>通过中英文文献阅读、PPT讲解和课后作业等多种形式使学生能更好地掌握肠道上皮和肠道干细胞相关的知识。</w:t>
      </w:r>
    </w:p>
    <w:p w14:paraId="5968C988" w14:textId="500A9BB5" w:rsidR="00571389" w:rsidRDefault="00571389" w:rsidP="00571389">
      <w:pPr>
        <w:pStyle w:val="a8"/>
        <w:tabs>
          <w:tab w:val="left" w:pos="750"/>
          <w:tab w:val="left" w:pos="840"/>
        </w:tabs>
        <w:ind w:left="750" w:firstLineChars="0" w:firstLine="0"/>
        <w:rPr>
          <w:rFonts w:ascii="宋体" w:hAnsi="宋体"/>
        </w:rPr>
      </w:pPr>
      <w:r>
        <w:rPr>
          <w:rFonts w:ascii="宋体" w:hAnsi="宋体"/>
        </w:rPr>
        <w:t>2</w:t>
      </w:r>
      <w:r>
        <w:rPr>
          <w:rFonts w:ascii="宋体" w:hAnsi="宋体" w:hint="eastAsia"/>
        </w:rPr>
        <w:t>）</w:t>
      </w:r>
      <w:r w:rsidRPr="00DF63E6">
        <w:rPr>
          <w:rFonts w:ascii="宋体" w:hAnsi="宋体" w:hint="eastAsia"/>
        </w:rPr>
        <w:t>改变学生的学习思维</w:t>
      </w:r>
      <w:r>
        <w:rPr>
          <w:rFonts w:ascii="宋体" w:hAnsi="宋体" w:hint="eastAsia"/>
        </w:rPr>
        <w:t>模式</w:t>
      </w:r>
      <w:r w:rsidRPr="00DF63E6">
        <w:rPr>
          <w:rFonts w:ascii="宋体" w:hAnsi="宋体" w:hint="eastAsia"/>
        </w:rPr>
        <w:t>，使学生由被动的接受知识向主动学习进行转变，为后续的研究生阶段的科研打好基础。</w:t>
      </w:r>
    </w:p>
    <w:p w14:paraId="637A5FA3" w14:textId="3A616EFD" w:rsidR="00571389" w:rsidRDefault="00571389" w:rsidP="00571389">
      <w:pPr>
        <w:pStyle w:val="a8"/>
        <w:tabs>
          <w:tab w:val="left" w:pos="750"/>
          <w:tab w:val="left" w:pos="840"/>
        </w:tabs>
        <w:ind w:left="750" w:firstLineChars="0" w:firstLine="0"/>
        <w:rPr>
          <w:rFonts w:ascii="宋体" w:hAnsi="宋体"/>
        </w:rPr>
      </w:pPr>
      <w:r>
        <w:rPr>
          <w:rFonts w:ascii="宋体" w:hAnsi="宋体" w:hint="eastAsia"/>
        </w:rPr>
        <w:t>自主学习以下内容：</w:t>
      </w:r>
    </w:p>
    <w:p w14:paraId="150BEA74" w14:textId="77777777" w:rsidR="00571389" w:rsidRPr="002371D3" w:rsidRDefault="00571389" w:rsidP="00571389">
      <w:pPr>
        <w:ind w:firstLineChars="300" w:firstLine="624"/>
      </w:pPr>
      <w:r w:rsidRPr="002371D3">
        <w:rPr>
          <w:rFonts w:hint="eastAsia"/>
        </w:rPr>
        <w:t>（一）了解</w:t>
      </w:r>
      <w:r>
        <w:rPr>
          <w:rFonts w:hint="eastAsia"/>
        </w:rPr>
        <w:t>小肠的解剖学结构</w:t>
      </w:r>
      <w:r w:rsidRPr="002371D3">
        <w:rPr>
          <w:rFonts w:hint="eastAsia"/>
        </w:rPr>
        <w:t>；</w:t>
      </w:r>
    </w:p>
    <w:p w14:paraId="052E1A18" w14:textId="77777777" w:rsidR="00571389" w:rsidRDefault="00571389" w:rsidP="00571389">
      <w:pPr>
        <w:ind w:firstLineChars="300" w:firstLine="624"/>
      </w:pPr>
      <w:r w:rsidRPr="002371D3">
        <w:rPr>
          <w:rFonts w:hint="eastAsia"/>
        </w:rPr>
        <w:t>（二）熟悉</w:t>
      </w:r>
      <w:r>
        <w:rPr>
          <w:rFonts w:hint="eastAsia"/>
        </w:rPr>
        <w:t>肠道上皮细胞的类型及其生理功能；</w:t>
      </w:r>
    </w:p>
    <w:p w14:paraId="54ABB5CD" w14:textId="77777777" w:rsidR="00571389" w:rsidRPr="002371D3" w:rsidRDefault="00571389" w:rsidP="00571389">
      <w:pPr>
        <w:ind w:firstLineChars="300" w:firstLine="624"/>
      </w:pPr>
      <w:r>
        <w:rPr>
          <w:rFonts w:hint="eastAsia"/>
        </w:rPr>
        <w:t>（三）肠道干细胞的类型及其在肠道组织中的分布；</w:t>
      </w:r>
    </w:p>
    <w:p w14:paraId="5A6A6452" w14:textId="77777777" w:rsidR="00571389" w:rsidRDefault="00571389" w:rsidP="00571389">
      <w:pPr>
        <w:ind w:firstLineChars="300" w:firstLine="624"/>
      </w:pPr>
      <w:r>
        <w:rPr>
          <w:rFonts w:hint="eastAsia"/>
        </w:rPr>
        <w:t>（四</w:t>
      </w:r>
      <w:r w:rsidRPr="002371D3">
        <w:rPr>
          <w:rFonts w:hint="eastAsia"/>
        </w:rPr>
        <w:t>）</w:t>
      </w:r>
      <w:r>
        <w:rPr>
          <w:rFonts w:hint="eastAsia"/>
        </w:rPr>
        <w:t>不同类型的肠道干细胞在肠道组织稳态维持和损伤后修复中的功能；</w:t>
      </w:r>
    </w:p>
    <w:p w14:paraId="3E977861" w14:textId="77777777" w:rsidR="00571389" w:rsidRDefault="00571389" w:rsidP="00571389">
      <w:pPr>
        <w:ind w:firstLineChars="300" w:firstLine="624"/>
      </w:pPr>
      <w:r>
        <w:rPr>
          <w:rFonts w:hint="eastAsia"/>
        </w:rPr>
        <w:t>（五）不同类型肠道干细胞的标记分子；</w:t>
      </w:r>
    </w:p>
    <w:p w14:paraId="53F1EBDE" w14:textId="77777777" w:rsidR="00571389" w:rsidRDefault="00571389" w:rsidP="00571389">
      <w:pPr>
        <w:ind w:firstLineChars="300" w:firstLine="624"/>
      </w:pPr>
      <w:r>
        <w:rPr>
          <w:rFonts w:hint="eastAsia"/>
        </w:rPr>
        <w:t>（六）调控肠道干细胞自我更新与分化的信号通路</w:t>
      </w:r>
      <w:r w:rsidRPr="002371D3">
        <w:rPr>
          <w:rFonts w:hint="eastAsia"/>
        </w:rPr>
        <w:t>及其与结直肠癌发生发展之间的关系；</w:t>
      </w:r>
    </w:p>
    <w:p w14:paraId="02F27A32" w14:textId="77777777" w:rsidR="00571389" w:rsidRPr="002371D3" w:rsidRDefault="00571389" w:rsidP="00571389">
      <w:pPr>
        <w:ind w:firstLineChars="300" w:firstLine="624"/>
      </w:pPr>
      <w:r>
        <w:rPr>
          <w:rFonts w:hint="eastAsia"/>
        </w:rPr>
        <w:t>（七）小肠干细胞的分化层级及其可塑性；</w:t>
      </w:r>
    </w:p>
    <w:p w14:paraId="4D495790" w14:textId="77777777" w:rsidR="00571389" w:rsidRDefault="00571389" w:rsidP="00571389">
      <w:pPr>
        <w:tabs>
          <w:tab w:val="left" w:pos="750"/>
          <w:tab w:val="left" w:pos="840"/>
        </w:tabs>
        <w:rPr>
          <w:rFonts w:ascii="宋体" w:hAnsi="宋体"/>
          <w:b/>
          <w:bCs/>
        </w:rPr>
      </w:pPr>
      <w:r w:rsidRPr="00571389">
        <w:rPr>
          <w:rFonts w:ascii="宋体" w:hAnsi="宋体" w:hint="eastAsia"/>
          <w:b/>
          <w:bCs/>
        </w:rPr>
        <w:t>二、学习资源</w:t>
      </w:r>
    </w:p>
    <w:p w14:paraId="5B8CB491" w14:textId="2CDB54A8" w:rsidR="00571389" w:rsidRPr="00571389" w:rsidRDefault="00571389" w:rsidP="00571389">
      <w:pPr>
        <w:tabs>
          <w:tab w:val="left" w:pos="750"/>
          <w:tab w:val="left" w:pos="840"/>
        </w:tabs>
        <w:ind w:firstLineChars="400" w:firstLine="831"/>
        <w:rPr>
          <w:rFonts w:ascii="宋体" w:hAnsi="宋体"/>
          <w:b/>
          <w:bCs/>
        </w:rPr>
      </w:pPr>
      <w:r w:rsidRPr="00571389">
        <w:rPr>
          <w:rFonts w:ascii="宋体" w:hAnsi="宋体" w:hint="eastAsia"/>
        </w:rPr>
        <w:t>教师提供给学生</w:t>
      </w:r>
      <w:r>
        <w:rPr>
          <w:rFonts w:ascii="宋体" w:hAnsi="宋体" w:hint="eastAsia"/>
        </w:rPr>
        <w:t>相关的参考文献</w:t>
      </w:r>
      <w:r w:rsidRPr="00571389">
        <w:rPr>
          <w:rFonts w:ascii="宋体" w:hAnsi="宋体" w:hint="eastAsia"/>
        </w:rPr>
        <w:t>的课前学习资料</w:t>
      </w:r>
      <w:r>
        <w:rPr>
          <w:rFonts w:ascii="宋体" w:hAnsi="宋体" w:hint="eastAsia"/>
        </w:rPr>
        <w:t>。</w:t>
      </w:r>
    </w:p>
    <w:p w14:paraId="39B5F328" w14:textId="64F13255" w:rsidR="00571389" w:rsidRPr="00571389" w:rsidRDefault="00571389" w:rsidP="00571389">
      <w:pPr>
        <w:spacing w:line="360" w:lineRule="auto"/>
        <w:rPr>
          <w:b/>
          <w:szCs w:val="21"/>
        </w:rPr>
      </w:pPr>
      <w:r w:rsidRPr="00571389">
        <w:rPr>
          <w:rFonts w:hint="eastAsia"/>
          <w:b/>
          <w:szCs w:val="21"/>
        </w:rPr>
        <w:t>三、教学方法</w:t>
      </w:r>
    </w:p>
    <w:p w14:paraId="10D017D2" w14:textId="77777777" w:rsidR="00827661" w:rsidRPr="00DF63E6" w:rsidRDefault="00827661" w:rsidP="00827661">
      <w:pPr>
        <w:pStyle w:val="a8"/>
        <w:numPr>
          <w:ilvl w:val="0"/>
          <w:numId w:val="4"/>
        </w:numPr>
        <w:tabs>
          <w:tab w:val="left" w:pos="750"/>
          <w:tab w:val="left" w:pos="840"/>
        </w:tabs>
        <w:ind w:firstLineChars="0"/>
        <w:rPr>
          <w:rFonts w:ascii="宋体" w:hAnsi="宋体"/>
        </w:rPr>
      </w:pPr>
      <w:r w:rsidRPr="00DF63E6">
        <w:rPr>
          <w:rFonts w:ascii="宋体" w:hAnsi="宋体" w:hint="eastAsia"/>
        </w:rPr>
        <w:t>中英文文献阅读</w:t>
      </w:r>
    </w:p>
    <w:p w14:paraId="1A2E9A40" w14:textId="77777777" w:rsidR="00827661" w:rsidRPr="00DF63E6" w:rsidRDefault="00827661" w:rsidP="00827661">
      <w:pPr>
        <w:pStyle w:val="a8"/>
        <w:numPr>
          <w:ilvl w:val="0"/>
          <w:numId w:val="4"/>
        </w:numPr>
        <w:tabs>
          <w:tab w:val="left" w:pos="750"/>
          <w:tab w:val="left" w:pos="840"/>
        </w:tabs>
        <w:ind w:firstLineChars="0"/>
        <w:rPr>
          <w:rFonts w:ascii="宋体" w:hAnsi="宋体"/>
        </w:rPr>
      </w:pPr>
      <w:r w:rsidRPr="00DF63E6">
        <w:rPr>
          <w:rFonts w:ascii="宋体" w:hAnsi="宋体" w:hint="eastAsia"/>
        </w:rPr>
        <w:t>学生课堂PPT讲解和学生自主提问</w:t>
      </w:r>
    </w:p>
    <w:p w14:paraId="08E03D41" w14:textId="77777777" w:rsidR="00827661" w:rsidRPr="00DF63E6" w:rsidRDefault="00827661" w:rsidP="00827661">
      <w:pPr>
        <w:pStyle w:val="a8"/>
        <w:numPr>
          <w:ilvl w:val="0"/>
          <w:numId w:val="4"/>
        </w:numPr>
        <w:tabs>
          <w:tab w:val="left" w:pos="750"/>
          <w:tab w:val="left" w:pos="840"/>
        </w:tabs>
        <w:ind w:firstLineChars="0"/>
        <w:rPr>
          <w:rFonts w:ascii="宋体" w:hAnsi="宋体"/>
        </w:rPr>
      </w:pPr>
      <w:r>
        <w:rPr>
          <w:rFonts w:ascii="宋体" w:hAnsi="宋体" w:hint="eastAsia"/>
        </w:rPr>
        <w:t>任课教师</w:t>
      </w:r>
      <w:r w:rsidRPr="00DF63E6">
        <w:rPr>
          <w:rFonts w:ascii="宋体" w:hAnsi="宋体" w:hint="eastAsia"/>
        </w:rPr>
        <w:t>课堂PPT讲解</w:t>
      </w:r>
      <w:r>
        <w:rPr>
          <w:rFonts w:ascii="宋体" w:hAnsi="宋体" w:hint="eastAsia"/>
        </w:rPr>
        <w:t>与答疑</w:t>
      </w:r>
    </w:p>
    <w:p w14:paraId="1D9A9C57" w14:textId="77777777" w:rsidR="00827661" w:rsidRPr="00DF63E6" w:rsidRDefault="00827661" w:rsidP="00827661">
      <w:pPr>
        <w:pStyle w:val="a8"/>
        <w:numPr>
          <w:ilvl w:val="0"/>
          <w:numId w:val="4"/>
        </w:numPr>
        <w:tabs>
          <w:tab w:val="left" w:pos="750"/>
          <w:tab w:val="left" w:pos="840"/>
        </w:tabs>
        <w:ind w:firstLineChars="0"/>
        <w:rPr>
          <w:rFonts w:ascii="宋体" w:hAnsi="宋体"/>
        </w:rPr>
      </w:pPr>
      <w:r w:rsidRPr="00DF63E6">
        <w:rPr>
          <w:rFonts w:ascii="宋体" w:hAnsi="宋体" w:hint="eastAsia"/>
        </w:rPr>
        <w:t>课后作业</w:t>
      </w:r>
    </w:p>
    <w:p w14:paraId="25E5129A" w14:textId="2489953D" w:rsidR="00571389" w:rsidRDefault="00827661" w:rsidP="00571389">
      <w:pPr>
        <w:rPr>
          <w:rFonts w:ascii="宋体" w:hAnsi="宋体"/>
          <w:b/>
          <w:bCs/>
        </w:rPr>
      </w:pPr>
      <w:r w:rsidRPr="00827661">
        <w:rPr>
          <w:rFonts w:ascii="宋体" w:hAnsi="宋体" w:hint="eastAsia"/>
          <w:b/>
          <w:bCs/>
        </w:rPr>
        <w:t>四、考核评价原则及成绩评定方法</w:t>
      </w:r>
    </w:p>
    <w:p w14:paraId="02A1A54B" w14:textId="2E3FC7DC" w:rsidR="00D56462" w:rsidRPr="00827661" w:rsidRDefault="00D56462" w:rsidP="00D56462">
      <w:pPr>
        <w:ind w:firstLineChars="200" w:firstLine="416"/>
        <w:rPr>
          <w:rFonts w:ascii="宋体" w:hAnsi="宋体"/>
          <w:b/>
          <w:bCs/>
        </w:rPr>
      </w:pPr>
      <w:bookmarkStart w:id="0" w:name="_Hlk154001279"/>
      <w:r w:rsidRPr="00D56462">
        <w:rPr>
          <w:rFonts w:hint="eastAsia"/>
          <w:bCs/>
          <w:szCs w:val="21"/>
        </w:rPr>
        <w:t>自主学习的评价包括对学生学习表现和学习效果两方面的评价</w:t>
      </w:r>
      <w:bookmarkEnd w:id="0"/>
      <w:r w:rsidRPr="00D56462">
        <w:rPr>
          <w:rFonts w:hint="eastAsia"/>
          <w:bCs/>
          <w:szCs w:val="21"/>
        </w:rPr>
        <w:t>：</w:t>
      </w:r>
    </w:p>
    <w:p w14:paraId="6413B414" w14:textId="77777777" w:rsidR="00D56462" w:rsidRDefault="00D56462" w:rsidP="00D56462">
      <w:pPr>
        <w:pStyle w:val="a8"/>
        <w:numPr>
          <w:ilvl w:val="0"/>
          <w:numId w:val="5"/>
        </w:numPr>
        <w:tabs>
          <w:tab w:val="left" w:pos="840"/>
        </w:tabs>
        <w:ind w:firstLineChars="0"/>
        <w:rPr>
          <w:rFonts w:ascii="宋体" w:hAnsi="宋体"/>
        </w:rPr>
      </w:pPr>
      <w:r w:rsidRPr="008106B6">
        <w:rPr>
          <w:rFonts w:ascii="宋体" w:hAnsi="宋体" w:hint="eastAsia"/>
        </w:rPr>
        <w:t>学生都</w:t>
      </w:r>
      <w:r>
        <w:rPr>
          <w:rFonts w:ascii="宋体" w:hAnsi="宋体" w:hint="eastAsia"/>
        </w:rPr>
        <w:t>要</w:t>
      </w:r>
      <w:r w:rsidRPr="008106B6">
        <w:rPr>
          <w:rFonts w:ascii="宋体" w:hAnsi="宋体" w:hint="eastAsia"/>
        </w:rPr>
        <w:t>认真阅读文献，并根据自主学习内容准备PPT；</w:t>
      </w:r>
    </w:p>
    <w:p w14:paraId="62F05575" w14:textId="77777777" w:rsidR="00D56462" w:rsidRPr="00AE65B7" w:rsidRDefault="00D56462" w:rsidP="00D56462">
      <w:pPr>
        <w:pStyle w:val="a8"/>
        <w:numPr>
          <w:ilvl w:val="0"/>
          <w:numId w:val="5"/>
        </w:numPr>
        <w:tabs>
          <w:tab w:val="left" w:pos="840"/>
        </w:tabs>
        <w:ind w:firstLineChars="0"/>
        <w:rPr>
          <w:rFonts w:ascii="宋体" w:hAnsi="宋体"/>
        </w:rPr>
      </w:pPr>
      <w:r w:rsidRPr="00AE65B7">
        <w:rPr>
          <w:rFonts w:ascii="宋体" w:hAnsi="宋体" w:hint="eastAsia"/>
        </w:rPr>
        <w:t>学生都能在讲台上对自主学习内容进行讲解；</w:t>
      </w:r>
    </w:p>
    <w:p w14:paraId="390B5374" w14:textId="77777777" w:rsidR="00D56462" w:rsidRPr="008106B6" w:rsidRDefault="00D56462" w:rsidP="00D56462">
      <w:pPr>
        <w:pStyle w:val="a8"/>
        <w:numPr>
          <w:ilvl w:val="0"/>
          <w:numId w:val="5"/>
        </w:numPr>
        <w:tabs>
          <w:tab w:val="left" w:pos="840"/>
        </w:tabs>
        <w:ind w:firstLineChars="0"/>
        <w:rPr>
          <w:rFonts w:ascii="宋体" w:hAnsi="宋体"/>
        </w:rPr>
      </w:pPr>
      <w:r>
        <w:rPr>
          <w:rFonts w:ascii="宋体" w:hAnsi="宋体" w:hint="eastAsia"/>
        </w:rPr>
        <w:t>学生对自主学习内容能提出一个问题，由学生或授课教师答疑</w:t>
      </w:r>
      <w:r w:rsidRPr="008106B6">
        <w:rPr>
          <w:rFonts w:ascii="宋体" w:hAnsi="宋体" w:hint="eastAsia"/>
        </w:rPr>
        <w:t>；</w:t>
      </w:r>
    </w:p>
    <w:p w14:paraId="028D5CD7" w14:textId="77777777" w:rsidR="00D56462" w:rsidRPr="008106B6" w:rsidRDefault="00D56462" w:rsidP="00D56462">
      <w:pPr>
        <w:pStyle w:val="a8"/>
        <w:numPr>
          <w:ilvl w:val="0"/>
          <w:numId w:val="5"/>
        </w:numPr>
        <w:tabs>
          <w:tab w:val="left" w:pos="840"/>
        </w:tabs>
        <w:ind w:firstLineChars="0"/>
        <w:rPr>
          <w:rFonts w:ascii="宋体" w:hAnsi="宋体"/>
        </w:rPr>
      </w:pPr>
      <w:r w:rsidRPr="008106B6">
        <w:rPr>
          <w:rFonts w:ascii="宋体" w:hAnsi="宋体" w:hint="eastAsia"/>
        </w:rPr>
        <w:t>学生</w:t>
      </w:r>
      <w:r>
        <w:rPr>
          <w:rFonts w:ascii="宋体" w:hAnsi="宋体" w:hint="eastAsia"/>
        </w:rPr>
        <w:t>能</w:t>
      </w:r>
      <w:r w:rsidRPr="008106B6">
        <w:rPr>
          <w:rFonts w:ascii="宋体" w:hAnsi="宋体" w:hint="eastAsia"/>
        </w:rPr>
        <w:t>完成</w:t>
      </w:r>
      <w:r>
        <w:rPr>
          <w:rFonts w:ascii="宋体" w:hAnsi="宋体" w:hint="eastAsia"/>
        </w:rPr>
        <w:t>与自主学习内容相关的</w:t>
      </w:r>
      <w:r w:rsidRPr="008106B6">
        <w:rPr>
          <w:rFonts w:ascii="宋体" w:hAnsi="宋体" w:hint="eastAsia"/>
        </w:rPr>
        <w:t>课后作业；</w:t>
      </w:r>
    </w:p>
    <w:p w14:paraId="5788F38B" w14:textId="6BD48DCC" w:rsidR="00D56462" w:rsidRPr="00D56462" w:rsidRDefault="00D56462" w:rsidP="00D56462">
      <w:pPr>
        <w:pStyle w:val="a8"/>
        <w:numPr>
          <w:ilvl w:val="0"/>
          <w:numId w:val="5"/>
        </w:numPr>
        <w:ind w:firstLineChars="0"/>
        <w:rPr>
          <w:rFonts w:ascii="宋体" w:hAnsi="宋体"/>
        </w:rPr>
      </w:pPr>
      <w:r w:rsidRPr="00D56462">
        <w:rPr>
          <w:rFonts w:ascii="宋体" w:hAnsi="宋体" w:hint="eastAsia"/>
        </w:rPr>
        <w:t>自主学习的成绩评定包括</w:t>
      </w:r>
      <w:r>
        <w:rPr>
          <w:rFonts w:ascii="宋体" w:hAnsi="宋体" w:hint="eastAsia"/>
        </w:rPr>
        <w:t>课堂</w:t>
      </w:r>
      <w:r w:rsidRPr="00D56462">
        <w:rPr>
          <w:rFonts w:ascii="宋体" w:hAnsi="宋体" w:hint="eastAsia"/>
        </w:rPr>
        <w:t>汇报表现</w:t>
      </w:r>
      <w:r>
        <w:rPr>
          <w:rFonts w:ascii="宋体" w:hAnsi="宋体"/>
        </w:rPr>
        <w:t>6</w:t>
      </w:r>
      <w:r w:rsidRPr="00D56462">
        <w:rPr>
          <w:rFonts w:ascii="宋体" w:hAnsi="宋体" w:hint="eastAsia"/>
        </w:rPr>
        <w:t>分、学习报告</w:t>
      </w:r>
      <w:r>
        <w:rPr>
          <w:rFonts w:ascii="宋体" w:hAnsi="宋体"/>
        </w:rPr>
        <w:t>20</w:t>
      </w:r>
      <w:r w:rsidRPr="00D56462">
        <w:rPr>
          <w:rFonts w:ascii="宋体" w:hAnsi="宋体" w:hint="eastAsia"/>
        </w:rPr>
        <w:t>分，共计</w:t>
      </w:r>
      <w:r>
        <w:rPr>
          <w:rFonts w:ascii="宋体" w:hAnsi="宋体"/>
        </w:rPr>
        <w:t>2</w:t>
      </w:r>
      <w:r w:rsidRPr="00D56462">
        <w:rPr>
          <w:rFonts w:ascii="宋体" w:hAnsi="宋体" w:hint="eastAsia"/>
        </w:rPr>
        <w:t>6分。</w:t>
      </w:r>
    </w:p>
    <w:sectPr w:rsidR="00D56462" w:rsidRPr="00D56462">
      <w:headerReference w:type="default" r:id="rId8"/>
      <w:footerReference w:type="default" r:id="rId9"/>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5745F" w14:textId="77777777" w:rsidR="00981D22" w:rsidRDefault="00981D22">
      <w:r>
        <w:separator/>
      </w:r>
    </w:p>
  </w:endnote>
  <w:endnote w:type="continuationSeparator" w:id="0">
    <w:p w14:paraId="3456DFCB" w14:textId="77777777" w:rsidR="00981D22" w:rsidRDefault="0098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3094621"/>
      <w:docPartObj>
        <w:docPartGallery w:val="Page Numbers (Bottom of Page)"/>
        <w:docPartUnique/>
      </w:docPartObj>
    </w:sdtPr>
    <w:sdtContent>
      <w:p w14:paraId="1C0BCE21" w14:textId="67A36B19" w:rsidR="006935AF" w:rsidRDefault="006935AF">
        <w:pPr>
          <w:pStyle w:val="a5"/>
          <w:jc w:val="center"/>
        </w:pPr>
        <w:r>
          <w:fldChar w:fldCharType="begin"/>
        </w:r>
        <w:r>
          <w:instrText>PAGE   \* MERGEFORMAT</w:instrText>
        </w:r>
        <w:r>
          <w:fldChar w:fldCharType="separate"/>
        </w:r>
        <w:r>
          <w:rPr>
            <w:lang w:val="zh-CN"/>
          </w:rPr>
          <w:t>2</w:t>
        </w:r>
        <w:r>
          <w:fldChar w:fldCharType="end"/>
        </w:r>
      </w:p>
    </w:sdtContent>
  </w:sdt>
  <w:p w14:paraId="3419E859" w14:textId="77777777" w:rsidR="006935AF" w:rsidRDefault="006935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41B9" w14:textId="77777777" w:rsidR="00981D22" w:rsidRDefault="00981D22">
      <w:r>
        <w:separator/>
      </w:r>
    </w:p>
  </w:footnote>
  <w:footnote w:type="continuationSeparator" w:id="0">
    <w:p w14:paraId="4423DE62" w14:textId="77777777" w:rsidR="00981D22" w:rsidRDefault="00981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1A35" w14:textId="77777777" w:rsidR="003C521E" w:rsidRDefault="003C521E">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40C"/>
    <w:multiLevelType w:val="multilevel"/>
    <w:tmpl w:val="08E0340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840"/>
        </w:tabs>
        <w:ind w:left="840" w:hanging="42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80766F4"/>
    <w:multiLevelType w:val="hybridMultilevel"/>
    <w:tmpl w:val="D4D4570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48C3EE6"/>
    <w:multiLevelType w:val="hybridMultilevel"/>
    <w:tmpl w:val="E1F29A8E"/>
    <w:lvl w:ilvl="0" w:tplc="F5182954">
      <w:start w:val="1"/>
      <w:numFmt w:val="japaneseCounting"/>
      <w:lvlText w:val="（%1）"/>
      <w:lvlJc w:val="left"/>
      <w:pPr>
        <w:ind w:left="1136" w:hanging="720"/>
      </w:pPr>
      <w:rPr>
        <w:rFonts w:hint="default"/>
      </w:rPr>
    </w:lvl>
    <w:lvl w:ilvl="1" w:tplc="04090019" w:tentative="1">
      <w:start w:val="1"/>
      <w:numFmt w:val="lowerLetter"/>
      <w:lvlText w:val="%2)"/>
      <w:lvlJc w:val="left"/>
      <w:pPr>
        <w:ind w:left="1256" w:hanging="420"/>
      </w:pPr>
    </w:lvl>
    <w:lvl w:ilvl="2" w:tplc="0409001B" w:tentative="1">
      <w:start w:val="1"/>
      <w:numFmt w:val="lowerRoman"/>
      <w:lvlText w:val="%3."/>
      <w:lvlJc w:val="right"/>
      <w:pPr>
        <w:ind w:left="1676" w:hanging="420"/>
      </w:pPr>
    </w:lvl>
    <w:lvl w:ilvl="3" w:tplc="0409000F" w:tentative="1">
      <w:start w:val="1"/>
      <w:numFmt w:val="decimal"/>
      <w:lvlText w:val="%4."/>
      <w:lvlJc w:val="left"/>
      <w:pPr>
        <w:ind w:left="2096" w:hanging="420"/>
      </w:pPr>
    </w:lvl>
    <w:lvl w:ilvl="4" w:tplc="04090019" w:tentative="1">
      <w:start w:val="1"/>
      <w:numFmt w:val="lowerLetter"/>
      <w:lvlText w:val="%5)"/>
      <w:lvlJc w:val="left"/>
      <w:pPr>
        <w:ind w:left="2516" w:hanging="420"/>
      </w:pPr>
    </w:lvl>
    <w:lvl w:ilvl="5" w:tplc="0409001B" w:tentative="1">
      <w:start w:val="1"/>
      <w:numFmt w:val="lowerRoman"/>
      <w:lvlText w:val="%6."/>
      <w:lvlJc w:val="right"/>
      <w:pPr>
        <w:ind w:left="2936" w:hanging="420"/>
      </w:pPr>
    </w:lvl>
    <w:lvl w:ilvl="6" w:tplc="0409000F" w:tentative="1">
      <w:start w:val="1"/>
      <w:numFmt w:val="decimal"/>
      <w:lvlText w:val="%7."/>
      <w:lvlJc w:val="left"/>
      <w:pPr>
        <w:ind w:left="3356" w:hanging="420"/>
      </w:pPr>
    </w:lvl>
    <w:lvl w:ilvl="7" w:tplc="04090019" w:tentative="1">
      <w:start w:val="1"/>
      <w:numFmt w:val="lowerLetter"/>
      <w:lvlText w:val="%8)"/>
      <w:lvlJc w:val="left"/>
      <w:pPr>
        <w:ind w:left="3776" w:hanging="420"/>
      </w:pPr>
    </w:lvl>
    <w:lvl w:ilvl="8" w:tplc="0409001B" w:tentative="1">
      <w:start w:val="1"/>
      <w:numFmt w:val="lowerRoman"/>
      <w:lvlText w:val="%9."/>
      <w:lvlJc w:val="right"/>
      <w:pPr>
        <w:ind w:left="4196" w:hanging="420"/>
      </w:pPr>
    </w:lvl>
  </w:abstractNum>
  <w:abstractNum w:abstractNumId="3" w15:restartNumberingAfterBreak="0">
    <w:nsid w:val="556A7883"/>
    <w:multiLevelType w:val="hybridMultilevel"/>
    <w:tmpl w:val="3E0EF23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5BB3CF3"/>
    <w:multiLevelType w:val="hybridMultilevel"/>
    <w:tmpl w:val="D59C666A"/>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16cid:durableId="1448698547">
    <w:abstractNumId w:val="0"/>
  </w:num>
  <w:num w:numId="2" w16cid:durableId="2055806435">
    <w:abstractNumId w:val="2"/>
  </w:num>
  <w:num w:numId="3" w16cid:durableId="18165698">
    <w:abstractNumId w:val="1"/>
  </w:num>
  <w:num w:numId="4" w16cid:durableId="701056265">
    <w:abstractNumId w:val="4"/>
  </w:num>
  <w:num w:numId="5" w16cid:durableId="269631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2M7AwNTC0NLIwMDBT0lEKTi0uzszPAykwqgUA0z+R3ywAAAA="/>
  </w:docVars>
  <w:rsids>
    <w:rsidRoot w:val="00087859"/>
    <w:rsid w:val="00002150"/>
    <w:rsid w:val="00012B32"/>
    <w:rsid w:val="0003741A"/>
    <w:rsid w:val="00087859"/>
    <w:rsid w:val="000B709F"/>
    <w:rsid w:val="000C3614"/>
    <w:rsid w:val="000D25D9"/>
    <w:rsid w:val="000D76EB"/>
    <w:rsid w:val="001C1D27"/>
    <w:rsid w:val="001C4EB6"/>
    <w:rsid w:val="001D68D8"/>
    <w:rsid w:val="0020459A"/>
    <w:rsid w:val="00206B56"/>
    <w:rsid w:val="00226299"/>
    <w:rsid w:val="002371D3"/>
    <w:rsid w:val="00260860"/>
    <w:rsid w:val="00277190"/>
    <w:rsid w:val="00297C01"/>
    <w:rsid w:val="002B2A20"/>
    <w:rsid w:val="003244CA"/>
    <w:rsid w:val="00342176"/>
    <w:rsid w:val="003C521E"/>
    <w:rsid w:val="003E0FAC"/>
    <w:rsid w:val="003E18D0"/>
    <w:rsid w:val="003E64C5"/>
    <w:rsid w:val="003F6DA7"/>
    <w:rsid w:val="00436E23"/>
    <w:rsid w:val="00445F48"/>
    <w:rsid w:val="004616B9"/>
    <w:rsid w:val="004B0BEF"/>
    <w:rsid w:val="004D00CE"/>
    <w:rsid w:val="00514132"/>
    <w:rsid w:val="00524154"/>
    <w:rsid w:val="00571389"/>
    <w:rsid w:val="00571E6A"/>
    <w:rsid w:val="005A1A69"/>
    <w:rsid w:val="005A1B10"/>
    <w:rsid w:val="005D44FD"/>
    <w:rsid w:val="006935AF"/>
    <w:rsid w:val="00697C60"/>
    <w:rsid w:val="006A4C98"/>
    <w:rsid w:val="006F0664"/>
    <w:rsid w:val="00715B78"/>
    <w:rsid w:val="00765ACB"/>
    <w:rsid w:val="00797AF4"/>
    <w:rsid w:val="007B3600"/>
    <w:rsid w:val="008106B6"/>
    <w:rsid w:val="00827661"/>
    <w:rsid w:val="00831BF8"/>
    <w:rsid w:val="00836A4D"/>
    <w:rsid w:val="00856BDE"/>
    <w:rsid w:val="008B6A2A"/>
    <w:rsid w:val="008C2262"/>
    <w:rsid w:val="008C3F03"/>
    <w:rsid w:val="008C67CF"/>
    <w:rsid w:val="008E14D9"/>
    <w:rsid w:val="008F18F1"/>
    <w:rsid w:val="008F3672"/>
    <w:rsid w:val="00935332"/>
    <w:rsid w:val="00957B3E"/>
    <w:rsid w:val="00961422"/>
    <w:rsid w:val="00981D22"/>
    <w:rsid w:val="009C1E7C"/>
    <w:rsid w:val="00A112A6"/>
    <w:rsid w:val="00A810A5"/>
    <w:rsid w:val="00A86225"/>
    <w:rsid w:val="00AE65B7"/>
    <w:rsid w:val="00AE7C18"/>
    <w:rsid w:val="00AF0172"/>
    <w:rsid w:val="00B100C1"/>
    <w:rsid w:val="00B11B8A"/>
    <w:rsid w:val="00B11D4A"/>
    <w:rsid w:val="00B5157A"/>
    <w:rsid w:val="00B53BA9"/>
    <w:rsid w:val="00BD5BD0"/>
    <w:rsid w:val="00BF66B5"/>
    <w:rsid w:val="00C05796"/>
    <w:rsid w:val="00C43441"/>
    <w:rsid w:val="00C97E74"/>
    <w:rsid w:val="00CA14C9"/>
    <w:rsid w:val="00CD3890"/>
    <w:rsid w:val="00CF740D"/>
    <w:rsid w:val="00D05EED"/>
    <w:rsid w:val="00D31E3A"/>
    <w:rsid w:val="00D55243"/>
    <w:rsid w:val="00D5635B"/>
    <w:rsid w:val="00D56462"/>
    <w:rsid w:val="00D8250E"/>
    <w:rsid w:val="00D95861"/>
    <w:rsid w:val="00DD1C6F"/>
    <w:rsid w:val="00DF63E6"/>
    <w:rsid w:val="00E67BDC"/>
    <w:rsid w:val="00E72FD6"/>
    <w:rsid w:val="00E83259"/>
    <w:rsid w:val="00EB18D8"/>
    <w:rsid w:val="00F446B2"/>
    <w:rsid w:val="00F555B8"/>
    <w:rsid w:val="00F64211"/>
    <w:rsid w:val="00FA6EAF"/>
    <w:rsid w:val="00FB4D16"/>
    <w:rsid w:val="00FD1FCF"/>
    <w:rsid w:val="00FF18CA"/>
    <w:rsid w:val="4FB31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F043C8"/>
  <w15:docId w15:val="{05049788-1A2A-456C-AA33-FBCA6842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Date"/>
    <w:basedOn w:val="a"/>
    <w:next w:val="a"/>
    <w:pPr>
      <w:ind w:leftChars="2500" w:left="100"/>
    </w:p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99"/>
    <w:rsid w:val="008C3F03"/>
    <w:pPr>
      <w:ind w:firstLineChars="200" w:firstLine="420"/>
    </w:pPr>
  </w:style>
  <w:style w:type="character" w:customStyle="1" w:styleId="a6">
    <w:name w:val="页脚 字符"/>
    <w:basedOn w:val="a0"/>
    <w:link w:val="a5"/>
    <w:uiPriority w:val="99"/>
    <w:rsid w:val="006935A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354</Words>
  <Characters>2023</Characters>
  <Application>Microsoft Office Word</Application>
  <DocSecurity>0</DocSecurity>
  <Lines>16</Lines>
  <Paragraphs>4</Paragraphs>
  <ScaleCrop>false</ScaleCrop>
  <Company>天津医科大学</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chale cao</cp:lastModifiedBy>
  <cp:revision>19</cp:revision>
  <cp:lastPrinted>2004-10-20T17:16:00Z</cp:lastPrinted>
  <dcterms:created xsi:type="dcterms:W3CDTF">2023-12-18T08:18:00Z</dcterms:created>
  <dcterms:modified xsi:type="dcterms:W3CDTF">2024-03-21T02:33:00Z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