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182C35" w14:textId="77777777" w:rsidR="00504EB7" w:rsidRDefault="00504EB7" w:rsidP="00504EB7">
      <w:pPr>
        <w:spacing w:line="360" w:lineRule="auto"/>
        <w:jc w:val="center"/>
        <w:rPr>
          <w:b/>
          <w:sz w:val="28"/>
        </w:rPr>
      </w:pPr>
      <w:r>
        <w:rPr>
          <w:rFonts w:ascii="宋体" w:hAnsi="宋体" w:hint="eastAsia"/>
          <w:b/>
          <w:sz w:val="28"/>
          <w:u w:val="single"/>
        </w:rPr>
        <w:t>神经系统__</w:t>
      </w:r>
      <w:r>
        <w:rPr>
          <w:rFonts w:hint="eastAsia"/>
          <w:b/>
          <w:sz w:val="28"/>
        </w:rPr>
        <w:t>课</w:t>
      </w:r>
      <w:r>
        <w:rPr>
          <w:rFonts w:hint="eastAsia"/>
          <w:b/>
          <w:sz w:val="28"/>
        </w:rPr>
        <w:t xml:space="preserve"> </w:t>
      </w:r>
      <w:r>
        <w:rPr>
          <w:rFonts w:hint="eastAsia"/>
          <w:b/>
          <w:sz w:val="28"/>
        </w:rPr>
        <w:t>程</w:t>
      </w:r>
      <w:r>
        <w:rPr>
          <w:rFonts w:hint="eastAsia"/>
          <w:b/>
          <w:sz w:val="28"/>
        </w:rPr>
        <w:t xml:space="preserve"> </w:t>
      </w:r>
      <w:r>
        <w:rPr>
          <w:rFonts w:hint="eastAsia"/>
          <w:b/>
          <w:sz w:val="28"/>
        </w:rPr>
        <w:t>指</w:t>
      </w:r>
      <w:r>
        <w:rPr>
          <w:rFonts w:hint="eastAsia"/>
          <w:b/>
          <w:sz w:val="28"/>
        </w:rPr>
        <w:t xml:space="preserve"> </w:t>
      </w:r>
      <w:r>
        <w:rPr>
          <w:rFonts w:hint="eastAsia"/>
          <w:b/>
          <w:sz w:val="28"/>
        </w:rPr>
        <w:t>南</w:t>
      </w:r>
      <w:r>
        <w:rPr>
          <w:rFonts w:hint="eastAsia"/>
          <w:b/>
          <w:sz w:val="28"/>
        </w:rPr>
        <w:t xml:space="preserve"> </w:t>
      </w:r>
    </w:p>
    <w:p w14:paraId="4F64BF86" w14:textId="77777777" w:rsidR="00504EB7" w:rsidRDefault="00504EB7" w:rsidP="00504EB7">
      <w:pPr>
        <w:spacing w:line="360" w:lineRule="auto"/>
        <w:jc w:val="center"/>
        <w:rPr>
          <w:b/>
          <w:sz w:val="28"/>
        </w:rPr>
      </w:pPr>
      <w:r>
        <w:rPr>
          <w:rFonts w:hint="eastAsia"/>
          <w:b/>
          <w:sz w:val="28"/>
        </w:rPr>
        <w:t>(</w:t>
      </w:r>
      <w:r>
        <w:rPr>
          <w:rFonts w:hint="eastAsia"/>
          <w:b/>
          <w:sz w:val="28"/>
        </w:rPr>
        <w:t>整合课程）</w:t>
      </w:r>
    </w:p>
    <w:p w14:paraId="67146273" w14:textId="77777777" w:rsidR="00504EB7" w:rsidRDefault="00504EB7" w:rsidP="00504EB7">
      <w:pPr>
        <w:spacing w:line="360" w:lineRule="auto"/>
        <w:rPr>
          <w:szCs w:val="21"/>
        </w:rPr>
      </w:pPr>
      <w:r>
        <w:rPr>
          <w:rFonts w:hint="eastAsia"/>
          <w:b/>
          <w:szCs w:val="21"/>
        </w:rPr>
        <w:t xml:space="preserve">    </w:t>
      </w:r>
      <w:r>
        <w:rPr>
          <w:rFonts w:hint="eastAsia"/>
          <w:b/>
          <w:szCs w:val="21"/>
        </w:rPr>
        <w:t>一、课程信息</w:t>
      </w:r>
      <w:r>
        <w:rPr>
          <w:rFonts w:hint="eastAsia"/>
          <w:b/>
          <w:szCs w:val="21"/>
        </w:rPr>
        <w:t xml:space="preserve"> </w:t>
      </w:r>
      <w:r>
        <w:rPr>
          <w:rFonts w:hint="eastAsia"/>
          <w:szCs w:val="21"/>
        </w:rPr>
        <w:t xml:space="preserve">   </w:t>
      </w:r>
      <w:r>
        <w:rPr>
          <w:rFonts w:hint="eastAsia"/>
          <w:b/>
          <w:szCs w:val="21"/>
        </w:rPr>
        <w:t>课程编号：</w:t>
      </w:r>
      <w:r>
        <w:rPr>
          <w:szCs w:val="21"/>
        </w:rPr>
        <w:t>1901007005</w:t>
      </w:r>
      <w:r>
        <w:rPr>
          <w:rFonts w:hint="eastAsia"/>
          <w:szCs w:val="21"/>
        </w:rPr>
        <w:t xml:space="preserve">  </w:t>
      </w:r>
      <w:r>
        <w:rPr>
          <w:rFonts w:hint="eastAsia"/>
          <w:b/>
          <w:szCs w:val="21"/>
        </w:rPr>
        <w:t>中文：</w:t>
      </w:r>
      <w:r>
        <w:rPr>
          <w:rFonts w:hint="eastAsia"/>
          <w:szCs w:val="21"/>
        </w:rPr>
        <w:t>神经系统</w:t>
      </w:r>
      <w:r>
        <w:rPr>
          <w:rFonts w:hint="eastAsia"/>
          <w:szCs w:val="21"/>
        </w:rPr>
        <w:t xml:space="preserve">   </w:t>
      </w:r>
      <w:r>
        <w:rPr>
          <w:rFonts w:hint="eastAsia"/>
          <w:b/>
          <w:szCs w:val="21"/>
        </w:rPr>
        <w:t>英文：</w:t>
      </w:r>
      <w:r>
        <w:rPr>
          <w:rFonts w:hint="eastAsia"/>
          <w:b/>
          <w:szCs w:val="21"/>
        </w:rPr>
        <w:t>N</w:t>
      </w:r>
      <w:r>
        <w:rPr>
          <w:szCs w:val="21"/>
        </w:rPr>
        <w:t xml:space="preserve">ervous </w:t>
      </w:r>
      <w:r>
        <w:rPr>
          <w:rFonts w:hint="eastAsia"/>
          <w:szCs w:val="21"/>
        </w:rPr>
        <w:t>S</w:t>
      </w:r>
      <w:r>
        <w:rPr>
          <w:szCs w:val="21"/>
        </w:rPr>
        <w:t>ystem</w:t>
      </w:r>
      <w:r>
        <w:rPr>
          <w:rFonts w:hint="eastAsia"/>
          <w:b/>
          <w:szCs w:val="21"/>
        </w:rPr>
        <w:t xml:space="preserve"> </w:t>
      </w:r>
    </w:p>
    <w:p w14:paraId="1411CFC3" w14:textId="77777777" w:rsidR="00504EB7" w:rsidRDefault="00504EB7" w:rsidP="00504EB7">
      <w:pPr>
        <w:spacing w:line="360" w:lineRule="auto"/>
        <w:rPr>
          <w:szCs w:val="21"/>
        </w:rPr>
      </w:pPr>
      <w:r>
        <w:rPr>
          <w:rFonts w:hint="eastAsia"/>
          <w:b/>
          <w:szCs w:val="21"/>
        </w:rPr>
        <w:t xml:space="preserve">    </w:t>
      </w:r>
      <w:r>
        <w:rPr>
          <w:rFonts w:hint="eastAsia"/>
          <w:b/>
          <w:szCs w:val="21"/>
        </w:rPr>
        <w:t>二、开课学院（系）、</w:t>
      </w:r>
      <w:r>
        <w:rPr>
          <w:rFonts w:hint="eastAsia"/>
          <w:b/>
        </w:rPr>
        <w:t>系（教研室）</w:t>
      </w:r>
      <w:r>
        <w:rPr>
          <w:rFonts w:hint="eastAsia"/>
          <w:b/>
          <w:szCs w:val="21"/>
        </w:rPr>
        <w:t>：</w:t>
      </w:r>
      <w:r>
        <w:rPr>
          <w:rFonts w:hint="eastAsia"/>
          <w:szCs w:val="21"/>
        </w:rPr>
        <w:t xml:space="preserve">  </w:t>
      </w:r>
      <w:r>
        <w:rPr>
          <w:rFonts w:hint="eastAsia"/>
          <w:szCs w:val="21"/>
        </w:rPr>
        <w:t>基础医学院</w:t>
      </w:r>
      <w:r>
        <w:rPr>
          <w:rFonts w:hint="eastAsia"/>
          <w:szCs w:val="21"/>
        </w:rPr>
        <w:t xml:space="preserve">           </w:t>
      </w:r>
    </w:p>
    <w:p w14:paraId="0A5C3A98" w14:textId="77777777" w:rsidR="00504EB7" w:rsidRDefault="00504EB7" w:rsidP="00504EB7">
      <w:pPr>
        <w:spacing w:line="360" w:lineRule="auto"/>
        <w:rPr>
          <w:b/>
        </w:rPr>
      </w:pPr>
      <w:r>
        <w:rPr>
          <w:rFonts w:hint="eastAsia"/>
          <w:b/>
          <w:szCs w:val="21"/>
        </w:rPr>
        <w:t xml:space="preserve">    </w:t>
      </w:r>
      <w:r>
        <w:rPr>
          <w:rFonts w:hint="eastAsia"/>
          <w:b/>
          <w:szCs w:val="21"/>
        </w:rPr>
        <w:t>三、学时学分：</w:t>
      </w:r>
      <w:r>
        <w:rPr>
          <w:rFonts w:hint="eastAsia"/>
          <w:b/>
        </w:rPr>
        <w:t>学分：</w:t>
      </w:r>
      <w:r>
        <w:rPr>
          <w:bCs/>
        </w:rPr>
        <w:t>2.5</w:t>
      </w:r>
      <w:r>
        <w:rPr>
          <w:rFonts w:hint="eastAsia"/>
          <w:b/>
        </w:rPr>
        <w:t>；</w:t>
      </w:r>
      <w:r>
        <w:rPr>
          <w:rFonts w:hint="eastAsia"/>
          <w:b/>
        </w:rPr>
        <w:t xml:space="preserve"> </w:t>
      </w:r>
      <w:r>
        <w:rPr>
          <w:rFonts w:hint="eastAsia"/>
          <w:b/>
        </w:rPr>
        <w:t>总学时：</w:t>
      </w:r>
      <w:r>
        <w:rPr>
          <w:bCs/>
        </w:rPr>
        <w:t>45</w:t>
      </w:r>
      <w:r>
        <w:rPr>
          <w:rFonts w:hint="eastAsia"/>
          <w:b/>
        </w:rPr>
        <w:t>；</w:t>
      </w:r>
      <w:r>
        <w:rPr>
          <w:rFonts w:hint="eastAsia"/>
          <w:b/>
        </w:rPr>
        <w:t xml:space="preserve"> </w:t>
      </w:r>
      <w:r>
        <w:rPr>
          <w:rFonts w:hint="eastAsia"/>
          <w:b/>
        </w:rPr>
        <w:t>理论学时：</w:t>
      </w:r>
      <w:r>
        <w:rPr>
          <w:rFonts w:hint="eastAsia"/>
          <w:bCs/>
        </w:rPr>
        <w:t>33</w:t>
      </w:r>
      <w:r>
        <w:rPr>
          <w:rFonts w:hint="eastAsia"/>
          <w:b/>
        </w:rPr>
        <w:t>；实验或实践学时：</w:t>
      </w:r>
      <w:r>
        <w:rPr>
          <w:rFonts w:hint="eastAsia"/>
          <w:bCs/>
        </w:rPr>
        <w:t>2</w:t>
      </w:r>
      <w:r>
        <w:rPr>
          <w:rFonts w:hint="eastAsia"/>
          <w:b/>
        </w:rPr>
        <w:t>；</w:t>
      </w:r>
      <w:r>
        <w:rPr>
          <w:b/>
        </w:rPr>
        <w:t>自主学习学时：</w:t>
      </w:r>
      <w:r>
        <w:rPr>
          <w:rFonts w:hint="eastAsia"/>
          <w:bCs/>
        </w:rPr>
        <w:t>10</w:t>
      </w:r>
    </w:p>
    <w:p w14:paraId="0F408907" w14:textId="77777777" w:rsidR="00504EB7" w:rsidRDefault="00504EB7" w:rsidP="00504EB7">
      <w:pPr>
        <w:spacing w:line="360" w:lineRule="auto"/>
        <w:rPr>
          <w:szCs w:val="21"/>
        </w:rPr>
      </w:pPr>
      <w:r>
        <w:rPr>
          <w:rFonts w:hint="eastAsia"/>
          <w:b/>
          <w:szCs w:val="21"/>
        </w:rPr>
        <w:t xml:space="preserve">    </w:t>
      </w:r>
      <w:r>
        <w:rPr>
          <w:rFonts w:hint="eastAsia"/>
          <w:b/>
          <w:szCs w:val="21"/>
        </w:rPr>
        <w:t>四、</w:t>
      </w:r>
      <w:r>
        <w:rPr>
          <w:rFonts w:hint="eastAsia"/>
          <w:b/>
        </w:rPr>
        <w:t>授课对象：</w:t>
      </w:r>
      <w:r>
        <w:rPr>
          <w:rFonts w:hint="eastAsia"/>
          <w:bCs/>
        </w:rPr>
        <w:t xml:space="preserve"> </w:t>
      </w:r>
      <w:bookmarkStart w:id="0" w:name="_Hlk149840069"/>
      <w:r>
        <w:rPr>
          <w:rFonts w:hint="eastAsia"/>
          <w:bCs/>
        </w:rPr>
        <w:t>临床医学</w:t>
      </w:r>
      <w:r>
        <w:rPr>
          <w:rFonts w:hint="eastAsia"/>
          <w:bCs/>
        </w:rPr>
        <w:t>5+3</w:t>
      </w:r>
      <w:r>
        <w:rPr>
          <w:rFonts w:hint="eastAsia"/>
          <w:bCs/>
        </w:rPr>
        <w:t>一体化专业</w:t>
      </w:r>
      <w:bookmarkEnd w:id="0"/>
    </w:p>
    <w:p w14:paraId="39D580AC" w14:textId="77777777" w:rsidR="00504EB7" w:rsidRDefault="00504EB7" w:rsidP="00504EB7">
      <w:pPr>
        <w:spacing w:line="360" w:lineRule="auto"/>
        <w:rPr>
          <w:b/>
          <w:szCs w:val="21"/>
        </w:rPr>
      </w:pPr>
      <w:r>
        <w:rPr>
          <w:rFonts w:hint="eastAsia"/>
          <w:b/>
          <w:szCs w:val="21"/>
        </w:rPr>
        <w:t xml:space="preserve">    </w:t>
      </w:r>
      <w:r>
        <w:rPr>
          <w:rFonts w:hint="eastAsia"/>
          <w:b/>
          <w:szCs w:val="21"/>
        </w:rPr>
        <w:t>五、课程基本内容简介：</w:t>
      </w:r>
    </w:p>
    <w:p w14:paraId="4EB629FD" w14:textId="77777777" w:rsidR="00504EB7" w:rsidRDefault="00504EB7" w:rsidP="00504EB7">
      <w:pPr>
        <w:spacing w:line="360" w:lineRule="auto"/>
        <w:ind w:firstLineChars="200" w:firstLine="420"/>
        <w:rPr>
          <w:szCs w:val="21"/>
        </w:rPr>
      </w:pPr>
      <w:r>
        <w:rPr>
          <w:rFonts w:hint="eastAsia"/>
          <w:szCs w:val="21"/>
        </w:rPr>
        <w:t>临床医学课程整合</w:t>
      </w:r>
      <w:r>
        <w:rPr>
          <w:rFonts w:hint="eastAsia"/>
          <w:szCs w:val="21"/>
        </w:rPr>
        <w:t>-</w:t>
      </w:r>
      <w:r>
        <w:rPr>
          <w:rFonts w:hint="eastAsia"/>
          <w:szCs w:val="21"/>
        </w:rPr>
        <w:t>神经系统课程“以神经系统为中心”，整合医学基础学科中的神经生物学、病理生理学、神经病理学和神经药理学相关知识，建立对神经系统的整体性认识和系统性理解。临床医学</w:t>
      </w:r>
      <w:r>
        <w:rPr>
          <w:rFonts w:hint="eastAsia"/>
          <w:szCs w:val="21"/>
        </w:rPr>
        <w:t>5+3</w:t>
      </w:r>
      <w:r>
        <w:rPr>
          <w:rFonts w:hint="eastAsia"/>
          <w:szCs w:val="21"/>
        </w:rPr>
        <w:t>一体化专业重点要求学生能综合多学科基础知识，深化对神经系统的整体性理解和系统掌握，实现基础知识与临床知识的衔接。课程内容针对临床医学</w:t>
      </w:r>
      <w:r>
        <w:rPr>
          <w:rFonts w:hint="eastAsia"/>
          <w:szCs w:val="21"/>
        </w:rPr>
        <w:t>5+3</w:t>
      </w:r>
      <w:r>
        <w:rPr>
          <w:rFonts w:hint="eastAsia"/>
          <w:szCs w:val="21"/>
        </w:rPr>
        <w:t>一体化专业的学生，与临床执业医师资格考试中基础医学综合部分的病理学、药理学，</w:t>
      </w:r>
      <w:r>
        <w:rPr>
          <w:szCs w:val="21"/>
        </w:rPr>
        <w:t>临床医学综合</w:t>
      </w:r>
      <w:r>
        <w:rPr>
          <w:rFonts w:hint="eastAsia"/>
          <w:szCs w:val="21"/>
        </w:rPr>
        <w:t>部分的精神、神经系统及实践综合的症状或体征紧密衔接。</w:t>
      </w:r>
    </w:p>
    <w:p w14:paraId="3D75B124" w14:textId="77777777" w:rsidR="00504EB7" w:rsidRDefault="00504EB7" w:rsidP="00504EB7">
      <w:pPr>
        <w:spacing w:line="360" w:lineRule="auto"/>
        <w:ind w:firstLine="435"/>
        <w:rPr>
          <w:b/>
        </w:rPr>
      </w:pPr>
      <w:r>
        <w:rPr>
          <w:rFonts w:hint="eastAsia"/>
          <w:b/>
          <w:szCs w:val="21"/>
        </w:rPr>
        <w:t>六、</w:t>
      </w:r>
      <w:r>
        <w:rPr>
          <w:rFonts w:hint="eastAsia"/>
          <w:b/>
        </w:rPr>
        <w:t>教学目标</w:t>
      </w:r>
    </w:p>
    <w:p w14:paraId="671990EF" w14:textId="77777777" w:rsidR="00504EB7" w:rsidRDefault="00504EB7" w:rsidP="00504EB7">
      <w:pPr>
        <w:spacing w:line="360" w:lineRule="auto"/>
        <w:rPr>
          <w:b/>
          <w:szCs w:val="21"/>
        </w:rPr>
      </w:pPr>
      <w:r>
        <w:rPr>
          <w:rFonts w:hint="eastAsia"/>
          <w:b/>
          <w:szCs w:val="21"/>
        </w:rPr>
        <w:t xml:space="preserve">    1.</w:t>
      </w:r>
      <w:r>
        <w:rPr>
          <w:rFonts w:hint="eastAsia"/>
          <w:b/>
          <w:szCs w:val="21"/>
        </w:rPr>
        <w:t>知识学习目标</w:t>
      </w:r>
    </w:p>
    <w:p w14:paraId="5ADA1F60" w14:textId="77777777" w:rsidR="00504EB7" w:rsidRDefault="00504EB7" w:rsidP="00504EB7">
      <w:pPr>
        <w:spacing w:line="360" w:lineRule="auto"/>
        <w:ind w:firstLine="435"/>
      </w:pPr>
      <w:r>
        <w:rPr>
          <w:rFonts w:hint="eastAsia"/>
        </w:rPr>
        <w:t>掌握神经生物学、神经系统病理生理学及神经病理学，掌握作用于中枢神经系统及周围神经系统的药物，建立对神经系统的整体性认识和系统性理解。</w:t>
      </w:r>
    </w:p>
    <w:p w14:paraId="7CF29E0E" w14:textId="77777777" w:rsidR="00504EB7" w:rsidRDefault="00504EB7" w:rsidP="00504EB7">
      <w:pPr>
        <w:spacing w:line="360" w:lineRule="auto"/>
        <w:rPr>
          <w:b/>
          <w:szCs w:val="21"/>
        </w:rPr>
      </w:pPr>
      <w:r>
        <w:rPr>
          <w:rFonts w:hint="eastAsia"/>
          <w:b/>
          <w:szCs w:val="21"/>
        </w:rPr>
        <w:t xml:space="preserve">    2.</w:t>
      </w:r>
      <w:r>
        <w:rPr>
          <w:rFonts w:hint="eastAsia"/>
          <w:b/>
          <w:szCs w:val="21"/>
        </w:rPr>
        <w:t>技能学习目标</w:t>
      </w:r>
    </w:p>
    <w:p w14:paraId="02A68CC8" w14:textId="77777777" w:rsidR="00504EB7" w:rsidRDefault="00504EB7" w:rsidP="00504EB7">
      <w:pPr>
        <w:spacing w:line="360" w:lineRule="auto"/>
        <w:ind w:firstLine="435"/>
      </w:pPr>
      <w:r>
        <w:rPr>
          <w:rFonts w:hint="eastAsia"/>
        </w:rPr>
        <w:t>关注神经系统最新研究进展，提高学生的自主学习能力、创新能力、综合分析能力、实际应用能力、组织能力、团队合作能力等。</w:t>
      </w:r>
    </w:p>
    <w:p w14:paraId="4A73745A" w14:textId="77777777" w:rsidR="00504EB7" w:rsidRDefault="00504EB7" w:rsidP="00504EB7">
      <w:pPr>
        <w:spacing w:line="360" w:lineRule="auto"/>
        <w:ind w:firstLine="435"/>
        <w:rPr>
          <w:b/>
          <w:szCs w:val="21"/>
        </w:rPr>
      </w:pPr>
      <w:r>
        <w:rPr>
          <w:rFonts w:hint="eastAsia"/>
          <w:b/>
          <w:szCs w:val="21"/>
        </w:rPr>
        <w:t>3.</w:t>
      </w:r>
      <w:r>
        <w:rPr>
          <w:rFonts w:hint="eastAsia"/>
          <w:b/>
          <w:szCs w:val="21"/>
        </w:rPr>
        <w:t>思政目标</w:t>
      </w:r>
    </w:p>
    <w:p w14:paraId="4A43742B" w14:textId="77777777" w:rsidR="009B6FD3" w:rsidRDefault="009B6FD3" w:rsidP="009B6FD3">
      <w:pPr>
        <w:spacing w:line="360" w:lineRule="auto"/>
        <w:ind w:firstLine="435"/>
        <w:rPr>
          <w:b/>
          <w:szCs w:val="21"/>
        </w:rPr>
      </w:pP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
        <w:gridCol w:w="697"/>
        <w:gridCol w:w="661"/>
        <w:gridCol w:w="3871"/>
        <w:gridCol w:w="2848"/>
      </w:tblGrid>
      <w:tr w:rsidR="009B6FD3" w:rsidRPr="00531B20" w14:paraId="6671928D" w14:textId="77777777" w:rsidTr="00D8303E">
        <w:tc>
          <w:tcPr>
            <w:tcW w:w="0" w:type="auto"/>
            <w:vAlign w:val="center"/>
          </w:tcPr>
          <w:p w14:paraId="18CC6D71" w14:textId="77777777" w:rsidR="009B6FD3" w:rsidRPr="00531B20" w:rsidRDefault="009B6FD3" w:rsidP="00D8303E">
            <w:pPr>
              <w:spacing w:line="288" w:lineRule="auto"/>
              <w:jc w:val="center"/>
              <w:rPr>
                <w:b/>
              </w:rPr>
            </w:pPr>
            <w:r w:rsidRPr="00531B20">
              <w:rPr>
                <w:rFonts w:hint="eastAsia"/>
                <w:b/>
              </w:rPr>
              <w:t>序号</w:t>
            </w:r>
          </w:p>
        </w:tc>
        <w:tc>
          <w:tcPr>
            <w:tcW w:w="0" w:type="auto"/>
            <w:vAlign w:val="center"/>
          </w:tcPr>
          <w:p w14:paraId="758F3707" w14:textId="77777777" w:rsidR="009B6FD3" w:rsidRPr="00531B20" w:rsidRDefault="009B6FD3" w:rsidP="00D8303E">
            <w:pPr>
              <w:spacing w:line="288" w:lineRule="auto"/>
              <w:jc w:val="center"/>
              <w:rPr>
                <w:b/>
              </w:rPr>
            </w:pPr>
            <w:r>
              <w:rPr>
                <w:rFonts w:hint="eastAsia"/>
                <w:b/>
              </w:rPr>
              <w:t>章节</w:t>
            </w:r>
          </w:p>
        </w:tc>
        <w:tc>
          <w:tcPr>
            <w:tcW w:w="0" w:type="auto"/>
            <w:vAlign w:val="center"/>
          </w:tcPr>
          <w:p w14:paraId="123F037A" w14:textId="77777777" w:rsidR="009B6FD3" w:rsidRPr="00531B20" w:rsidRDefault="009B6FD3" w:rsidP="00D8303E">
            <w:pPr>
              <w:spacing w:line="288" w:lineRule="auto"/>
              <w:jc w:val="center"/>
              <w:rPr>
                <w:b/>
              </w:rPr>
            </w:pPr>
            <w:r w:rsidRPr="00531B20">
              <w:rPr>
                <w:rFonts w:hint="eastAsia"/>
                <w:b/>
              </w:rPr>
              <w:t>专业知识点</w:t>
            </w:r>
          </w:p>
        </w:tc>
        <w:tc>
          <w:tcPr>
            <w:tcW w:w="0" w:type="auto"/>
            <w:vAlign w:val="center"/>
          </w:tcPr>
          <w:p w14:paraId="16752395" w14:textId="77777777" w:rsidR="009B6FD3" w:rsidRPr="00531B20" w:rsidRDefault="009B6FD3" w:rsidP="00D8303E">
            <w:pPr>
              <w:spacing w:line="288" w:lineRule="auto"/>
              <w:jc w:val="center"/>
              <w:rPr>
                <w:b/>
              </w:rPr>
            </w:pPr>
            <w:r w:rsidRPr="00531B20">
              <w:rPr>
                <w:rFonts w:hint="eastAsia"/>
                <w:b/>
              </w:rPr>
              <w:t>思政元素点</w:t>
            </w:r>
          </w:p>
        </w:tc>
        <w:tc>
          <w:tcPr>
            <w:tcW w:w="0" w:type="auto"/>
            <w:vAlign w:val="center"/>
          </w:tcPr>
          <w:p w14:paraId="26E2D0D0" w14:textId="77777777" w:rsidR="009B6FD3" w:rsidRPr="00531B20" w:rsidRDefault="009B6FD3" w:rsidP="00D8303E">
            <w:pPr>
              <w:spacing w:line="288" w:lineRule="auto"/>
              <w:jc w:val="center"/>
              <w:rPr>
                <w:b/>
              </w:rPr>
            </w:pPr>
            <w:r w:rsidRPr="00531B20">
              <w:rPr>
                <w:rFonts w:hint="eastAsia"/>
                <w:b/>
              </w:rPr>
              <w:t>思政目标</w:t>
            </w:r>
          </w:p>
        </w:tc>
      </w:tr>
      <w:tr w:rsidR="009B6FD3" w:rsidRPr="009B6FD3" w14:paraId="5C88A3C7" w14:textId="77777777" w:rsidTr="00D8303E">
        <w:tc>
          <w:tcPr>
            <w:tcW w:w="0" w:type="auto"/>
            <w:vAlign w:val="center"/>
          </w:tcPr>
          <w:p w14:paraId="2E102701" w14:textId="77777777" w:rsidR="009B6FD3" w:rsidRPr="009B6FD3" w:rsidRDefault="009B6FD3" w:rsidP="00D8303E">
            <w:pPr>
              <w:spacing w:line="288" w:lineRule="auto"/>
              <w:jc w:val="center"/>
              <w:rPr>
                <w:rFonts w:ascii="宋体" w:hAnsi="宋体"/>
                <w:bCs/>
                <w:szCs w:val="21"/>
              </w:rPr>
            </w:pPr>
            <w:r w:rsidRPr="009B6FD3">
              <w:rPr>
                <w:rFonts w:ascii="宋体" w:hAnsi="宋体" w:hint="eastAsia"/>
                <w:bCs/>
                <w:szCs w:val="21"/>
              </w:rPr>
              <w:t>1</w:t>
            </w:r>
          </w:p>
        </w:tc>
        <w:tc>
          <w:tcPr>
            <w:tcW w:w="0" w:type="auto"/>
          </w:tcPr>
          <w:p w14:paraId="3CB52DE6" w14:textId="77777777" w:rsidR="009B6FD3" w:rsidRPr="009B6FD3" w:rsidRDefault="009B6FD3" w:rsidP="00D8303E">
            <w:pPr>
              <w:spacing w:line="288" w:lineRule="auto"/>
              <w:rPr>
                <w:rFonts w:ascii="宋体" w:hAnsi="宋体"/>
                <w:bCs/>
                <w:szCs w:val="21"/>
              </w:rPr>
            </w:pPr>
            <w:r w:rsidRPr="009B6FD3">
              <w:rPr>
                <w:rFonts w:ascii="宋体" w:hAnsi="宋体" w:hint="eastAsia"/>
                <w:bCs/>
                <w:szCs w:val="21"/>
              </w:rPr>
              <w:t xml:space="preserve">脑功能不全 </w:t>
            </w:r>
          </w:p>
          <w:p w14:paraId="0DAEB6E9" w14:textId="77777777" w:rsidR="009B6FD3" w:rsidRPr="009B6FD3" w:rsidRDefault="009B6FD3" w:rsidP="00D8303E">
            <w:pPr>
              <w:spacing w:line="288" w:lineRule="auto"/>
              <w:rPr>
                <w:rFonts w:ascii="宋体" w:hAnsi="宋体"/>
                <w:bCs/>
                <w:szCs w:val="21"/>
              </w:rPr>
            </w:pPr>
          </w:p>
        </w:tc>
        <w:tc>
          <w:tcPr>
            <w:tcW w:w="0" w:type="auto"/>
          </w:tcPr>
          <w:p w14:paraId="02ABC0C5" w14:textId="77777777" w:rsidR="009B6FD3" w:rsidRPr="009B6FD3" w:rsidRDefault="009B6FD3" w:rsidP="00D8303E">
            <w:pPr>
              <w:spacing w:line="288" w:lineRule="auto"/>
              <w:rPr>
                <w:rFonts w:ascii="宋体" w:hAnsi="宋体"/>
                <w:bCs/>
                <w:szCs w:val="21"/>
              </w:rPr>
            </w:pPr>
            <w:r w:rsidRPr="009B6FD3">
              <w:rPr>
                <w:rFonts w:ascii="宋体" w:hAnsi="宋体" w:hint="eastAsia"/>
                <w:bCs/>
                <w:szCs w:val="21"/>
              </w:rPr>
              <w:t>认知障碍</w:t>
            </w:r>
          </w:p>
        </w:tc>
        <w:tc>
          <w:tcPr>
            <w:tcW w:w="0" w:type="auto"/>
          </w:tcPr>
          <w:p w14:paraId="120EFAEB" w14:textId="77777777" w:rsidR="009B6FD3" w:rsidRPr="009B6FD3" w:rsidRDefault="009B6FD3" w:rsidP="00D8303E">
            <w:pPr>
              <w:spacing w:line="288" w:lineRule="auto"/>
              <w:rPr>
                <w:rFonts w:ascii="宋体" w:hAnsi="宋体"/>
                <w:bCs/>
                <w:szCs w:val="21"/>
              </w:rPr>
            </w:pPr>
            <w:r w:rsidRPr="009B6FD3">
              <w:rPr>
                <w:rFonts w:ascii="宋体" w:hAnsi="宋体" w:hint="eastAsia"/>
                <w:bCs/>
                <w:szCs w:val="21"/>
              </w:rPr>
              <w:t>每年9月21日是世界阿尔茨海默病日，天津医科大学总医院每年都举办佩戴手环、关爱老年人，防止病人走失等宣传活动，并在健康预防方面加强社区筛查。</w:t>
            </w:r>
            <w:r w:rsidRPr="009B6FD3">
              <w:rPr>
                <w:rFonts w:ascii="宋体" w:hAnsi="宋体" w:hint="eastAsia"/>
                <w:bCs/>
                <w:szCs w:val="21"/>
              </w:rPr>
              <w:lastRenderedPageBreak/>
              <w:t>“黄手环行动”是中国人口福利基金会推出的公益项目，旨在关爱阿尔茨海默病患者，帮助走失老人回家，即便老人走失，家人也能根据老人佩戴的黄手环进行跟踪定位，从而找到老人。我国已进入老龄化社会，大力发展老龄事业，大力提倡尊老敬老爱老，让所有老年人都能有一个幸福美满的晚年，彰显中国特色社会主义制度优势。</w:t>
            </w:r>
          </w:p>
        </w:tc>
        <w:tc>
          <w:tcPr>
            <w:tcW w:w="0" w:type="auto"/>
          </w:tcPr>
          <w:p w14:paraId="63BCC96F" w14:textId="77777777" w:rsidR="009B6FD3" w:rsidRPr="009B6FD3" w:rsidRDefault="009B6FD3" w:rsidP="00D8303E">
            <w:pPr>
              <w:spacing w:line="288" w:lineRule="auto"/>
              <w:rPr>
                <w:rFonts w:ascii="宋体" w:hAnsi="宋体"/>
                <w:bCs/>
                <w:szCs w:val="21"/>
              </w:rPr>
            </w:pPr>
            <w:r w:rsidRPr="009B6FD3">
              <w:rPr>
                <w:rFonts w:ascii="宋体" w:hAnsi="宋体" w:hint="eastAsia"/>
                <w:bCs/>
                <w:szCs w:val="21"/>
              </w:rPr>
              <w:lastRenderedPageBreak/>
              <w:t>我国已进入老龄化社会，大力发展老龄事业，让所有老年人都能有一个幸福美满的晚年，彰显中国特色社会主义制度</w:t>
            </w:r>
            <w:r w:rsidRPr="009B6FD3">
              <w:rPr>
                <w:rFonts w:ascii="宋体" w:hAnsi="宋体" w:hint="eastAsia"/>
                <w:bCs/>
                <w:szCs w:val="21"/>
              </w:rPr>
              <w:lastRenderedPageBreak/>
              <w:t>的优越性。与二十大的“推进健康中国建设”，“实施积极应对人口老龄化国家战略”相吻合</w:t>
            </w:r>
          </w:p>
        </w:tc>
      </w:tr>
      <w:tr w:rsidR="009B6FD3" w:rsidRPr="009B6FD3" w14:paraId="26BA3FDF" w14:textId="77777777" w:rsidTr="00D8303E">
        <w:tc>
          <w:tcPr>
            <w:tcW w:w="0" w:type="auto"/>
            <w:vMerge w:val="restart"/>
            <w:vAlign w:val="center"/>
          </w:tcPr>
          <w:p w14:paraId="00FFFE2F" w14:textId="77777777" w:rsidR="009B6FD3" w:rsidRPr="009B6FD3" w:rsidRDefault="009B6FD3" w:rsidP="00D8303E">
            <w:pPr>
              <w:spacing w:line="288" w:lineRule="auto"/>
              <w:jc w:val="center"/>
              <w:rPr>
                <w:rFonts w:ascii="宋体" w:hAnsi="宋体"/>
                <w:bCs/>
                <w:szCs w:val="21"/>
              </w:rPr>
            </w:pPr>
            <w:r w:rsidRPr="009B6FD3">
              <w:rPr>
                <w:rFonts w:ascii="宋体" w:hAnsi="宋体" w:hint="eastAsia"/>
                <w:bCs/>
                <w:szCs w:val="21"/>
              </w:rPr>
              <w:lastRenderedPageBreak/>
              <w:t>2</w:t>
            </w:r>
          </w:p>
        </w:tc>
        <w:tc>
          <w:tcPr>
            <w:tcW w:w="0" w:type="auto"/>
            <w:vMerge w:val="restart"/>
            <w:vAlign w:val="center"/>
          </w:tcPr>
          <w:p w14:paraId="77C71255" w14:textId="77777777" w:rsidR="009B6FD3" w:rsidRPr="009B6FD3" w:rsidRDefault="009B6FD3" w:rsidP="00D8303E">
            <w:pPr>
              <w:spacing w:line="288" w:lineRule="auto"/>
              <w:rPr>
                <w:rFonts w:ascii="宋体" w:hAnsi="宋体"/>
                <w:bCs/>
                <w:szCs w:val="21"/>
              </w:rPr>
            </w:pPr>
            <w:r w:rsidRPr="009B6FD3">
              <w:rPr>
                <w:rFonts w:ascii="宋体" w:hAnsi="宋体" w:hint="eastAsia"/>
                <w:bCs/>
                <w:szCs w:val="21"/>
              </w:rPr>
              <w:t>周围神经及中枢神经系统损伤与修复</w:t>
            </w:r>
          </w:p>
        </w:tc>
        <w:tc>
          <w:tcPr>
            <w:tcW w:w="0" w:type="auto"/>
          </w:tcPr>
          <w:p w14:paraId="2B174F1A" w14:textId="77777777" w:rsidR="009B6FD3" w:rsidRPr="009B6FD3" w:rsidRDefault="009B6FD3" w:rsidP="00D8303E">
            <w:pPr>
              <w:spacing w:line="288" w:lineRule="auto"/>
              <w:rPr>
                <w:rFonts w:ascii="宋体" w:hAnsi="宋体"/>
                <w:bCs/>
                <w:szCs w:val="21"/>
              </w:rPr>
            </w:pPr>
            <w:r w:rsidRPr="009B6FD3">
              <w:rPr>
                <w:rFonts w:ascii="宋体" w:hAnsi="宋体" w:hint="eastAsia"/>
                <w:bCs/>
                <w:szCs w:val="21"/>
              </w:rPr>
              <w:t>中医中药与神经损伤的修复</w:t>
            </w:r>
          </w:p>
        </w:tc>
        <w:tc>
          <w:tcPr>
            <w:tcW w:w="0" w:type="auto"/>
          </w:tcPr>
          <w:p w14:paraId="38426001" w14:textId="77777777" w:rsidR="009B6FD3" w:rsidRPr="009B6FD3" w:rsidRDefault="009B6FD3" w:rsidP="00D8303E">
            <w:pPr>
              <w:spacing w:line="288" w:lineRule="auto"/>
              <w:rPr>
                <w:rFonts w:ascii="宋体" w:hAnsi="宋体"/>
                <w:bCs/>
                <w:szCs w:val="21"/>
              </w:rPr>
            </w:pPr>
            <w:r w:rsidRPr="009B6FD3">
              <w:rPr>
                <w:rFonts w:ascii="宋体" w:hAnsi="宋体" w:hint="eastAsia"/>
                <w:bCs/>
                <w:szCs w:val="21"/>
              </w:rPr>
              <w:t>中医中药是中华民族的瑰宝，关于神经再生的研究为中医药现代化引人新的切入点，既有助于了解中医药的作用机制，也为中药治疗神经损伤的临床应用提供现代医学理论。</w:t>
            </w:r>
          </w:p>
        </w:tc>
        <w:tc>
          <w:tcPr>
            <w:tcW w:w="0" w:type="auto"/>
          </w:tcPr>
          <w:p w14:paraId="6569CBBF" w14:textId="77777777" w:rsidR="009B6FD3" w:rsidRPr="009B6FD3" w:rsidRDefault="009B6FD3" w:rsidP="00D8303E">
            <w:pPr>
              <w:spacing w:line="288" w:lineRule="auto"/>
              <w:rPr>
                <w:rFonts w:ascii="宋体" w:hAnsi="宋体"/>
                <w:bCs/>
                <w:szCs w:val="21"/>
              </w:rPr>
            </w:pPr>
            <w:r w:rsidRPr="009B6FD3">
              <w:rPr>
                <w:rFonts w:ascii="宋体" w:hAnsi="宋体" w:hint="eastAsia"/>
                <w:bCs/>
                <w:szCs w:val="21"/>
              </w:rPr>
              <w:t>中医药已有几千年历史，具有鲜明的理论体系和独特的应用形式，是中华民族传统智慧的结晶。为学生介绍在中国历代名家医案以及近代文献中中药、针灸治疗神经损伤疾病的成功之例。引导学生对祖国医学的了解和尊重，提高学生的民族自信心，坚定学生对国家的历史和文化自信。</w:t>
            </w:r>
          </w:p>
        </w:tc>
      </w:tr>
      <w:tr w:rsidR="009B6FD3" w:rsidRPr="009B6FD3" w14:paraId="3A1B1589" w14:textId="77777777" w:rsidTr="00D8303E">
        <w:tc>
          <w:tcPr>
            <w:tcW w:w="0" w:type="auto"/>
            <w:vMerge/>
            <w:vAlign w:val="center"/>
          </w:tcPr>
          <w:p w14:paraId="52310D8D" w14:textId="77777777" w:rsidR="009B6FD3" w:rsidRPr="009B6FD3" w:rsidRDefault="009B6FD3" w:rsidP="00D8303E">
            <w:pPr>
              <w:spacing w:line="288" w:lineRule="auto"/>
              <w:jc w:val="center"/>
              <w:rPr>
                <w:rFonts w:ascii="宋体" w:hAnsi="宋体"/>
                <w:bCs/>
                <w:szCs w:val="21"/>
              </w:rPr>
            </w:pPr>
          </w:p>
        </w:tc>
        <w:tc>
          <w:tcPr>
            <w:tcW w:w="0" w:type="auto"/>
            <w:vMerge/>
            <w:vAlign w:val="center"/>
          </w:tcPr>
          <w:p w14:paraId="3EE1B543" w14:textId="77777777" w:rsidR="009B6FD3" w:rsidRPr="009B6FD3" w:rsidRDefault="009B6FD3" w:rsidP="00D8303E">
            <w:pPr>
              <w:spacing w:line="288" w:lineRule="auto"/>
              <w:rPr>
                <w:rFonts w:ascii="宋体" w:hAnsi="宋体"/>
                <w:bCs/>
                <w:szCs w:val="21"/>
              </w:rPr>
            </w:pPr>
          </w:p>
        </w:tc>
        <w:tc>
          <w:tcPr>
            <w:tcW w:w="0" w:type="auto"/>
          </w:tcPr>
          <w:p w14:paraId="73F3996A" w14:textId="77777777" w:rsidR="009B6FD3" w:rsidRPr="009B6FD3" w:rsidRDefault="009B6FD3" w:rsidP="00D8303E">
            <w:pPr>
              <w:spacing w:line="288" w:lineRule="auto"/>
              <w:rPr>
                <w:rFonts w:ascii="宋体" w:hAnsi="宋体"/>
                <w:bCs/>
                <w:szCs w:val="21"/>
              </w:rPr>
            </w:pPr>
            <w:r w:rsidRPr="009B6FD3">
              <w:rPr>
                <w:rFonts w:ascii="宋体" w:hAnsi="宋体" w:hint="eastAsia"/>
                <w:bCs/>
                <w:szCs w:val="21"/>
              </w:rPr>
              <w:t>关于干细胞研究及治疗的伦理学</w:t>
            </w:r>
          </w:p>
        </w:tc>
        <w:tc>
          <w:tcPr>
            <w:tcW w:w="0" w:type="auto"/>
          </w:tcPr>
          <w:p w14:paraId="63515BAF" w14:textId="77777777" w:rsidR="009B6FD3" w:rsidRPr="009B6FD3" w:rsidRDefault="009B6FD3" w:rsidP="00D8303E">
            <w:pPr>
              <w:spacing w:line="288" w:lineRule="auto"/>
              <w:rPr>
                <w:rFonts w:ascii="宋体" w:hAnsi="宋体"/>
                <w:bCs/>
                <w:szCs w:val="21"/>
              </w:rPr>
            </w:pPr>
            <w:r w:rsidRPr="009B6FD3">
              <w:rPr>
                <w:rFonts w:ascii="宋体" w:hAnsi="宋体" w:hint="eastAsia"/>
                <w:bCs/>
                <w:szCs w:val="21"/>
              </w:rPr>
              <w:t>干细胞的应用非常广泛，目前人类对干细胞的了解还远远不够，引发了科学家的探究欲。人类胚胎干细胞是从人类胚胎中提取的，因此人们对胚胎干细胞研究的伦理学提出了一些疑问，也存在比较大的争议。关于干细胞研究的医学伦理学和规范非常重要。</w:t>
            </w:r>
          </w:p>
        </w:tc>
        <w:tc>
          <w:tcPr>
            <w:tcW w:w="0" w:type="auto"/>
          </w:tcPr>
          <w:p w14:paraId="4337433B" w14:textId="77777777" w:rsidR="009B6FD3" w:rsidRPr="009B6FD3" w:rsidRDefault="009B6FD3" w:rsidP="00D8303E">
            <w:pPr>
              <w:spacing w:line="288" w:lineRule="auto"/>
              <w:rPr>
                <w:rFonts w:ascii="宋体" w:hAnsi="宋体"/>
                <w:bCs/>
                <w:szCs w:val="21"/>
              </w:rPr>
            </w:pPr>
            <w:r w:rsidRPr="009B6FD3">
              <w:rPr>
                <w:rFonts w:ascii="宋体" w:hAnsi="宋体" w:hint="eastAsia"/>
                <w:bCs/>
                <w:szCs w:val="21"/>
              </w:rPr>
              <w:t>为学生做好相关医学伦理学的教育工作，提高学生对伦理学的认识和重视，引导学生在今后的医疗实践及科学研究中，自觉遵守相关法律、法规，尊重对人类干细胞及基因克隆技术某些限制的国际共识，避免造成严重后果。</w:t>
            </w:r>
          </w:p>
        </w:tc>
      </w:tr>
      <w:tr w:rsidR="009B6FD3" w:rsidRPr="009B6FD3" w14:paraId="7A9CAA7A" w14:textId="77777777" w:rsidTr="00D8303E">
        <w:tc>
          <w:tcPr>
            <w:tcW w:w="0" w:type="auto"/>
            <w:vAlign w:val="center"/>
          </w:tcPr>
          <w:p w14:paraId="3C160036" w14:textId="77777777" w:rsidR="009B6FD3" w:rsidRPr="009B6FD3" w:rsidRDefault="009B6FD3" w:rsidP="00D8303E">
            <w:pPr>
              <w:spacing w:line="288" w:lineRule="auto"/>
              <w:jc w:val="center"/>
              <w:rPr>
                <w:rFonts w:ascii="宋体" w:hAnsi="宋体"/>
                <w:bCs/>
                <w:szCs w:val="21"/>
              </w:rPr>
            </w:pPr>
            <w:r w:rsidRPr="009B6FD3">
              <w:rPr>
                <w:rFonts w:ascii="宋体" w:hAnsi="宋体" w:hint="eastAsia"/>
                <w:bCs/>
                <w:szCs w:val="21"/>
              </w:rPr>
              <w:t>3</w:t>
            </w:r>
          </w:p>
        </w:tc>
        <w:tc>
          <w:tcPr>
            <w:tcW w:w="0" w:type="auto"/>
          </w:tcPr>
          <w:p w14:paraId="3312F07C" w14:textId="77777777" w:rsidR="009B6FD3" w:rsidRPr="009B6FD3" w:rsidRDefault="009B6FD3" w:rsidP="00D8303E">
            <w:pPr>
              <w:spacing w:line="288" w:lineRule="auto"/>
              <w:rPr>
                <w:rFonts w:ascii="宋体" w:hAnsi="宋体"/>
                <w:bCs/>
                <w:szCs w:val="21"/>
              </w:rPr>
            </w:pPr>
            <w:r w:rsidRPr="009B6FD3">
              <w:rPr>
                <w:rFonts w:ascii="宋体" w:hAnsi="宋体" w:hint="eastAsia"/>
                <w:bCs/>
                <w:szCs w:val="21"/>
              </w:rPr>
              <w:t xml:space="preserve">神经系统病理 </w:t>
            </w:r>
          </w:p>
          <w:p w14:paraId="78A088DB" w14:textId="77777777" w:rsidR="009B6FD3" w:rsidRPr="009B6FD3" w:rsidRDefault="009B6FD3" w:rsidP="00D8303E">
            <w:pPr>
              <w:spacing w:line="288" w:lineRule="auto"/>
              <w:rPr>
                <w:rFonts w:ascii="宋体" w:hAnsi="宋体"/>
                <w:bCs/>
                <w:szCs w:val="21"/>
              </w:rPr>
            </w:pPr>
          </w:p>
        </w:tc>
        <w:tc>
          <w:tcPr>
            <w:tcW w:w="0" w:type="auto"/>
          </w:tcPr>
          <w:p w14:paraId="41AF2229" w14:textId="77777777" w:rsidR="009B6FD3" w:rsidRPr="009B6FD3" w:rsidRDefault="009B6FD3" w:rsidP="00D8303E">
            <w:pPr>
              <w:spacing w:line="288" w:lineRule="auto"/>
              <w:rPr>
                <w:rFonts w:ascii="宋体" w:hAnsi="宋体"/>
                <w:bCs/>
                <w:szCs w:val="21"/>
              </w:rPr>
            </w:pPr>
            <w:r w:rsidRPr="009B6FD3">
              <w:rPr>
                <w:rFonts w:ascii="宋体" w:hAnsi="宋体" w:hint="eastAsia"/>
                <w:bCs/>
                <w:szCs w:val="21"/>
              </w:rPr>
              <w:t>神经系统变性疾病</w:t>
            </w:r>
          </w:p>
        </w:tc>
        <w:tc>
          <w:tcPr>
            <w:tcW w:w="0" w:type="auto"/>
          </w:tcPr>
          <w:p w14:paraId="76BE483F" w14:textId="77777777" w:rsidR="009B6FD3" w:rsidRPr="009B6FD3" w:rsidRDefault="009B6FD3" w:rsidP="00D8303E">
            <w:pPr>
              <w:spacing w:line="288" w:lineRule="auto"/>
              <w:rPr>
                <w:rFonts w:ascii="宋体" w:hAnsi="宋体"/>
                <w:bCs/>
                <w:szCs w:val="21"/>
              </w:rPr>
            </w:pPr>
            <w:r w:rsidRPr="009B6FD3">
              <w:rPr>
                <w:rFonts w:ascii="宋体" w:hAnsi="宋体" w:hint="eastAsia"/>
                <w:bCs/>
                <w:szCs w:val="21"/>
              </w:rPr>
              <w:t>健康中国行动计划宣讲：</w:t>
            </w:r>
          </w:p>
          <w:p w14:paraId="7CE6926B" w14:textId="77777777" w:rsidR="009B6FD3" w:rsidRPr="009B6FD3" w:rsidRDefault="009B6FD3" w:rsidP="00D8303E">
            <w:pPr>
              <w:spacing w:line="288" w:lineRule="auto"/>
              <w:rPr>
                <w:rFonts w:ascii="宋体" w:hAnsi="宋体"/>
                <w:bCs/>
                <w:szCs w:val="21"/>
              </w:rPr>
            </w:pPr>
            <w:r w:rsidRPr="009B6FD3">
              <w:rPr>
                <w:rFonts w:ascii="宋体" w:hAnsi="宋体" w:hint="eastAsia"/>
                <w:bCs/>
                <w:szCs w:val="21"/>
              </w:rPr>
              <w:t xml:space="preserve"> 9月21日世界阿尔茨海默病日。《健康中国行动计划(2019-2030年)》提出"到2022年和2030年,65岁及以上人群老年期痴呆患病率增速下降"的目标要求,增强全社会的老年期痴呆预防意识,推动预防关口前移。通过介绍阿尔茨海默病和Parkinson病的发病情况和防治方法，宣讲健康中国行动计划内容，鼓励学生传播老年痴呆疾病预防知识，为2030年</w:t>
            </w:r>
            <w:r w:rsidRPr="009B6FD3">
              <w:rPr>
                <w:rFonts w:ascii="宋体" w:hAnsi="宋体" w:hint="eastAsia"/>
                <w:bCs/>
                <w:szCs w:val="21"/>
              </w:rPr>
              <w:lastRenderedPageBreak/>
              <w:t>健康中国计划的实现发挥自己的力量。</w:t>
            </w:r>
          </w:p>
        </w:tc>
        <w:tc>
          <w:tcPr>
            <w:tcW w:w="0" w:type="auto"/>
          </w:tcPr>
          <w:p w14:paraId="348C04B0" w14:textId="77777777" w:rsidR="009B6FD3" w:rsidRPr="009B6FD3" w:rsidRDefault="009B6FD3" w:rsidP="00D8303E">
            <w:pPr>
              <w:spacing w:line="288" w:lineRule="auto"/>
              <w:rPr>
                <w:rFonts w:ascii="宋体" w:hAnsi="宋体"/>
                <w:bCs/>
                <w:szCs w:val="21"/>
              </w:rPr>
            </w:pPr>
            <w:r w:rsidRPr="009B6FD3">
              <w:rPr>
                <w:rFonts w:ascii="宋体" w:hAnsi="宋体" w:hint="eastAsia"/>
                <w:bCs/>
                <w:szCs w:val="21"/>
              </w:rPr>
              <w:lastRenderedPageBreak/>
              <w:t>我国已进入老龄化社会，大力发展老龄事业，让所有老年人都能有一个幸福美满的晚年，彰显中国特色社会主义制度优势，与二十大的“推进健康中国建设”，“实施积极应对人口老龄化国家战略”相吻合</w:t>
            </w:r>
          </w:p>
        </w:tc>
      </w:tr>
      <w:tr w:rsidR="009B6FD3" w:rsidRPr="009B6FD3" w14:paraId="3465589F" w14:textId="77777777" w:rsidTr="00D8303E">
        <w:tc>
          <w:tcPr>
            <w:tcW w:w="0" w:type="auto"/>
            <w:vAlign w:val="center"/>
          </w:tcPr>
          <w:p w14:paraId="674502A7" w14:textId="77777777" w:rsidR="009B6FD3" w:rsidRPr="009B6FD3" w:rsidRDefault="009B6FD3" w:rsidP="009B6FD3">
            <w:pPr>
              <w:spacing w:line="288" w:lineRule="auto"/>
              <w:jc w:val="center"/>
              <w:rPr>
                <w:rFonts w:ascii="宋体" w:hAnsi="宋体"/>
                <w:bCs/>
                <w:szCs w:val="21"/>
              </w:rPr>
            </w:pPr>
            <w:r w:rsidRPr="009B6FD3">
              <w:rPr>
                <w:rFonts w:ascii="宋体" w:hAnsi="宋体"/>
                <w:bCs/>
                <w:szCs w:val="21"/>
              </w:rPr>
              <w:t>4</w:t>
            </w:r>
          </w:p>
        </w:tc>
        <w:tc>
          <w:tcPr>
            <w:tcW w:w="0" w:type="auto"/>
          </w:tcPr>
          <w:p w14:paraId="5D83B614" w14:textId="77777777" w:rsidR="009B6FD3" w:rsidRPr="009B6FD3" w:rsidRDefault="00FB2F0B" w:rsidP="009B6FD3">
            <w:pPr>
              <w:spacing w:line="288" w:lineRule="auto"/>
              <w:rPr>
                <w:rFonts w:ascii="宋体" w:hAnsi="宋体"/>
                <w:bCs/>
                <w:szCs w:val="21"/>
              </w:rPr>
            </w:pPr>
            <w:r w:rsidRPr="00FB2F0B">
              <w:rPr>
                <w:rFonts w:ascii="宋体" w:hAnsi="宋体" w:hint="eastAsia"/>
                <w:bCs/>
                <w:szCs w:val="21"/>
              </w:rPr>
              <w:t>传出神经系统药理学</w:t>
            </w:r>
          </w:p>
        </w:tc>
        <w:tc>
          <w:tcPr>
            <w:tcW w:w="0" w:type="auto"/>
          </w:tcPr>
          <w:p w14:paraId="20ED0F4F" w14:textId="77777777" w:rsidR="009B6FD3" w:rsidRPr="009B6FD3" w:rsidRDefault="009B6FD3" w:rsidP="009B6FD3">
            <w:pPr>
              <w:adjustRightInd w:val="0"/>
              <w:snapToGrid w:val="0"/>
              <w:spacing w:line="360" w:lineRule="auto"/>
              <w:rPr>
                <w:rFonts w:ascii="宋体" w:hAnsi="宋体"/>
                <w:bCs/>
                <w:szCs w:val="21"/>
              </w:rPr>
            </w:pPr>
            <w:r w:rsidRPr="009B6FD3">
              <w:rPr>
                <w:rFonts w:ascii="宋体" w:hAnsi="宋体" w:hint="eastAsia"/>
                <w:bCs/>
                <w:szCs w:val="21"/>
              </w:rPr>
              <w:t>胆碱受体激动药</w:t>
            </w:r>
          </w:p>
        </w:tc>
        <w:tc>
          <w:tcPr>
            <w:tcW w:w="0" w:type="auto"/>
          </w:tcPr>
          <w:p w14:paraId="41710EB5" w14:textId="77777777" w:rsidR="009B6FD3" w:rsidRPr="009B6FD3" w:rsidRDefault="009B6FD3" w:rsidP="009B6FD3">
            <w:pPr>
              <w:adjustRightInd w:val="0"/>
              <w:snapToGrid w:val="0"/>
              <w:rPr>
                <w:rFonts w:ascii="宋体" w:hAnsi="宋体"/>
                <w:bCs/>
                <w:szCs w:val="21"/>
              </w:rPr>
            </w:pPr>
            <w:r w:rsidRPr="009B6FD3">
              <w:rPr>
                <w:rFonts w:ascii="宋体" w:hAnsi="宋体" w:hint="eastAsia"/>
                <w:bCs/>
                <w:szCs w:val="21"/>
              </w:rPr>
              <w:t>介绍《医疗用毒性药品管理办法》，教学学生遵纪守法，正确使用医疗用毒性药品毛果芸香碱</w:t>
            </w:r>
          </w:p>
        </w:tc>
        <w:tc>
          <w:tcPr>
            <w:tcW w:w="0" w:type="auto"/>
          </w:tcPr>
          <w:p w14:paraId="294E1AC2" w14:textId="77777777" w:rsidR="009B6FD3" w:rsidRPr="009B6FD3" w:rsidRDefault="009B6FD3" w:rsidP="009B6FD3">
            <w:pPr>
              <w:adjustRightInd w:val="0"/>
              <w:snapToGrid w:val="0"/>
              <w:rPr>
                <w:rFonts w:ascii="宋体" w:hAnsi="宋体"/>
                <w:bCs/>
                <w:szCs w:val="21"/>
              </w:rPr>
            </w:pPr>
            <w:r w:rsidRPr="009B6FD3">
              <w:rPr>
                <w:rFonts w:ascii="宋体" w:hAnsi="宋体" w:hint="eastAsia"/>
                <w:bCs/>
                <w:szCs w:val="21"/>
              </w:rPr>
              <w:t>教育学生自觉遵守药品管理法律、法规，合理规范使用药物，避免造成严重后果</w:t>
            </w:r>
          </w:p>
        </w:tc>
      </w:tr>
      <w:tr w:rsidR="009B6FD3" w:rsidRPr="009B6FD3" w14:paraId="473492F8" w14:textId="77777777" w:rsidTr="00D8303E">
        <w:tc>
          <w:tcPr>
            <w:tcW w:w="0" w:type="auto"/>
            <w:vAlign w:val="center"/>
          </w:tcPr>
          <w:p w14:paraId="2F05A4EE" w14:textId="77777777" w:rsidR="009B6FD3" w:rsidRPr="009B6FD3" w:rsidRDefault="009B6FD3" w:rsidP="009B6FD3">
            <w:pPr>
              <w:spacing w:line="288" w:lineRule="auto"/>
              <w:jc w:val="center"/>
              <w:rPr>
                <w:rFonts w:ascii="宋体" w:hAnsi="宋体"/>
                <w:bCs/>
                <w:szCs w:val="21"/>
              </w:rPr>
            </w:pPr>
            <w:r w:rsidRPr="009B6FD3">
              <w:rPr>
                <w:rFonts w:ascii="宋体" w:hAnsi="宋体"/>
                <w:bCs/>
                <w:szCs w:val="21"/>
              </w:rPr>
              <w:t>5</w:t>
            </w:r>
          </w:p>
        </w:tc>
        <w:tc>
          <w:tcPr>
            <w:tcW w:w="0" w:type="auto"/>
          </w:tcPr>
          <w:p w14:paraId="0694F7C9" w14:textId="77777777" w:rsidR="00FB2F0B" w:rsidRPr="00FB2F0B" w:rsidRDefault="00FB2F0B" w:rsidP="00FB2F0B">
            <w:pPr>
              <w:spacing w:line="288" w:lineRule="auto"/>
              <w:rPr>
                <w:rFonts w:ascii="宋体" w:hAnsi="宋体"/>
                <w:bCs/>
                <w:szCs w:val="21"/>
              </w:rPr>
            </w:pPr>
            <w:r w:rsidRPr="00FB2F0B">
              <w:rPr>
                <w:rFonts w:ascii="宋体" w:hAnsi="宋体" w:hint="eastAsia"/>
                <w:bCs/>
                <w:szCs w:val="21"/>
              </w:rPr>
              <w:t>传出神经系统药理学</w:t>
            </w:r>
          </w:p>
          <w:p w14:paraId="1BF28BC6" w14:textId="77777777" w:rsidR="009B6FD3" w:rsidRPr="009B6FD3" w:rsidRDefault="009B6FD3" w:rsidP="009B6FD3">
            <w:pPr>
              <w:spacing w:line="288" w:lineRule="auto"/>
              <w:rPr>
                <w:rFonts w:ascii="宋体" w:hAnsi="宋体"/>
                <w:bCs/>
                <w:szCs w:val="21"/>
              </w:rPr>
            </w:pPr>
          </w:p>
        </w:tc>
        <w:tc>
          <w:tcPr>
            <w:tcW w:w="0" w:type="auto"/>
          </w:tcPr>
          <w:p w14:paraId="42E8F5C8" w14:textId="77777777" w:rsidR="009B6FD3" w:rsidRPr="009B6FD3" w:rsidRDefault="009B6FD3" w:rsidP="009B6FD3">
            <w:pPr>
              <w:adjustRightInd w:val="0"/>
              <w:snapToGrid w:val="0"/>
              <w:spacing w:line="360" w:lineRule="auto"/>
              <w:rPr>
                <w:rFonts w:ascii="宋体" w:hAnsi="宋体"/>
                <w:bCs/>
                <w:szCs w:val="21"/>
              </w:rPr>
            </w:pPr>
            <w:r w:rsidRPr="009B6FD3">
              <w:rPr>
                <w:rFonts w:ascii="宋体" w:hAnsi="宋体" w:hint="eastAsia"/>
                <w:bCs/>
                <w:szCs w:val="21"/>
              </w:rPr>
              <w:t>抗胆碱酯酶药和胆碱酯酶复活药</w:t>
            </w:r>
          </w:p>
        </w:tc>
        <w:tc>
          <w:tcPr>
            <w:tcW w:w="0" w:type="auto"/>
          </w:tcPr>
          <w:p w14:paraId="7E29E51A" w14:textId="77777777" w:rsidR="009B6FD3" w:rsidRPr="009B6FD3" w:rsidRDefault="009B6FD3" w:rsidP="009B6FD3">
            <w:pPr>
              <w:adjustRightInd w:val="0"/>
              <w:snapToGrid w:val="0"/>
              <w:rPr>
                <w:rFonts w:ascii="宋体" w:hAnsi="宋体"/>
                <w:bCs/>
                <w:szCs w:val="21"/>
              </w:rPr>
            </w:pPr>
            <w:r w:rsidRPr="009B6FD3">
              <w:rPr>
                <w:rFonts w:ascii="宋体" w:hAnsi="宋体" w:hint="eastAsia"/>
                <w:bCs/>
                <w:szCs w:val="21"/>
              </w:rPr>
              <w:t>介绍《医疗用毒性药品管理办法》，教学学生遵纪守法，正确使用医疗用毒性药品毒扁豆碱</w:t>
            </w:r>
          </w:p>
        </w:tc>
        <w:tc>
          <w:tcPr>
            <w:tcW w:w="0" w:type="auto"/>
          </w:tcPr>
          <w:p w14:paraId="2847026B" w14:textId="77777777" w:rsidR="009B6FD3" w:rsidRPr="009B6FD3" w:rsidRDefault="009B6FD3" w:rsidP="009B6FD3">
            <w:pPr>
              <w:adjustRightInd w:val="0"/>
              <w:snapToGrid w:val="0"/>
              <w:rPr>
                <w:rFonts w:ascii="宋体" w:hAnsi="宋体"/>
                <w:bCs/>
                <w:szCs w:val="21"/>
              </w:rPr>
            </w:pPr>
            <w:r w:rsidRPr="009B6FD3">
              <w:rPr>
                <w:rFonts w:ascii="宋体" w:hAnsi="宋体" w:hint="eastAsia"/>
                <w:bCs/>
                <w:szCs w:val="21"/>
              </w:rPr>
              <w:t>教育学生自觉遵守药品管理法律、法规，合理规范使用药物，避免造成严重后果</w:t>
            </w:r>
          </w:p>
        </w:tc>
      </w:tr>
      <w:tr w:rsidR="009B6FD3" w:rsidRPr="009B6FD3" w14:paraId="514EA1F0" w14:textId="77777777" w:rsidTr="00D8303E">
        <w:tc>
          <w:tcPr>
            <w:tcW w:w="0" w:type="auto"/>
            <w:vAlign w:val="center"/>
          </w:tcPr>
          <w:p w14:paraId="46F7149A" w14:textId="77777777" w:rsidR="009B6FD3" w:rsidRPr="009B6FD3" w:rsidRDefault="009B6FD3" w:rsidP="009B6FD3">
            <w:pPr>
              <w:spacing w:line="288" w:lineRule="auto"/>
              <w:jc w:val="center"/>
              <w:rPr>
                <w:rFonts w:ascii="宋体" w:hAnsi="宋体"/>
                <w:bCs/>
                <w:szCs w:val="21"/>
              </w:rPr>
            </w:pPr>
            <w:r w:rsidRPr="009B6FD3">
              <w:rPr>
                <w:rFonts w:ascii="宋体" w:hAnsi="宋体"/>
                <w:bCs/>
                <w:szCs w:val="21"/>
              </w:rPr>
              <w:t>6</w:t>
            </w:r>
          </w:p>
        </w:tc>
        <w:tc>
          <w:tcPr>
            <w:tcW w:w="0" w:type="auto"/>
          </w:tcPr>
          <w:p w14:paraId="0FDE2FFD" w14:textId="77777777" w:rsidR="009B6FD3" w:rsidRPr="009B6FD3" w:rsidRDefault="00FB2F0B" w:rsidP="009B6FD3">
            <w:pPr>
              <w:spacing w:line="288" w:lineRule="auto"/>
              <w:rPr>
                <w:rFonts w:ascii="宋体" w:hAnsi="宋体"/>
                <w:bCs/>
                <w:szCs w:val="21"/>
              </w:rPr>
            </w:pPr>
            <w:r w:rsidRPr="00FB2F0B">
              <w:rPr>
                <w:rFonts w:ascii="宋体" w:hAnsi="宋体" w:hint="eastAsia"/>
                <w:bCs/>
                <w:szCs w:val="21"/>
              </w:rPr>
              <w:t>传出神经系统药理学</w:t>
            </w:r>
          </w:p>
        </w:tc>
        <w:tc>
          <w:tcPr>
            <w:tcW w:w="0" w:type="auto"/>
          </w:tcPr>
          <w:p w14:paraId="59E3C0CB" w14:textId="77777777" w:rsidR="009B6FD3" w:rsidRPr="009B6FD3" w:rsidRDefault="009B6FD3" w:rsidP="009B6FD3">
            <w:pPr>
              <w:adjustRightInd w:val="0"/>
              <w:snapToGrid w:val="0"/>
              <w:spacing w:line="360" w:lineRule="auto"/>
              <w:rPr>
                <w:rFonts w:ascii="宋体" w:hAnsi="宋体"/>
                <w:bCs/>
                <w:szCs w:val="21"/>
              </w:rPr>
            </w:pPr>
            <w:r w:rsidRPr="009B6FD3">
              <w:rPr>
                <w:rFonts w:ascii="宋体" w:hAnsi="宋体" w:hint="eastAsia"/>
                <w:bCs/>
                <w:szCs w:val="21"/>
              </w:rPr>
              <w:t>胆碱受体阻断药</w:t>
            </w:r>
          </w:p>
        </w:tc>
        <w:tc>
          <w:tcPr>
            <w:tcW w:w="0" w:type="auto"/>
          </w:tcPr>
          <w:p w14:paraId="11681B51" w14:textId="77777777" w:rsidR="009B6FD3" w:rsidRPr="009B6FD3" w:rsidRDefault="009B6FD3" w:rsidP="009B6FD3">
            <w:pPr>
              <w:adjustRightInd w:val="0"/>
              <w:snapToGrid w:val="0"/>
              <w:rPr>
                <w:rFonts w:ascii="宋体" w:hAnsi="宋体"/>
                <w:bCs/>
                <w:szCs w:val="21"/>
              </w:rPr>
            </w:pPr>
            <w:r w:rsidRPr="009B6FD3">
              <w:rPr>
                <w:rFonts w:ascii="宋体" w:hAnsi="宋体" w:hint="eastAsia"/>
                <w:bCs/>
                <w:szCs w:val="21"/>
              </w:rPr>
              <w:t>介绍《医疗用毒性药品管理办法》，教学学生遵纪守法，正确使用医疗用毒性药品阿托品、氢溴酸后马托品、氢溴酸东莨菪碱；通过讲授阿托品解救有机磷中毒的案例，培养医学生救死扶伤、甘于奉献的医者精神；通过阿托品类生物碱的学习，引入中国传统文化教育</w:t>
            </w:r>
          </w:p>
        </w:tc>
        <w:tc>
          <w:tcPr>
            <w:tcW w:w="0" w:type="auto"/>
          </w:tcPr>
          <w:p w14:paraId="61ECB7A8" w14:textId="77777777" w:rsidR="009B6FD3" w:rsidRPr="009B6FD3" w:rsidRDefault="009B6FD3" w:rsidP="009B6FD3">
            <w:pPr>
              <w:adjustRightInd w:val="0"/>
              <w:snapToGrid w:val="0"/>
              <w:rPr>
                <w:rFonts w:ascii="宋体" w:hAnsi="宋体"/>
                <w:bCs/>
                <w:szCs w:val="21"/>
              </w:rPr>
            </w:pPr>
            <w:r w:rsidRPr="009B6FD3">
              <w:rPr>
                <w:rFonts w:ascii="宋体" w:hAnsi="宋体" w:hint="eastAsia"/>
                <w:bCs/>
                <w:szCs w:val="21"/>
              </w:rPr>
              <w:t>教育学生自觉遵守药品管理法律、法规，合理规范使用药物，避免造成严重后果。教育引导学生始终把人民群众生命安全和身体健康放在首位。培育学生民族自信、文化自信</w:t>
            </w:r>
          </w:p>
        </w:tc>
      </w:tr>
      <w:tr w:rsidR="009B6FD3" w:rsidRPr="009B6FD3" w14:paraId="598F2921" w14:textId="77777777" w:rsidTr="00D8303E">
        <w:tc>
          <w:tcPr>
            <w:tcW w:w="0" w:type="auto"/>
            <w:vAlign w:val="center"/>
          </w:tcPr>
          <w:p w14:paraId="50A76255" w14:textId="77777777" w:rsidR="009B6FD3" w:rsidRPr="009B6FD3" w:rsidRDefault="009B6FD3" w:rsidP="009B6FD3">
            <w:pPr>
              <w:spacing w:line="288" w:lineRule="auto"/>
              <w:jc w:val="center"/>
              <w:rPr>
                <w:rFonts w:ascii="宋体" w:hAnsi="宋体"/>
                <w:bCs/>
                <w:szCs w:val="21"/>
              </w:rPr>
            </w:pPr>
            <w:r w:rsidRPr="009B6FD3">
              <w:rPr>
                <w:rFonts w:ascii="宋体" w:hAnsi="宋体"/>
                <w:bCs/>
                <w:szCs w:val="21"/>
              </w:rPr>
              <w:t>7</w:t>
            </w:r>
          </w:p>
        </w:tc>
        <w:tc>
          <w:tcPr>
            <w:tcW w:w="0" w:type="auto"/>
          </w:tcPr>
          <w:p w14:paraId="4074312B" w14:textId="77777777" w:rsidR="009B6FD3" w:rsidRPr="009B6FD3" w:rsidRDefault="00FB2F0B" w:rsidP="009B6FD3">
            <w:pPr>
              <w:spacing w:line="288" w:lineRule="auto"/>
              <w:rPr>
                <w:rFonts w:ascii="宋体" w:hAnsi="宋体"/>
                <w:bCs/>
                <w:szCs w:val="21"/>
              </w:rPr>
            </w:pPr>
            <w:r w:rsidRPr="00FB2F0B">
              <w:rPr>
                <w:rFonts w:ascii="宋体" w:hAnsi="宋体" w:hint="eastAsia"/>
                <w:bCs/>
                <w:szCs w:val="21"/>
              </w:rPr>
              <w:t>传出神经系统药理学</w:t>
            </w:r>
          </w:p>
        </w:tc>
        <w:tc>
          <w:tcPr>
            <w:tcW w:w="0" w:type="auto"/>
          </w:tcPr>
          <w:p w14:paraId="448F13BD" w14:textId="77777777" w:rsidR="009B6FD3" w:rsidRPr="009B6FD3" w:rsidRDefault="009B6FD3" w:rsidP="009B6FD3">
            <w:pPr>
              <w:adjustRightInd w:val="0"/>
              <w:snapToGrid w:val="0"/>
              <w:spacing w:line="360" w:lineRule="auto"/>
              <w:rPr>
                <w:rFonts w:ascii="宋体" w:hAnsi="宋体"/>
                <w:bCs/>
                <w:szCs w:val="21"/>
              </w:rPr>
            </w:pPr>
            <w:r w:rsidRPr="009B6FD3">
              <w:rPr>
                <w:rFonts w:ascii="宋体" w:hAnsi="宋体" w:hint="eastAsia"/>
                <w:bCs/>
                <w:szCs w:val="21"/>
              </w:rPr>
              <w:t>肾上腺素受体阻断药</w:t>
            </w:r>
          </w:p>
        </w:tc>
        <w:tc>
          <w:tcPr>
            <w:tcW w:w="0" w:type="auto"/>
          </w:tcPr>
          <w:p w14:paraId="3FF520B0" w14:textId="77777777" w:rsidR="009B6FD3" w:rsidRPr="009B6FD3" w:rsidRDefault="009B6FD3" w:rsidP="009B6FD3">
            <w:pPr>
              <w:adjustRightInd w:val="0"/>
              <w:snapToGrid w:val="0"/>
              <w:rPr>
                <w:rFonts w:ascii="宋体" w:hAnsi="宋体"/>
                <w:bCs/>
                <w:szCs w:val="21"/>
              </w:rPr>
            </w:pPr>
            <w:r w:rsidRPr="009B6FD3">
              <w:rPr>
                <w:rFonts w:ascii="宋体" w:hAnsi="宋体" w:hint="eastAsia"/>
                <w:bCs/>
                <w:szCs w:val="21"/>
              </w:rPr>
              <w:t>介绍《反兴奋剂条例》及《最高人民法院关于审理走私、非法经营、非法使用兴奋剂刑事案件适用法律若干问题的解释》相关内容，教学学生遵纪守法，正确使用β受体阻断剂等兴奋剂</w:t>
            </w:r>
          </w:p>
        </w:tc>
        <w:tc>
          <w:tcPr>
            <w:tcW w:w="0" w:type="auto"/>
          </w:tcPr>
          <w:p w14:paraId="39F3D069" w14:textId="77777777" w:rsidR="009B6FD3" w:rsidRPr="009B6FD3" w:rsidRDefault="009B6FD3" w:rsidP="009B6FD3">
            <w:pPr>
              <w:adjustRightInd w:val="0"/>
              <w:snapToGrid w:val="0"/>
              <w:rPr>
                <w:rFonts w:ascii="宋体" w:hAnsi="宋体"/>
                <w:bCs/>
                <w:szCs w:val="21"/>
              </w:rPr>
            </w:pPr>
            <w:r w:rsidRPr="009B6FD3">
              <w:rPr>
                <w:rFonts w:ascii="宋体" w:hAnsi="宋体" w:hint="eastAsia"/>
                <w:bCs/>
                <w:szCs w:val="21"/>
              </w:rPr>
              <w:t>引导学生自觉遵守药品管理法律、法规，合理规范使用药物，避免造成严重后果</w:t>
            </w:r>
          </w:p>
        </w:tc>
      </w:tr>
      <w:tr w:rsidR="009B6FD3" w:rsidRPr="009B6FD3" w14:paraId="76FE0457" w14:textId="77777777" w:rsidTr="00B66AC3">
        <w:tc>
          <w:tcPr>
            <w:tcW w:w="0" w:type="auto"/>
          </w:tcPr>
          <w:p w14:paraId="6429C0C9" w14:textId="77777777" w:rsidR="009B6FD3" w:rsidRPr="009B6FD3" w:rsidRDefault="009B6FD3" w:rsidP="009B6FD3">
            <w:pPr>
              <w:spacing w:line="288" w:lineRule="auto"/>
              <w:jc w:val="center"/>
              <w:rPr>
                <w:rFonts w:ascii="宋体" w:hAnsi="宋体"/>
                <w:bCs/>
                <w:szCs w:val="21"/>
              </w:rPr>
            </w:pPr>
            <w:r>
              <w:t>8</w:t>
            </w:r>
          </w:p>
        </w:tc>
        <w:tc>
          <w:tcPr>
            <w:tcW w:w="0" w:type="auto"/>
          </w:tcPr>
          <w:p w14:paraId="30D5CB24" w14:textId="77777777" w:rsidR="009B6FD3" w:rsidRPr="009B6FD3" w:rsidRDefault="009B6FD3" w:rsidP="009B6FD3">
            <w:pPr>
              <w:spacing w:line="288" w:lineRule="auto"/>
              <w:rPr>
                <w:rFonts w:ascii="宋体" w:hAnsi="宋体"/>
                <w:bCs/>
                <w:szCs w:val="21"/>
              </w:rPr>
            </w:pPr>
            <w:r w:rsidRPr="009B6FD3">
              <w:rPr>
                <w:rFonts w:hint="eastAsia"/>
              </w:rPr>
              <w:t>中枢神经系统药理学</w:t>
            </w:r>
          </w:p>
        </w:tc>
        <w:tc>
          <w:tcPr>
            <w:tcW w:w="0" w:type="auto"/>
          </w:tcPr>
          <w:p w14:paraId="14DF020B" w14:textId="77777777" w:rsidR="009B6FD3" w:rsidRPr="009B6FD3" w:rsidRDefault="009B6FD3" w:rsidP="009B6FD3">
            <w:pPr>
              <w:adjustRightInd w:val="0"/>
              <w:snapToGrid w:val="0"/>
              <w:spacing w:line="360" w:lineRule="auto"/>
              <w:rPr>
                <w:rFonts w:ascii="宋体" w:hAnsi="宋体"/>
                <w:bCs/>
                <w:szCs w:val="21"/>
              </w:rPr>
            </w:pPr>
            <w:r w:rsidRPr="004211BF">
              <w:rPr>
                <w:rFonts w:hint="eastAsia"/>
              </w:rPr>
              <w:t>镇静催眠药</w:t>
            </w:r>
          </w:p>
        </w:tc>
        <w:tc>
          <w:tcPr>
            <w:tcW w:w="0" w:type="auto"/>
          </w:tcPr>
          <w:p w14:paraId="4A5E0AEE" w14:textId="77777777" w:rsidR="009B6FD3" w:rsidRPr="009B6FD3" w:rsidRDefault="009B6FD3" w:rsidP="009B6FD3">
            <w:pPr>
              <w:adjustRightInd w:val="0"/>
              <w:snapToGrid w:val="0"/>
              <w:rPr>
                <w:rFonts w:ascii="宋体" w:hAnsi="宋体"/>
                <w:bCs/>
                <w:szCs w:val="21"/>
              </w:rPr>
            </w:pPr>
            <w:r w:rsidRPr="004211BF">
              <w:rPr>
                <w:rFonts w:hint="eastAsia"/>
              </w:rPr>
              <w:t>介绍精神药品的概念以及我国《麻醉药品和精神药品管理条例》相关内容。</w:t>
            </w:r>
          </w:p>
        </w:tc>
        <w:tc>
          <w:tcPr>
            <w:tcW w:w="0" w:type="auto"/>
          </w:tcPr>
          <w:p w14:paraId="14D62960" w14:textId="77777777" w:rsidR="009B6FD3" w:rsidRPr="009B6FD3" w:rsidRDefault="009B6FD3" w:rsidP="009B6FD3">
            <w:pPr>
              <w:adjustRightInd w:val="0"/>
              <w:snapToGrid w:val="0"/>
              <w:rPr>
                <w:rFonts w:ascii="宋体" w:hAnsi="宋体"/>
                <w:bCs/>
                <w:szCs w:val="21"/>
              </w:rPr>
            </w:pPr>
            <w:r w:rsidRPr="004211BF">
              <w:rPr>
                <w:rFonts w:hint="eastAsia"/>
              </w:rPr>
              <w:t>引导学生自觉遵守药品管理法律、法规，合理规范使用药物，避免造成严重后果。</w:t>
            </w:r>
          </w:p>
        </w:tc>
      </w:tr>
      <w:tr w:rsidR="009B6FD3" w:rsidRPr="009B6FD3" w14:paraId="3397754F" w14:textId="77777777" w:rsidTr="00B66AC3">
        <w:tc>
          <w:tcPr>
            <w:tcW w:w="0" w:type="auto"/>
          </w:tcPr>
          <w:p w14:paraId="09F96DDA" w14:textId="77777777" w:rsidR="009B6FD3" w:rsidRPr="009B6FD3" w:rsidRDefault="009B6FD3" w:rsidP="009B6FD3">
            <w:pPr>
              <w:spacing w:line="288" w:lineRule="auto"/>
              <w:jc w:val="center"/>
              <w:rPr>
                <w:rFonts w:ascii="宋体" w:hAnsi="宋体"/>
                <w:bCs/>
                <w:szCs w:val="21"/>
              </w:rPr>
            </w:pPr>
            <w:r>
              <w:t>9</w:t>
            </w:r>
          </w:p>
        </w:tc>
        <w:tc>
          <w:tcPr>
            <w:tcW w:w="0" w:type="auto"/>
          </w:tcPr>
          <w:p w14:paraId="40F7FB91" w14:textId="77777777" w:rsidR="009B6FD3" w:rsidRPr="009B6FD3" w:rsidRDefault="009B6FD3" w:rsidP="009B6FD3">
            <w:pPr>
              <w:spacing w:line="288" w:lineRule="auto"/>
              <w:rPr>
                <w:rFonts w:ascii="宋体" w:hAnsi="宋体"/>
                <w:bCs/>
                <w:szCs w:val="21"/>
              </w:rPr>
            </w:pPr>
            <w:r w:rsidRPr="009B6FD3">
              <w:rPr>
                <w:rFonts w:hint="eastAsia"/>
              </w:rPr>
              <w:t>中枢神经系统药理学</w:t>
            </w:r>
          </w:p>
        </w:tc>
        <w:tc>
          <w:tcPr>
            <w:tcW w:w="0" w:type="auto"/>
          </w:tcPr>
          <w:p w14:paraId="047ACC6F" w14:textId="77777777" w:rsidR="009B6FD3" w:rsidRPr="009B6FD3" w:rsidRDefault="009B6FD3" w:rsidP="009B6FD3">
            <w:pPr>
              <w:adjustRightInd w:val="0"/>
              <w:snapToGrid w:val="0"/>
              <w:spacing w:line="360" w:lineRule="auto"/>
              <w:rPr>
                <w:rFonts w:ascii="宋体" w:hAnsi="宋体"/>
                <w:bCs/>
                <w:szCs w:val="21"/>
              </w:rPr>
            </w:pPr>
            <w:r w:rsidRPr="004211BF">
              <w:rPr>
                <w:rFonts w:hint="eastAsia"/>
              </w:rPr>
              <w:t>抗帕金森病药</w:t>
            </w:r>
          </w:p>
        </w:tc>
        <w:tc>
          <w:tcPr>
            <w:tcW w:w="0" w:type="auto"/>
          </w:tcPr>
          <w:p w14:paraId="7601813B" w14:textId="77777777" w:rsidR="009B6FD3" w:rsidRPr="009B6FD3" w:rsidRDefault="009B6FD3" w:rsidP="009B6FD3">
            <w:pPr>
              <w:adjustRightInd w:val="0"/>
              <w:snapToGrid w:val="0"/>
              <w:rPr>
                <w:rFonts w:ascii="宋体" w:hAnsi="宋体"/>
                <w:bCs/>
                <w:szCs w:val="21"/>
              </w:rPr>
            </w:pPr>
            <w:r w:rsidRPr="004211BF">
              <w:rPr>
                <w:rFonts w:hint="eastAsia"/>
              </w:rPr>
              <w:t>介绍帕金森病的流行病学资料以及该病诱发因素、预防措施和护理要点。</w:t>
            </w:r>
          </w:p>
        </w:tc>
        <w:tc>
          <w:tcPr>
            <w:tcW w:w="0" w:type="auto"/>
          </w:tcPr>
          <w:p w14:paraId="32C7BC81" w14:textId="77777777" w:rsidR="009B6FD3" w:rsidRPr="009B6FD3" w:rsidRDefault="009B6FD3" w:rsidP="009B6FD3">
            <w:pPr>
              <w:adjustRightInd w:val="0"/>
              <w:snapToGrid w:val="0"/>
              <w:rPr>
                <w:rFonts w:ascii="宋体" w:hAnsi="宋体"/>
                <w:bCs/>
                <w:szCs w:val="21"/>
              </w:rPr>
            </w:pPr>
            <w:r w:rsidRPr="004211BF">
              <w:rPr>
                <w:rFonts w:hint="eastAsia"/>
              </w:rPr>
              <w:t>倡导学生关爱病人、关爱家庭、从我做起，发扬医者仁心、防微杜渐的职业精神。</w:t>
            </w:r>
          </w:p>
        </w:tc>
      </w:tr>
      <w:tr w:rsidR="009B6FD3" w:rsidRPr="009B6FD3" w14:paraId="5AFE38B4" w14:textId="77777777" w:rsidTr="00B66AC3">
        <w:tc>
          <w:tcPr>
            <w:tcW w:w="0" w:type="auto"/>
          </w:tcPr>
          <w:p w14:paraId="547C265F" w14:textId="77777777" w:rsidR="009B6FD3" w:rsidRPr="009B6FD3" w:rsidRDefault="009B6FD3" w:rsidP="009B6FD3">
            <w:pPr>
              <w:spacing w:line="288" w:lineRule="auto"/>
              <w:jc w:val="center"/>
              <w:rPr>
                <w:rFonts w:ascii="宋体" w:hAnsi="宋体"/>
                <w:bCs/>
                <w:szCs w:val="21"/>
              </w:rPr>
            </w:pPr>
            <w:r>
              <w:t>10</w:t>
            </w:r>
          </w:p>
        </w:tc>
        <w:tc>
          <w:tcPr>
            <w:tcW w:w="0" w:type="auto"/>
          </w:tcPr>
          <w:p w14:paraId="39D90013" w14:textId="77777777" w:rsidR="009B6FD3" w:rsidRPr="009B6FD3" w:rsidRDefault="009B6FD3" w:rsidP="009B6FD3">
            <w:pPr>
              <w:spacing w:line="288" w:lineRule="auto"/>
              <w:rPr>
                <w:rFonts w:ascii="宋体" w:hAnsi="宋体"/>
                <w:bCs/>
                <w:szCs w:val="21"/>
              </w:rPr>
            </w:pPr>
            <w:r w:rsidRPr="009B6FD3">
              <w:rPr>
                <w:rFonts w:hint="eastAsia"/>
              </w:rPr>
              <w:t>中枢神经</w:t>
            </w:r>
            <w:r w:rsidRPr="009B6FD3">
              <w:rPr>
                <w:rFonts w:hint="eastAsia"/>
              </w:rPr>
              <w:lastRenderedPageBreak/>
              <w:t>系统药理学</w:t>
            </w:r>
          </w:p>
        </w:tc>
        <w:tc>
          <w:tcPr>
            <w:tcW w:w="0" w:type="auto"/>
          </w:tcPr>
          <w:p w14:paraId="54E4B284" w14:textId="77777777" w:rsidR="009B6FD3" w:rsidRPr="009B6FD3" w:rsidRDefault="009B6FD3" w:rsidP="009B6FD3">
            <w:pPr>
              <w:adjustRightInd w:val="0"/>
              <w:snapToGrid w:val="0"/>
              <w:spacing w:line="360" w:lineRule="auto"/>
              <w:rPr>
                <w:rFonts w:ascii="宋体" w:hAnsi="宋体"/>
                <w:bCs/>
                <w:szCs w:val="21"/>
              </w:rPr>
            </w:pPr>
            <w:r w:rsidRPr="004211BF">
              <w:rPr>
                <w:rFonts w:hint="eastAsia"/>
              </w:rPr>
              <w:lastRenderedPageBreak/>
              <w:t>抗精神失</w:t>
            </w:r>
            <w:r w:rsidRPr="004211BF">
              <w:rPr>
                <w:rFonts w:hint="eastAsia"/>
              </w:rPr>
              <w:lastRenderedPageBreak/>
              <w:t>常药</w:t>
            </w:r>
          </w:p>
        </w:tc>
        <w:tc>
          <w:tcPr>
            <w:tcW w:w="0" w:type="auto"/>
          </w:tcPr>
          <w:p w14:paraId="64A15515" w14:textId="77777777" w:rsidR="009B6FD3" w:rsidRPr="009B6FD3" w:rsidRDefault="009B6FD3" w:rsidP="009B6FD3">
            <w:pPr>
              <w:adjustRightInd w:val="0"/>
              <w:snapToGrid w:val="0"/>
              <w:rPr>
                <w:rFonts w:ascii="宋体" w:hAnsi="宋体"/>
                <w:bCs/>
                <w:szCs w:val="21"/>
              </w:rPr>
            </w:pPr>
            <w:r w:rsidRPr="004211BF">
              <w:rPr>
                <w:rFonts w:hint="eastAsia"/>
              </w:rPr>
              <w:lastRenderedPageBreak/>
              <w:t>精神病人是生活在病痛中的弱势群体，他们渴望被尊重被关怀。关爱精神病患者，需要从不歧视做起。教育学生关心、</w:t>
            </w:r>
            <w:r w:rsidRPr="004211BF">
              <w:rPr>
                <w:rFonts w:hint="eastAsia"/>
              </w:rPr>
              <w:lastRenderedPageBreak/>
              <w:t>爱护该类群体，积极消除偏见与歧视，力争为患者及其家属营造尊重、接纳、关注、关爱的良好社会氛围，让他们尽早的回归家庭和社会。</w:t>
            </w:r>
          </w:p>
        </w:tc>
        <w:tc>
          <w:tcPr>
            <w:tcW w:w="0" w:type="auto"/>
          </w:tcPr>
          <w:p w14:paraId="1C49EC62" w14:textId="77777777" w:rsidR="009B6FD3" w:rsidRPr="009B6FD3" w:rsidRDefault="009B6FD3" w:rsidP="009B6FD3">
            <w:pPr>
              <w:adjustRightInd w:val="0"/>
              <w:snapToGrid w:val="0"/>
              <w:rPr>
                <w:rFonts w:ascii="宋体" w:hAnsi="宋体"/>
                <w:bCs/>
                <w:szCs w:val="21"/>
              </w:rPr>
            </w:pPr>
            <w:r w:rsidRPr="004211BF">
              <w:rPr>
                <w:rFonts w:hint="eastAsia"/>
              </w:rPr>
              <w:lastRenderedPageBreak/>
              <w:t>培育学生仁爱之心，加强学生思想道德建设。</w:t>
            </w:r>
          </w:p>
        </w:tc>
      </w:tr>
      <w:tr w:rsidR="009B6FD3" w:rsidRPr="009B6FD3" w14:paraId="0B010607" w14:textId="77777777" w:rsidTr="00B66AC3">
        <w:tc>
          <w:tcPr>
            <w:tcW w:w="0" w:type="auto"/>
          </w:tcPr>
          <w:p w14:paraId="65D227B5" w14:textId="77777777" w:rsidR="009B6FD3" w:rsidRPr="009B6FD3" w:rsidRDefault="009B6FD3" w:rsidP="009B6FD3">
            <w:pPr>
              <w:spacing w:line="288" w:lineRule="auto"/>
              <w:jc w:val="center"/>
              <w:rPr>
                <w:rFonts w:ascii="宋体" w:hAnsi="宋体"/>
                <w:bCs/>
                <w:szCs w:val="21"/>
              </w:rPr>
            </w:pPr>
            <w:r>
              <w:t>11</w:t>
            </w:r>
          </w:p>
        </w:tc>
        <w:tc>
          <w:tcPr>
            <w:tcW w:w="0" w:type="auto"/>
          </w:tcPr>
          <w:p w14:paraId="4A4A2E2F" w14:textId="77777777" w:rsidR="009B6FD3" w:rsidRPr="009B6FD3" w:rsidRDefault="009B6FD3" w:rsidP="009B6FD3">
            <w:pPr>
              <w:spacing w:line="288" w:lineRule="auto"/>
              <w:rPr>
                <w:rFonts w:ascii="宋体" w:hAnsi="宋体"/>
                <w:bCs/>
                <w:szCs w:val="21"/>
              </w:rPr>
            </w:pPr>
            <w:r w:rsidRPr="009B6FD3">
              <w:rPr>
                <w:rFonts w:hint="eastAsia"/>
              </w:rPr>
              <w:t>中枢神经系统药理学</w:t>
            </w:r>
          </w:p>
        </w:tc>
        <w:tc>
          <w:tcPr>
            <w:tcW w:w="0" w:type="auto"/>
          </w:tcPr>
          <w:p w14:paraId="1ADA9C57" w14:textId="77777777" w:rsidR="009B6FD3" w:rsidRPr="009B6FD3" w:rsidRDefault="009B6FD3" w:rsidP="009B6FD3">
            <w:pPr>
              <w:adjustRightInd w:val="0"/>
              <w:snapToGrid w:val="0"/>
              <w:spacing w:line="360" w:lineRule="auto"/>
              <w:rPr>
                <w:rFonts w:ascii="宋体" w:hAnsi="宋体"/>
                <w:bCs/>
                <w:szCs w:val="21"/>
              </w:rPr>
            </w:pPr>
            <w:r w:rsidRPr="004211BF">
              <w:rPr>
                <w:rFonts w:hint="eastAsia"/>
              </w:rPr>
              <w:t>抗癫痫药和抗惊厥药</w:t>
            </w:r>
          </w:p>
        </w:tc>
        <w:tc>
          <w:tcPr>
            <w:tcW w:w="0" w:type="auto"/>
          </w:tcPr>
          <w:p w14:paraId="4FAC7239" w14:textId="77777777" w:rsidR="009B6FD3" w:rsidRPr="009B6FD3" w:rsidRDefault="009B6FD3" w:rsidP="009B6FD3">
            <w:pPr>
              <w:adjustRightInd w:val="0"/>
              <w:snapToGrid w:val="0"/>
              <w:rPr>
                <w:rFonts w:ascii="宋体" w:hAnsi="宋体"/>
                <w:bCs/>
                <w:szCs w:val="21"/>
              </w:rPr>
            </w:pPr>
            <w:r w:rsidRPr="004211BF">
              <w:rPr>
                <w:rFonts w:hint="eastAsia"/>
              </w:rPr>
              <w:t>癫痫已经成为神经科仅次于头痛的第二大常见疾病，加强学生对癫痫疾病的认识、治疗与预防，对癫痫患者要给予正视和理解及帮助，战胜癫痫，助力健康人生。</w:t>
            </w:r>
          </w:p>
        </w:tc>
        <w:tc>
          <w:tcPr>
            <w:tcW w:w="0" w:type="auto"/>
          </w:tcPr>
          <w:p w14:paraId="25A6CC86" w14:textId="77777777" w:rsidR="009B6FD3" w:rsidRPr="009B6FD3" w:rsidRDefault="009B6FD3" w:rsidP="009B6FD3">
            <w:pPr>
              <w:adjustRightInd w:val="0"/>
              <w:snapToGrid w:val="0"/>
              <w:rPr>
                <w:rFonts w:ascii="宋体" w:hAnsi="宋体"/>
                <w:bCs/>
                <w:szCs w:val="21"/>
              </w:rPr>
            </w:pPr>
            <w:r w:rsidRPr="004211BF">
              <w:rPr>
                <w:rFonts w:hint="eastAsia"/>
              </w:rPr>
              <w:t>培养学生社会主义核心价值观，加强学生思想道德建设，提高人文素养。</w:t>
            </w:r>
          </w:p>
        </w:tc>
      </w:tr>
      <w:tr w:rsidR="009B6FD3" w:rsidRPr="009B6FD3" w14:paraId="31B7F5D7" w14:textId="77777777" w:rsidTr="00B66AC3">
        <w:tc>
          <w:tcPr>
            <w:tcW w:w="0" w:type="auto"/>
          </w:tcPr>
          <w:p w14:paraId="4150E9BF" w14:textId="77777777" w:rsidR="009B6FD3" w:rsidRPr="009B6FD3" w:rsidRDefault="009B6FD3" w:rsidP="009B6FD3">
            <w:pPr>
              <w:spacing w:line="288" w:lineRule="auto"/>
              <w:jc w:val="center"/>
              <w:rPr>
                <w:rFonts w:ascii="宋体" w:hAnsi="宋体"/>
                <w:bCs/>
                <w:szCs w:val="21"/>
              </w:rPr>
            </w:pPr>
            <w:r>
              <w:t>12</w:t>
            </w:r>
          </w:p>
        </w:tc>
        <w:tc>
          <w:tcPr>
            <w:tcW w:w="0" w:type="auto"/>
          </w:tcPr>
          <w:p w14:paraId="58242EDC" w14:textId="77777777" w:rsidR="009B6FD3" w:rsidRPr="009B6FD3" w:rsidRDefault="009B6FD3" w:rsidP="009B6FD3">
            <w:pPr>
              <w:spacing w:line="288" w:lineRule="auto"/>
              <w:rPr>
                <w:rFonts w:ascii="宋体" w:hAnsi="宋体"/>
                <w:bCs/>
                <w:szCs w:val="21"/>
              </w:rPr>
            </w:pPr>
            <w:r w:rsidRPr="009B6FD3">
              <w:rPr>
                <w:rFonts w:hint="eastAsia"/>
              </w:rPr>
              <w:t>中枢神经系统药理学</w:t>
            </w:r>
          </w:p>
        </w:tc>
        <w:tc>
          <w:tcPr>
            <w:tcW w:w="0" w:type="auto"/>
          </w:tcPr>
          <w:p w14:paraId="7F268C07" w14:textId="77777777" w:rsidR="009B6FD3" w:rsidRPr="009B6FD3" w:rsidRDefault="009B6FD3" w:rsidP="009B6FD3">
            <w:pPr>
              <w:adjustRightInd w:val="0"/>
              <w:snapToGrid w:val="0"/>
              <w:spacing w:line="360" w:lineRule="auto"/>
              <w:rPr>
                <w:rFonts w:ascii="宋体" w:hAnsi="宋体"/>
                <w:bCs/>
                <w:szCs w:val="21"/>
              </w:rPr>
            </w:pPr>
            <w:r w:rsidRPr="004211BF">
              <w:rPr>
                <w:rFonts w:hint="eastAsia"/>
              </w:rPr>
              <w:t>镇痛药</w:t>
            </w:r>
          </w:p>
        </w:tc>
        <w:tc>
          <w:tcPr>
            <w:tcW w:w="0" w:type="auto"/>
          </w:tcPr>
          <w:p w14:paraId="04D6EE25" w14:textId="77777777" w:rsidR="009B6FD3" w:rsidRPr="009B6FD3" w:rsidRDefault="009B6FD3" w:rsidP="009B6FD3">
            <w:pPr>
              <w:adjustRightInd w:val="0"/>
              <w:snapToGrid w:val="0"/>
              <w:rPr>
                <w:rFonts w:ascii="宋体" w:hAnsi="宋体"/>
                <w:bCs/>
                <w:szCs w:val="21"/>
              </w:rPr>
            </w:pPr>
            <w:r w:rsidRPr="004211BF">
              <w:rPr>
                <w:rFonts w:hint="eastAsia"/>
              </w:rPr>
              <w:t>介绍《麻醉药品和精神药品管理条例》，及执业医师违反麻醉药品管理规定的法律责任，教育学生遵纪守法，正确使用麻醉性镇痛药。</w:t>
            </w:r>
          </w:p>
        </w:tc>
        <w:tc>
          <w:tcPr>
            <w:tcW w:w="0" w:type="auto"/>
          </w:tcPr>
          <w:p w14:paraId="447AAFD2" w14:textId="77777777" w:rsidR="009B6FD3" w:rsidRPr="009B6FD3" w:rsidRDefault="009B6FD3" w:rsidP="009B6FD3">
            <w:pPr>
              <w:adjustRightInd w:val="0"/>
              <w:snapToGrid w:val="0"/>
              <w:rPr>
                <w:rFonts w:ascii="宋体" w:hAnsi="宋体"/>
                <w:bCs/>
                <w:szCs w:val="21"/>
              </w:rPr>
            </w:pPr>
            <w:r w:rsidRPr="004211BF">
              <w:rPr>
                <w:rFonts w:hint="eastAsia"/>
              </w:rPr>
              <w:t>引导学生自觉遵守药品管理法律、法规，合理规范使用药物，避免造成严重后果。</w:t>
            </w:r>
          </w:p>
        </w:tc>
      </w:tr>
      <w:tr w:rsidR="009B6FD3" w:rsidRPr="009B6FD3" w14:paraId="7E2B9AE9" w14:textId="77777777" w:rsidTr="00B66AC3">
        <w:tc>
          <w:tcPr>
            <w:tcW w:w="0" w:type="auto"/>
          </w:tcPr>
          <w:p w14:paraId="795EF7D1" w14:textId="77777777" w:rsidR="009B6FD3" w:rsidRPr="009B6FD3" w:rsidRDefault="009B6FD3" w:rsidP="009B6FD3">
            <w:pPr>
              <w:spacing w:line="288" w:lineRule="auto"/>
              <w:jc w:val="center"/>
              <w:rPr>
                <w:rFonts w:ascii="宋体" w:hAnsi="宋体"/>
                <w:bCs/>
                <w:szCs w:val="21"/>
              </w:rPr>
            </w:pPr>
            <w:r>
              <w:t>13</w:t>
            </w:r>
          </w:p>
        </w:tc>
        <w:tc>
          <w:tcPr>
            <w:tcW w:w="0" w:type="auto"/>
          </w:tcPr>
          <w:p w14:paraId="4B560E67" w14:textId="77777777" w:rsidR="009B6FD3" w:rsidRPr="009B6FD3" w:rsidRDefault="009B6FD3" w:rsidP="009B6FD3">
            <w:pPr>
              <w:spacing w:line="288" w:lineRule="auto"/>
              <w:rPr>
                <w:rFonts w:ascii="宋体" w:hAnsi="宋体"/>
                <w:bCs/>
                <w:szCs w:val="21"/>
              </w:rPr>
            </w:pPr>
            <w:r w:rsidRPr="009B6FD3">
              <w:rPr>
                <w:rFonts w:hint="eastAsia"/>
              </w:rPr>
              <w:t>中枢神经系统药理学</w:t>
            </w:r>
          </w:p>
        </w:tc>
        <w:tc>
          <w:tcPr>
            <w:tcW w:w="0" w:type="auto"/>
          </w:tcPr>
          <w:p w14:paraId="3F735A76" w14:textId="77777777" w:rsidR="009B6FD3" w:rsidRPr="009B6FD3" w:rsidRDefault="009B6FD3" w:rsidP="009B6FD3">
            <w:pPr>
              <w:adjustRightInd w:val="0"/>
              <w:snapToGrid w:val="0"/>
              <w:spacing w:line="360" w:lineRule="auto"/>
              <w:rPr>
                <w:rFonts w:ascii="宋体" w:hAnsi="宋体"/>
                <w:bCs/>
                <w:szCs w:val="21"/>
              </w:rPr>
            </w:pPr>
            <w:r w:rsidRPr="004211BF">
              <w:rPr>
                <w:rFonts w:hint="eastAsia"/>
              </w:rPr>
              <w:t>解热镇痛抗炎药</w:t>
            </w:r>
          </w:p>
        </w:tc>
        <w:tc>
          <w:tcPr>
            <w:tcW w:w="0" w:type="auto"/>
          </w:tcPr>
          <w:p w14:paraId="476240ED" w14:textId="77777777" w:rsidR="009B6FD3" w:rsidRPr="009B6FD3" w:rsidRDefault="009B6FD3" w:rsidP="009B6FD3">
            <w:pPr>
              <w:adjustRightInd w:val="0"/>
              <w:snapToGrid w:val="0"/>
              <w:rPr>
                <w:rFonts w:ascii="宋体" w:hAnsi="宋体"/>
                <w:bCs/>
                <w:szCs w:val="21"/>
              </w:rPr>
            </w:pPr>
            <w:r w:rsidRPr="004211BF">
              <w:rPr>
                <w:rFonts w:hint="eastAsia"/>
              </w:rPr>
              <w:t>对乙酰氨基酚是临床最常用的解热镇痛药物，往往与伪麻黄碱做成复方制剂使用。为学生介绍《药品管理法》中，含麻黄碱类复方制剂的管理使用方法，教育学生正确管理此类药物。</w:t>
            </w:r>
          </w:p>
        </w:tc>
        <w:tc>
          <w:tcPr>
            <w:tcW w:w="0" w:type="auto"/>
          </w:tcPr>
          <w:p w14:paraId="1F6198B2" w14:textId="77777777" w:rsidR="009B6FD3" w:rsidRPr="009B6FD3" w:rsidRDefault="009B6FD3" w:rsidP="009B6FD3">
            <w:pPr>
              <w:adjustRightInd w:val="0"/>
              <w:snapToGrid w:val="0"/>
              <w:rPr>
                <w:rFonts w:ascii="宋体" w:hAnsi="宋体"/>
                <w:bCs/>
                <w:szCs w:val="21"/>
              </w:rPr>
            </w:pPr>
            <w:r w:rsidRPr="004211BF">
              <w:rPr>
                <w:rFonts w:hint="eastAsia"/>
              </w:rPr>
              <w:t>教育学生自觉遵守药品管理法律、法规，合理规范使用药物，避免造成严重后果。</w:t>
            </w:r>
          </w:p>
        </w:tc>
      </w:tr>
    </w:tbl>
    <w:p w14:paraId="69E2C9F6" w14:textId="77777777" w:rsidR="009B6FD3" w:rsidRPr="009B6FD3" w:rsidRDefault="009B6FD3" w:rsidP="009B6FD3">
      <w:pPr>
        <w:spacing w:line="360" w:lineRule="auto"/>
        <w:rPr>
          <w:rFonts w:ascii="宋体" w:hAnsi="宋体"/>
          <w:bCs/>
          <w:szCs w:val="21"/>
        </w:rPr>
      </w:pPr>
    </w:p>
    <w:p w14:paraId="3C6AE32B" w14:textId="77777777" w:rsidR="00504EB7" w:rsidRDefault="00504EB7" w:rsidP="00504EB7">
      <w:pPr>
        <w:spacing w:line="360" w:lineRule="auto"/>
        <w:ind w:firstLine="435"/>
        <w:rPr>
          <w:b/>
          <w:szCs w:val="21"/>
        </w:rPr>
      </w:pPr>
      <w:r>
        <w:rPr>
          <w:rFonts w:hint="eastAsia"/>
          <w:b/>
          <w:szCs w:val="21"/>
        </w:rPr>
        <w:t>七、主要教学方法：</w:t>
      </w:r>
    </w:p>
    <w:p w14:paraId="6B99CBAD" w14:textId="77777777" w:rsidR="00504EB7" w:rsidRDefault="00504EB7" w:rsidP="00504EB7">
      <w:pPr>
        <w:spacing w:line="360" w:lineRule="auto"/>
        <w:ind w:firstLine="420"/>
      </w:pPr>
      <w:r>
        <w:rPr>
          <w:rFonts w:hint="eastAsia"/>
        </w:rPr>
        <w:t>教学方法涵盖了理论授课、实验课和基于问题导向的</w:t>
      </w:r>
      <w:r>
        <w:rPr>
          <w:rFonts w:hint="eastAsia"/>
        </w:rPr>
        <w:t>PBL</w:t>
      </w:r>
      <w:r>
        <w:rPr>
          <w:rFonts w:hint="eastAsia"/>
        </w:rPr>
        <w:t>和</w:t>
      </w:r>
      <w:r w:rsidRPr="00B203E3">
        <w:rPr>
          <w:rFonts w:hint="eastAsia"/>
        </w:rPr>
        <w:t>基于学习通慕课的线上自主学习</w:t>
      </w:r>
      <w:r>
        <w:rPr>
          <w:rFonts w:hint="eastAsia"/>
        </w:rPr>
        <w:t>。</w:t>
      </w:r>
    </w:p>
    <w:p w14:paraId="06278AA3" w14:textId="77777777" w:rsidR="00504EB7" w:rsidRDefault="00504EB7" w:rsidP="00504EB7">
      <w:pPr>
        <w:spacing w:line="360" w:lineRule="auto"/>
        <w:ind w:firstLine="420"/>
      </w:pPr>
      <w:r>
        <w:rPr>
          <w:rFonts w:hint="eastAsia"/>
        </w:rPr>
        <w:t>1</w:t>
      </w:r>
      <w:r>
        <w:t xml:space="preserve">. </w:t>
      </w:r>
      <w:r>
        <w:rPr>
          <w:rFonts w:hint="eastAsia"/>
        </w:rPr>
        <w:t>理论授课：理论讲授为主的授课方式和学习通线上教学资源相结合（包括测验、线上作业、</w:t>
      </w:r>
      <w:r>
        <w:rPr>
          <w:rFonts w:hint="eastAsia"/>
        </w:rPr>
        <w:t>PPT</w:t>
      </w:r>
      <w:r>
        <w:rPr>
          <w:rFonts w:hint="eastAsia"/>
        </w:rPr>
        <w:t>，慕课学习等）；</w:t>
      </w:r>
    </w:p>
    <w:p w14:paraId="35FE3A26" w14:textId="77777777" w:rsidR="00504EB7" w:rsidRDefault="00504EB7" w:rsidP="00504EB7">
      <w:pPr>
        <w:spacing w:line="360" w:lineRule="auto"/>
        <w:ind w:firstLine="420"/>
      </w:pPr>
      <w:r>
        <w:rPr>
          <w:color w:val="0D0D0D"/>
        </w:rPr>
        <w:t>2</w:t>
      </w:r>
      <w:r>
        <w:rPr>
          <w:rFonts w:hint="eastAsia"/>
          <w:color w:val="0D0D0D"/>
        </w:rPr>
        <w:t xml:space="preserve">. </w:t>
      </w:r>
      <w:r>
        <w:rPr>
          <w:rFonts w:hint="eastAsia"/>
        </w:rPr>
        <w:t>实验课程：学生课上在教师指导下完成实验，以学生操作为主，课后完成实验报告；</w:t>
      </w:r>
    </w:p>
    <w:p w14:paraId="7509A0B6" w14:textId="77777777" w:rsidR="00504EB7" w:rsidRDefault="00504EB7" w:rsidP="00504EB7">
      <w:pPr>
        <w:spacing w:line="360" w:lineRule="auto"/>
        <w:ind w:firstLine="420"/>
      </w:pPr>
      <w:r>
        <w:rPr>
          <w:rFonts w:hint="eastAsia"/>
        </w:rPr>
        <w:t>3</w:t>
      </w:r>
      <w:r>
        <w:t xml:space="preserve">. </w:t>
      </w:r>
      <w:bookmarkStart w:id="1" w:name="_Hlk150353986"/>
      <w:r>
        <w:rPr>
          <w:rFonts w:hint="eastAsia"/>
        </w:rPr>
        <w:t>问题导向的</w:t>
      </w:r>
      <w:r>
        <w:rPr>
          <w:rFonts w:hint="eastAsia"/>
        </w:rPr>
        <w:t>PBL</w:t>
      </w:r>
      <w:r>
        <w:rPr>
          <w:rFonts w:hint="eastAsia"/>
        </w:rPr>
        <w:t>学习：为形成性评价</w:t>
      </w:r>
      <w:bookmarkEnd w:id="1"/>
      <w:r>
        <w:rPr>
          <w:rFonts w:hint="eastAsia"/>
        </w:rPr>
        <w:t>，按教学目的和内容要求，以学生为中心、教师引导，问题为导向的病例讨论。学生借助互联网、图书馆主动查阅、检索、搜集相关参考书籍及文献，学习理解掌握相关知识并联系病例提高基础知识的应用；学生以小组为单位分享学习成果和在老师的引导下深入讨论相关知识。</w:t>
      </w:r>
    </w:p>
    <w:p w14:paraId="0D676F50" w14:textId="77777777" w:rsidR="00504EB7" w:rsidRPr="00B203E3" w:rsidRDefault="00504EB7" w:rsidP="00504EB7">
      <w:pPr>
        <w:spacing w:line="360" w:lineRule="auto"/>
        <w:ind w:firstLine="420"/>
      </w:pPr>
      <w:r w:rsidRPr="00B203E3">
        <w:rPr>
          <w:rFonts w:hint="eastAsia"/>
        </w:rPr>
        <w:t>4.</w:t>
      </w:r>
      <w:r w:rsidRPr="00B203E3">
        <w:rPr>
          <w:rFonts w:hint="eastAsia"/>
        </w:rPr>
        <w:t>基于慕课的自主学习：学生通过学习通视频观看慕课</w:t>
      </w:r>
      <w:r>
        <w:rPr>
          <w:rFonts w:hint="eastAsia"/>
        </w:rPr>
        <w:t>的</w:t>
      </w:r>
      <w:r w:rsidRPr="00B203E3">
        <w:rPr>
          <w:rFonts w:hint="eastAsia"/>
        </w:rPr>
        <w:t>方式学习，期末考试涵盖所学慕课内容，评价包括观看视频进度和回答问题。</w:t>
      </w:r>
    </w:p>
    <w:p w14:paraId="54261A04" w14:textId="77777777" w:rsidR="00504EB7" w:rsidRDefault="00504EB7" w:rsidP="00504EB7">
      <w:pPr>
        <w:spacing w:line="360" w:lineRule="auto"/>
        <w:rPr>
          <w:b/>
        </w:rPr>
      </w:pPr>
      <w:r>
        <w:rPr>
          <w:rFonts w:hint="eastAsia"/>
        </w:rPr>
        <w:t xml:space="preserve">    </w:t>
      </w:r>
      <w:r>
        <w:rPr>
          <w:rFonts w:hint="eastAsia"/>
          <w:b/>
        </w:rPr>
        <w:t>八、参考教材（名称、主编、出版社、出版时间）：</w:t>
      </w:r>
    </w:p>
    <w:p w14:paraId="54C0F002" w14:textId="77777777" w:rsidR="00504EB7" w:rsidRPr="00667410" w:rsidRDefault="00504EB7" w:rsidP="00504EB7">
      <w:pPr>
        <w:numPr>
          <w:ilvl w:val="0"/>
          <w:numId w:val="2"/>
        </w:numPr>
        <w:spacing w:line="360" w:lineRule="auto"/>
        <w:rPr>
          <w:szCs w:val="21"/>
        </w:rPr>
      </w:pPr>
      <w:r w:rsidRPr="00667410">
        <w:rPr>
          <w:rFonts w:hint="eastAsia"/>
          <w:szCs w:val="21"/>
        </w:rPr>
        <w:t>《神经系统》</w:t>
      </w:r>
      <w:r>
        <w:rPr>
          <w:rFonts w:hint="eastAsia"/>
          <w:szCs w:val="21"/>
        </w:rPr>
        <w:t xml:space="preserve"> (</w:t>
      </w:r>
      <w:r w:rsidRPr="00667410">
        <w:rPr>
          <w:rFonts w:hint="eastAsia"/>
          <w:szCs w:val="21"/>
        </w:rPr>
        <w:t>“以器官系统为中心”</w:t>
      </w:r>
      <w:r>
        <w:rPr>
          <w:rFonts w:hint="eastAsia"/>
          <w:szCs w:val="21"/>
        </w:rPr>
        <w:t>原版英文教材</w:t>
      </w:r>
      <w:r>
        <w:rPr>
          <w:rFonts w:hint="eastAsia"/>
          <w:szCs w:val="21"/>
        </w:rPr>
        <w:t xml:space="preserve">) (E) </w:t>
      </w:r>
      <w:r w:rsidRPr="00667410">
        <w:rPr>
          <w:rFonts w:hint="eastAsia"/>
          <w:szCs w:val="21"/>
        </w:rPr>
        <w:t>艾迪娜·米歇尔</w:t>
      </w:r>
      <w:r w:rsidRPr="00667410">
        <w:rPr>
          <w:rFonts w:hint="eastAsia"/>
          <w:szCs w:val="21"/>
        </w:rPr>
        <w:t>-</w:t>
      </w:r>
      <w:r w:rsidRPr="00667410">
        <w:rPr>
          <w:rFonts w:hint="eastAsia"/>
          <w:szCs w:val="21"/>
        </w:rPr>
        <w:t>泰特斯</w:t>
      </w:r>
      <w:r w:rsidRPr="00667410">
        <w:rPr>
          <w:rFonts w:hint="eastAsia"/>
          <w:szCs w:val="21"/>
        </w:rPr>
        <w:t>//</w:t>
      </w:r>
      <w:r w:rsidRPr="00667410">
        <w:rPr>
          <w:rFonts w:hint="eastAsia"/>
          <w:szCs w:val="21"/>
        </w:rPr>
        <w:t>帕</w:t>
      </w:r>
      <w:r w:rsidRPr="00667410">
        <w:rPr>
          <w:rFonts w:hint="eastAsia"/>
          <w:szCs w:val="21"/>
        </w:rPr>
        <w:lastRenderedPageBreak/>
        <w:t>特里夏·雷斯特</w:t>
      </w:r>
      <w:r w:rsidRPr="00667410">
        <w:rPr>
          <w:rFonts w:hint="eastAsia"/>
          <w:szCs w:val="21"/>
        </w:rPr>
        <w:t>//</w:t>
      </w:r>
      <w:r w:rsidRPr="00667410">
        <w:rPr>
          <w:rFonts w:hint="eastAsia"/>
          <w:szCs w:val="21"/>
        </w:rPr>
        <w:t>彼得·斯坎德兰</w:t>
      </w:r>
      <w:r w:rsidRPr="00B137F5">
        <w:rPr>
          <w:rFonts w:hint="eastAsia"/>
          <w:szCs w:val="21"/>
        </w:rPr>
        <w:t>（第</w:t>
      </w:r>
      <w:r w:rsidRPr="00B137F5">
        <w:rPr>
          <w:rFonts w:hint="eastAsia"/>
          <w:szCs w:val="21"/>
        </w:rPr>
        <w:t>2</w:t>
      </w:r>
      <w:r w:rsidRPr="00B137F5">
        <w:rPr>
          <w:rFonts w:hint="eastAsia"/>
          <w:szCs w:val="21"/>
        </w:rPr>
        <w:t>版）</w:t>
      </w:r>
      <w:r>
        <w:rPr>
          <w:rFonts w:hint="eastAsia"/>
          <w:szCs w:val="21"/>
        </w:rPr>
        <w:t xml:space="preserve"> </w:t>
      </w:r>
      <w:r w:rsidRPr="00667410">
        <w:rPr>
          <w:rFonts w:hint="eastAsia"/>
          <w:szCs w:val="21"/>
        </w:rPr>
        <w:t>北京大学医学出版社，</w:t>
      </w:r>
      <w:r w:rsidRPr="00667410">
        <w:rPr>
          <w:rFonts w:hint="eastAsia"/>
          <w:szCs w:val="21"/>
        </w:rPr>
        <w:t>201</w:t>
      </w:r>
      <w:r>
        <w:rPr>
          <w:rFonts w:hint="eastAsia"/>
          <w:szCs w:val="21"/>
        </w:rPr>
        <w:t>1</w:t>
      </w:r>
      <w:r w:rsidRPr="00667410">
        <w:rPr>
          <w:rFonts w:hint="eastAsia"/>
          <w:szCs w:val="21"/>
        </w:rPr>
        <w:t>年</w:t>
      </w:r>
    </w:p>
    <w:p w14:paraId="08C44D6E" w14:textId="77777777" w:rsidR="00504EB7" w:rsidRDefault="00504EB7" w:rsidP="00504EB7">
      <w:pPr>
        <w:numPr>
          <w:ilvl w:val="0"/>
          <w:numId w:val="2"/>
        </w:numPr>
        <w:spacing w:line="360" w:lineRule="auto"/>
      </w:pPr>
      <w:r>
        <w:rPr>
          <w:rFonts w:hint="eastAsia"/>
          <w:szCs w:val="21"/>
        </w:rPr>
        <w:t>《</w:t>
      </w:r>
      <w:r>
        <w:t>ROBBINS AND COTRAN PATHOLOGIC BASIS OF DISEASE</w:t>
      </w:r>
      <w:r>
        <w:rPr>
          <w:rFonts w:hint="eastAsia"/>
        </w:rPr>
        <w:t>》</w:t>
      </w:r>
      <w:r>
        <w:rPr>
          <w:rFonts w:hint="eastAsia"/>
        </w:rPr>
        <w:t xml:space="preserve"> </w:t>
      </w:r>
      <w:r>
        <w:t>Vinay Kumar, Abul K. Abbas, Jon C. Aster, Elsevier, Ninth Edition.</w:t>
      </w:r>
    </w:p>
    <w:p w14:paraId="6DDB1A1F" w14:textId="77777777" w:rsidR="00504EB7" w:rsidRDefault="00504EB7" w:rsidP="00504EB7">
      <w:pPr>
        <w:numPr>
          <w:ilvl w:val="0"/>
          <w:numId w:val="2"/>
        </w:numPr>
        <w:spacing w:line="360" w:lineRule="auto"/>
      </w:pPr>
      <w:r w:rsidRPr="00667410">
        <w:rPr>
          <w:rFonts w:hint="eastAsia"/>
        </w:rPr>
        <w:t>《</w:t>
      </w:r>
      <w:r w:rsidRPr="00667410">
        <w:rPr>
          <w:rFonts w:hint="eastAsia"/>
        </w:rPr>
        <w:t>Pharmacology</w:t>
      </w:r>
      <w:r w:rsidRPr="00667410">
        <w:rPr>
          <w:rFonts w:hint="eastAsia"/>
        </w:rPr>
        <w:t>》</w:t>
      </w:r>
      <w:r>
        <w:rPr>
          <w:rFonts w:hint="eastAsia"/>
        </w:rPr>
        <w:t xml:space="preserve"> </w:t>
      </w:r>
      <w:r w:rsidRPr="005F2CA2">
        <w:rPr>
          <w:rFonts w:hint="eastAsia"/>
        </w:rPr>
        <w:t>(</w:t>
      </w:r>
      <w:r w:rsidRPr="005F2CA2">
        <w:rPr>
          <w:rFonts w:hint="eastAsia"/>
        </w:rPr>
        <w:t>留学生与双语教学用</w:t>
      </w:r>
      <w:r w:rsidRPr="005F2CA2">
        <w:rPr>
          <w:rFonts w:hint="eastAsia"/>
        </w:rPr>
        <w:t xml:space="preserve">) </w:t>
      </w:r>
      <w:r w:rsidRPr="00667410">
        <w:rPr>
          <w:rFonts w:hint="eastAsia"/>
        </w:rPr>
        <w:t xml:space="preserve"> </w:t>
      </w:r>
      <w:r w:rsidRPr="00667410">
        <w:rPr>
          <w:rFonts w:hint="eastAsia"/>
        </w:rPr>
        <w:t>娄建石</w:t>
      </w:r>
      <w:r>
        <w:rPr>
          <w:rFonts w:hint="eastAsia"/>
          <w:szCs w:val="21"/>
        </w:rPr>
        <w:t>（第</w:t>
      </w:r>
      <w:r>
        <w:rPr>
          <w:rFonts w:hint="eastAsia"/>
          <w:szCs w:val="21"/>
        </w:rPr>
        <w:t>4</w:t>
      </w:r>
      <w:r>
        <w:rPr>
          <w:rFonts w:hint="eastAsia"/>
          <w:szCs w:val="21"/>
        </w:rPr>
        <w:t>版）</w:t>
      </w:r>
      <w:r w:rsidRPr="00667410">
        <w:rPr>
          <w:rFonts w:hint="eastAsia"/>
        </w:rPr>
        <w:t>清华大学出版社</w:t>
      </w:r>
      <w:r>
        <w:rPr>
          <w:rFonts w:hint="eastAsia"/>
        </w:rPr>
        <w:t xml:space="preserve"> </w:t>
      </w:r>
      <w:r w:rsidRPr="005F2CA2">
        <w:rPr>
          <w:rFonts w:hint="eastAsia"/>
        </w:rPr>
        <w:t>2006</w:t>
      </w:r>
      <w:r w:rsidRPr="005F2CA2">
        <w:rPr>
          <w:rFonts w:hint="eastAsia"/>
        </w:rPr>
        <w:t>年</w:t>
      </w:r>
    </w:p>
    <w:p w14:paraId="09861B10" w14:textId="77777777" w:rsidR="00504EB7" w:rsidRDefault="00504EB7" w:rsidP="00504EB7">
      <w:pPr>
        <w:numPr>
          <w:ilvl w:val="0"/>
          <w:numId w:val="2"/>
        </w:numPr>
        <w:spacing w:line="360" w:lineRule="auto"/>
        <w:rPr>
          <w:szCs w:val="21"/>
        </w:rPr>
      </w:pPr>
      <w:r w:rsidRPr="00F90782">
        <w:rPr>
          <w:rFonts w:hint="eastAsia"/>
        </w:rPr>
        <w:t>《</w:t>
      </w:r>
      <w:r w:rsidRPr="00F90782">
        <w:t>Pathophysiology</w:t>
      </w:r>
      <w:r w:rsidRPr="00F90782">
        <w:rPr>
          <w:rFonts w:hint="eastAsia"/>
        </w:rPr>
        <w:t>》</w:t>
      </w:r>
      <w:r>
        <w:rPr>
          <w:rFonts w:hint="eastAsia"/>
          <w:szCs w:val="21"/>
        </w:rPr>
        <w:t xml:space="preserve">  (</w:t>
      </w:r>
      <w:r>
        <w:rPr>
          <w:rFonts w:hint="eastAsia"/>
          <w:szCs w:val="21"/>
        </w:rPr>
        <w:t>留学生与双语教学用</w:t>
      </w:r>
      <w:r>
        <w:rPr>
          <w:rFonts w:hint="eastAsia"/>
          <w:szCs w:val="21"/>
        </w:rPr>
        <w:t xml:space="preserve">)  </w:t>
      </w:r>
      <w:r>
        <w:rPr>
          <w:rFonts w:hint="eastAsia"/>
          <w:szCs w:val="21"/>
        </w:rPr>
        <w:t>徐哲龙、肖献忠、田野、黄巧冰、龚永生、李文斌</w:t>
      </w:r>
      <w:r>
        <w:rPr>
          <w:rFonts w:hint="eastAsia"/>
          <w:szCs w:val="21"/>
        </w:rPr>
        <w:t xml:space="preserve"> </w:t>
      </w:r>
      <w:r>
        <w:rPr>
          <w:rFonts w:hint="eastAsia"/>
          <w:szCs w:val="21"/>
        </w:rPr>
        <w:t>第</w:t>
      </w:r>
      <w:r>
        <w:rPr>
          <w:rFonts w:hint="eastAsia"/>
          <w:szCs w:val="21"/>
        </w:rPr>
        <w:t>1</w:t>
      </w:r>
      <w:r>
        <w:rPr>
          <w:rFonts w:hint="eastAsia"/>
          <w:szCs w:val="21"/>
        </w:rPr>
        <w:t>版</w:t>
      </w:r>
      <w:r>
        <w:rPr>
          <w:rFonts w:hint="eastAsia"/>
          <w:szCs w:val="21"/>
        </w:rPr>
        <w:t xml:space="preserve"> </w:t>
      </w:r>
      <w:r>
        <w:rPr>
          <w:rFonts w:hint="eastAsia"/>
          <w:szCs w:val="21"/>
        </w:rPr>
        <w:t>清华大学出版社</w:t>
      </w:r>
      <w:r>
        <w:rPr>
          <w:szCs w:val="21"/>
        </w:rPr>
        <w:t xml:space="preserve"> 20</w:t>
      </w:r>
      <w:r>
        <w:rPr>
          <w:rFonts w:hint="eastAsia"/>
          <w:szCs w:val="21"/>
        </w:rPr>
        <w:t>18</w:t>
      </w:r>
      <w:r>
        <w:rPr>
          <w:rFonts w:hint="eastAsia"/>
        </w:rPr>
        <w:t>年</w:t>
      </w:r>
    </w:p>
    <w:p w14:paraId="78C8FBC4" w14:textId="77777777" w:rsidR="00504EB7" w:rsidRDefault="00504EB7" w:rsidP="00504EB7">
      <w:pPr>
        <w:numPr>
          <w:ilvl w:val="0"/>
          <w:numId w:val="2"/>
        </w:numPr>
        <w:spacing w:line="360" w:lineRule="auto"/>
        <w:rPr>
          <w:szCs w:val="21"/>
        </w:rPr>
      </w:pPr>
      <w:r>
        <w:rPr>
          <w:rFonts w:hint="eastAsia"/>
          <w:szCs w:val="21"/>
        </w:rPr>
        <w:t>《病理生理学》</w:t>
      </w:r>
      <w:r>
        <w:rPr>
          <w:rFonts w:hint="eastAsia"/>
          <w:szCs w:val="21"/>
        </w:rPr>
        <w:t xml:space="preserve"> </w:t>
      </w:r>
      <w:r>
        <w:rPr>
          <w:rFonts w:hint="eastAsia"/>
          <w:szCs w:val="21"/>
        </w:rPr>
        <w:t>王建枝、钱睿哲（第</w:t>
      </w:r>
      <w:r>
        <w:rPr>
          <w:rFonts w:hint="eastAsia"/>
          <w:szCs w:val="21"/>
        </w:rPr>
        <w:t>3</w:t>
      </w:r>
      <w:r>
        <w:rPr>
          <w:rFonts w:hint="eastAsia"/>
          <w:szCs w:val="21"/>
        </w:rPr>
        <w:t>版）人民卫生出版社</w:t>
      </w:r>
      <w:r>
        <w:rPr>
          <w:rFonts w:hint="eastAsia"/>
          <w:szCs w:val="21"/>
        </w:rPr>
        <w:t xml:space="preserve"> 2015</w:t>
      </w:r>
      <w:r>
        <w:rPr>
          <w:rFonts w:hint="eastAsia"/>
        </w:rPr>
        <w:t>年</w:t>
      </w:r>
    </w:p>
    <w:p w14:paraId="516F8EEE" w14:textId="77777777" w:rsidR="00504EB7" w:rsidRDefault="00504EB7" w:rsidP="00504EB7">
      <w:pPr>
        <w:numPr>
          <w:ilvl w:val="0"/>
          <w:numId w:val="2"/>
        </w:numPr>
        <w:spacing w:line="360" w:lineRule="auto"/>
      </w:pPr>
      <w:r>
        <w:rPr>
          <w:rFonts w:hint="eastAsia"/>
        </w:rPr>
        <w:t>《病理学》</w:t>
      </w:r>
      <w:bookmarkStart w:id="2" w:name="_Hlk150256648"/>
      <w:r>
        <w:rPr>
          <w:rFonts w:hint="eastAsia"/>
        </w:rPr>
        <w:t xml:space="preserve">, </w:t>
      </w:r>
      <w:bookmarkEnd w:id="2"/>
      <w:r>
        <w:rPr>
          <w:rFonts w:hint="eastAsia"/>
        </w:rPr>
        <w:t>孙保存主编</w:t>
      </w:r>
      <w:r>
        <w:rPr>
          <w:rFonts w:hint="eastAsia"/>
        </w:rPr>
        <w:t xml:space="preserve">, </w:t>
      </w:r>
      <w:r>
        <w:rPr>
          <w:rFonts w:hint="eastAsia"/>
        </w:rPr>
        <w:t>北京大学医学出版</w:t>
      </w:r>
      <w:r>
        <w:rPr>
          <w:rFonts w:hint="eastAsia"/>
        </w:rPr>
        <w:t>, 2019</w:t>
      </w:r>
      <w:r>
        <w:rPr>
          <w:rFonts w:hint="eastAsia"/>
        </w:rPr>
        <w:t>年</w:t>
      </w:r>
    </w:p>
    <w:p w14:paraId="3FCB1CB3" w14:textId="77777777" w:rsidR="00504EB7" w:rsidRDefault="00504EB7" w:rsidP="00504EB7">
      <w:pPr>
        <w:numPr>
          <w:ilvl w:val="0"/>
          <w:numId w:val="2"/>
        </w:numPr>
        <w:spacing w:line="360" w:lineRule="auto"/>
      </w:pPr>
      <w:r>
        <w:rPr>
          <w:rFonts w:hint="eastAsia"/>
        </w:rPr>
        <w:t>《病理学实验》</w:t>
      </w:r>
      <w:r>
        <w:rPr>
          <w:rFonts w:hint="eastAsia"/>
        </w:rPr>
        <w:t xml:space="preserve">, </w:t>
      </w:r>
      <w:r>
        <w:rPr>
          <w:rFonts w:hint="eastAsia"/>
        </w:rPr>
        <w:t>孙保存主编</w:t>
      </w:r>
      <w:r>
        <w:rPr>
          <w:rFonts w:hint="eastAsia"/>
        </w:rPr>
        <w:t xml:space="preserve">, </w:t>
      </w:r>
      <w:r>
        <w:rPr>
          <w:rFonts w:hint="eastAsia"/>
        </w:rPr>
        <w:t>人民卫生出版社</w:t>
      </w:r>
      <w:r>
        <w:rPr>
          <w:rFonts w:hint="eastAsia"/>
        </w:rPr>
        <w:t>, 2007</w:t>
      </w:r>
      <w:r>
        <w:rPr>
          <w:rFonts w:hint="eastAsia"/>
        </w:rPr>
        <w:t>年</w:t>
      </w:r>
    </w:p>
    <w:p w14:paraId="6E18C981" w14:textId="77777777" w:rsidR="00504EB7" w:rsidRDefault="00504EB7" w:rsidP="00504EB7">
      <w:pPr>
        <w:numPr>
          <w:ilvl w:val="0"/>
          <w:numId w:val="2"/>
        </w:numPr>
        <w:spacing w:line="360" w:lineRule="auto"/>
      </w:pPr>
      <w:r w:rsidRPr="007D3EED">
        <w:rPr>
          <w:rFonts w:hint="eastAsia"/>
        </w:rPr>
        <w:t>《神经生物学</w:t>
      </w:r>
      <w:r>
        <w:rPr>
          <w:rFonts w:hint="eastAsia"/>
        </w:rPr>
        <w:t>》</w:t>
      </w:r>
      <w:r w:rsidRPr="007D3EED">
        <w:rPr>
          <w:rFonts w:hint="eastAsia"/>
        </w:rPr>
        <w:t>(</w:t>
      </w:r>
      <w:r w:rsidRPr="007D3EED">
        <w:rPr>
          <w:rFonts w:hint="eastAsia"/>
        </w:rPr>
        <w:t>第三版</w:t>
      </w:r>
      <w:r w:rsidRPr="007D3EED">
        <w:rPr>
          <w:rFonts w:hint="eastAsia"/>
        </w:rPr>
        <w:t xml:space="preserve">) </w:t>
      </w:r>
      <w:r>
        <w:rPr>
          <w:rFonts w:hint="eastAsia"/>
        </w:rPr>
        <w:t xml:space="preserve">, </w:t>
      </w:r>
      <w:r w:rsidRPr="007D3EED">
        <w:rPr>
          <w:rFonts w:hint="eastAsia"/>
        </w:rPr>
        <w:t>丁斐主编</w:t>
      </w:r>
      <w:r>
        <w:rPr>
          <w:rFonts w:hint="eastAsia"/>
        </w:rPr>
        <w:t>,</w:t>
      </w:r>
      <w:r w:rsidRPr="007D3EED">
        <w:rPr>
          <w:rFonts w:hint="eastAsia"/>
        </w:rPr>
        <w:t xml:space="preserve"> </w:t>
      </w:r>
      <w:r w:rsidRPr="007D3EED">
        <w:rPr>
          <w:rFonts w:hint="eastAsia"/>
        </w:rPr>
        <w:t>北京：科学出版社</w:t>
      </w:r>
      <w:r>
        <w:rPr>
          <w:rFonts w:hint="eastAsia"/>
        </w:rPr>
        <w:t xml:space="preserve">, </w:t>
      </w:r>
      <w:r w:rsidRPr="007D3EED">
        <w:rPr>
          <w:rFonts w:hint="eastAsia"/>
        </w:rPr>
        <w:t>2016</w:t>
      </w:r>
      <w:r w:rsidRPr="002608ED">
        <w:rPr>
          <w:rFonts w:hint="eastAsia"/>
        </w:rPr>
        <w:t>年</w:t>
      </w:r>
    </w:p>
    <w:p w14:paraId="47F748D5" w14:textId="77777777" w:rsidR="00504EB7" w:rsidRDefault="00504EB7" w:rsidP="00504EB7">
      <w:pPr>
        <w:spacing w:line="360" w:lineRule="auto"/>
        <w:rPr>
          <w:b/>
        </w:rPr>
      </w:pPr>
      <w:r>
        <w:rPr>
          <w:rFonts w:hint="eastAsia"/>
          <w:b/>
        </w:rPr>
        <w:t xml:space="preserve">    </w:t>
      </w:r>
      <w:r>
        <w:rPr>
          <w:rFonts w:hint="eastAsia"/>
          <w:b/>
        </w:rPr>
        <w:t>九、教学学习</w:t>
      </w:r>
      <w:r>
        <w:rPr>
          <w:b/>
        </w:rPr>
        <w:t>资源</w:t>
      </w:r>
      <w:r>
        <w:rPr>
          <w:rFonts w:hint="eastAsia"/>
          <w:b/>
        </w:rPr>
        <w:t>或</w:t>
      </w:r>
      <w:r>
        <w:rPr>
          <w:b/>
        </w:rPr>
        <w:t>平台</w:t>
      </w:r>
      <w:r>
        <w:rPr>
          <w:rFonts w:hint="eastAsia"/>
          <w:b/>
        </w:rPr>
        <w:t>：</w:t>
      </w:r>
    </w:p>
    <w:p w14:paraId="74B1EDAA" w14:textId="77777777" w:rsidR="00504EB7" w:rsidRDefault="00504EB7" w:rsidP="00504EB7">
      <w:pPr>
        <w:spacing w:line="360" w:lineRule="auto"/>
        <w:ind w:firstLineChars="200" w:firstLine="420"/>
      </w:pPr>
      <w:r>
        <w:rPr>
          <w:rFonts w:hint="eastAsia"/>
        </w:rPr>
        <w:t>课程在学习通网络教学平台上建立了线上学习资源，帮助学生便捷地获取学习资料，提高课堂教学效果。其中包括课件资源（</w:t>
      </w:r>
      <w:r>
        <w:rPr>
          <w:rFonts w:hint="eastAsia"/>
        </w:rPr>
        <w:t>PPT</w:t>
      </w:r>
      <w:r>
        <w:rPr>
          <w:rFonts w:hint="eastAsia"/>
        </w:rPr>
        <w:t>、慕课、视频等）、学习参考资料（大纲、指南、讲义、练习题）等。</w:t>
      </w:r>
    </w:p>
    <w:p w14:paraId="68F78E3D" w14:textId="77777777" w:rsidR="00504EB7" w:rsidRDefault="00504EB7" w:rsidP="00504EB7">
      <w:pPr>
        <w:spacing w:line="288" w:lineRule="auto"/>
        <w:rPr>
          <w:b/>
        </w:rPr>
      </w:pPr>
      <w:r>
        <w:rPr>
          <w:rFonts w:hint="eastAsia"/>
          <w:b/>
        </w:rPr>
        <w:t xml:space="preserve">    </w:t>
      </w:r>
      <w:r>
        <w:rPr>
          <w:rFonts w:hint="eastAsia"/>
          <w:b/>
        </w:rPr>
        <w:t>十、考核方式：</w:t>
      </w:r>
    </w:p>
    <w:p w14:paraId="7C18A12F" w14:textId="77777777" w:rsidR="00504EB7" w:rsidRDefault="00504EB7" w:rsidP="00504EB7">
      <w:pPr>
        <w:spacing w:line="360" w:lineRule="auto"/>
        <w:ind w:firstLineChars="200" w:firstLine="420"/>
        <w:rPr>
          <w:rFonts w:ascii="宋体" w:hAnsi="宋体" w:cs="宋体"/>
          <w:kern w:val="0"/>
          <w:szCs w:val="21"/>
        </w:rPr>
      </w:pPr>
      <w:r>
        <w:rPr>
          <w:rFonts w:ascii="宋体" w:hAnsi="宋体" w:cs="宋体" w:hint="eastAsia"/>
          <w:kern w:val="0"/>
          <w:szCs w:val="21"/>
        </w:rPr>
        <w:t>综合了形成性评价和终结性评价</w:t>
      </w:r>
      <w:r>
        <w:rPr>
          <w:rFonts w:hint="eastAsia"/>
        </w:rPr>
        <w:t>的评价方式。</w:t>
      </w:r>
      <w:r>
        <w:rPr>
          <w:rFonts w:ascii="宋体" w:hAnsi="宋体" w:cs="宋体" w:hint="eastAsia"/>
          <w:kern w:val="0"/>
          <w:szCs w:val="21"/>
        </w:rPr>
        <w:t>问题导向的PBL学习为形成性评价</w:t>
      </w:r>
      <w:r>
        <w:rPr>
          <w:rFonts w:hint="eastAsia"/>
        </w:rPr>
        <w:t>。</w:t>
      </w:r>
      <w:r>
        <w:rPr>
          <w:rFonts w:ascii="宋体" w:hAnsi="宋体" w:cs="宋体" w:hint="eastAsia"/>
          <w:kern w:val="0"/>
          <w:szCs w:val="21"/>
        </w:rPr>
        <w:t>终结性评价主要关注学生对核心知识点的掌握及对知识的应用能力。</w:t>
      </w:r>
    </w:p>
    <w:p w14:paraId="57EC7EE9" w14:textId="77777777" w:rsidR="00504EB7" w:rsidRDefault="00504EB7" w:rsidP="00504EB7">
      <w:pPr>
        <w:spacing w:line="360" w:lineRule="auto"/>
        <w:ind w:firstLineChars="200" w:firstLine="420"/>
        <w:rPr>
          <w:rFonts w:ascii="宋体" w:hAnsi="宋体" w:cs="宋体"/>
          <w:kern w:val="0"/>
          <w:szCs w:val="21"/>
        </w:rPr>
      </w:pPr>
      <w:r>
        <w:rPr>
          <w:rFonts w:ascii="宋体" w:hAnsi="宋体" w:cs="宋体" w:hint="eastAsia"/>
          <w:kern w:val="0"/>
          <w:szCs w:val="21"/>
        </w:rPr>
        <w:t>平时成绩占总成绩的50%，由四部分组成：平时测验、作业等占20%；实验考核包括出勤、实验报告等，占5%；以PBL形式进行的自主学习，考核方式为形成性评价，占总成绩的20%；学习通签到、章节学习、视频观看，以及慕课等学习形式进行的学习考核占总成绩的5%。</w:t>
      </w:r>
    </w:p>
    <w:p w14:paraId="26CD8DC8" w14:textId="77777777" w:rsidR="00504EB7" w:rsidRDefault="00504EB7" w:rsidP="00504EB7">
      <w:pPr>
        <w:spacing w:line="360" w:lineRule="auto"/>
        <w:ind w:firstLineChars="200" w:firstLine="420"/>
        <w:rPr>
          <w:rFonts w:ascii="宋体" w:hAnsi="宋体" w:cs="宋体"/>
          <w:kern w:val="0"/>
          <w:szCs w:val="21"/>
        </w:rPr>
      </w:pPr>
      <w:r>
        <w:rPr>
          <w:rFonts w:ascii="宋体" w:hAnsi="宋体" w:cs="宋体" w:hint="eastAsia"/>
          <w:kern w:val="0"/>
          <w:szCs w:val="21"/>
        </w:rPr>
        <w:t>期末闭卷理论考核成绩占总成绩的50%。依据神经系统的教学大纲在课程结束后机考。期末考试的题型包括A1型题，A2型题，A3/A4型题，B1型题、判断题、名词解释、简答题、论述题、案例分析题。试卷为全英文试题，期末成绩、卷面成绩如果低于45分，将按总评不及格处理。</w:t>
      </w:r>
    </w:p>
    <w:p w14:paraId="36C50307" w14:textId="77777777" w:rsidR="00504EB7" w:rsidRDefault="00504EB7" w:rsidP="00504EB7">
      <w:pPr>
        <w:spacing w:line="288" w:lineRule="auto"/>
        <w:ind w:firstLineChars="200" w:firstLine="420"/>
        <w:rPr>
          <w:b/>
        </w:rPr>
        <w:sectPr w:rsidR="00504EB7" w:rsidSect="00131ADE">
          <w:headerReference w:type="default" r:id="rId7"/>
          <w:pgSz w:w="11906" w:h="16838"/>
          <w:pgMar w:top="1440" w:right="1800" w:bottom="1440" w:left="1800" w:header="851" w:footer="992" w:gutter="0"/>
          <w:cols w:space="720"/>
          <w:docGrid w:type="lines" w:linePitch="312"/>
        </w:sectPr>
      </w:pPr>
      <w:r>
        <w:rPr>
          <w:rFonts w:hint="eastAsia"/>
        </w:rPr>
        <w:t>考试后分析结果通过学习通平台对学生进行反馈。</w:t>
      </w:r>
    </w:p>
    <w:p w14:paraId="3F12076C" w14:textId="77777777" w:rsidR="00504EB7" w:rsidRDefault="00504EB7" w:rsidP="00504EB7">
      <w:pPr>
        <w:spacing w:line="288" w:lineRule="auto"/>
        <w:rPr>
          <w:b/>
        </w:rPr>
      </w:pPr>
      <w:r>
        <w:rPr>
          <w:rFonts w:hint="eastAsia"/>
          <w:b/>
        </w:rPr>
        <w:lastRenderedPageBreak/>
        <w:t>附表</w:t>
      </w:r>
      <w:r>
        <w:rPr>
          <w:rFonts w:hint="eastAsia"/>
          <w:b/>
        </w:rPr>
        <w:t>1</w:t>
      </w:r>
      <w:r>
        <w:rPr>
          <w:rFonts w:hint="eastAsia"/>
          <w:b/>
        </w:rPr>
        <w:t>：教学计划表（在相应的表格内填写教学学时数）</w:t>
      </w:r>
    </w:p>
    <w:tbl>
      <w:tblPr>
        <w:tblW w:w="8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1"/>
        <w:gridCol w:w="2551"/>
        <w:gridCol w:w="1276"/>
        <w:gridCol w:w="1559"/>
        <w:gridCol w:w="1843"/>
      </w:tblGrid>
      <w:tr w:rsidR="00504EB7" w14:paraId="1B3AFB84" w14:textId="77777777" w:rsidTr="00EF16E6">
        <w:trPr>
          <w:trHeight w:val="612"/>
        </w:trPr>
        <w:tc>
          <w:tcPr>
            <w:tcW w:w="1101" w:type="dxa"/>
            <w:vAlign w:val="center"/>
          </w:tcPr>
          <w:p w14:paraId="31B398F2" w14:textId="77777777" w:rsidR="00504EB7" w:rsidRDefault="00504EB7" w:rsidP="00EF16E6">
            <w:pPr>
              <w:spacing w:line="288" w:lineRule="auto"/>
              <w:jc w:val="center"/>
              <w:rPr>
                <w:b/>
              </w:rPr>
            </w:pPr>
            <w:r>
              <w:rPr>
                <w:rFonts w:hint="eastAsia"/>
                <w:b/>
              </w:rPr>
              <w:t>序号</w:t>
            </w:r>
          </w:p>
        </w:tc>
        <w:tc>
          <w:tcPr>
            <w:tcW w:w="2551" w:type="dxa"/>
            <w:vAlign w:val="center"/>
          </w:tcPr>
          <w:p w14:paraId="51FF462B" w14:textId="77777777" w:rsidR="00504EB7" w:rsidRDefault="00504EB7" w:rsidP="00EF16E6">
            <w:pPr>
              <w:spacing w:line="288" w:lineRule="auto"/>
              <w:jc w:val="center"/>
              <w:rPr>
                <w:b/>
              </w:rPr>
            </w:pPr>
            <w:r>
              <w:rPr>
                <w:rFonts w:hint="eastAsia"/>
                <w:b/>
              </w:rPr>
              <w:t>学习内容</w:t>
            </w:r>
          </w:p>
        </w:tc>
        <w:tc>
          <w:tcPr>
            <w:tcW w:w="1276" w:type="dxa"/>
            <w:vAlign w:val="center"/>
          </w:tcPr>
          <w:p w14:paraId="4933B9AF" w14:textId="77777777" w:rsidR="00504EB7" w:rsidRDefault="00504EB7" w:rsidP="00EF16E6">
            <w:pPr>
              <w:spacing w:line="288" w:lineRule="auto"/>
              <w:jc w:val="center"/>
              <w:rPr>
                <w:b/>
              </w:rPr>
            </w:pPr>
            <w:r>
              <w:rPr>
                <w:rFonts w:hint="eastAsia"/>
                <w:b/>
              </w:rPr>
              <w:t>理论</w:t>
            </w:r>
          </w:p>
        </w:tc>
        <w:tc>
          <w:tcPr>
            <w:tcW w:w="1559" w:type="dxa"/>
            <w:vAlign w:val="center"/>
          </w:tcPr>
          <w:p w14:paraId="60675526" w14:textId="77777777" w:rsidR="00504EB7" w:rsidRDefault="00504EB7" w:rsidP="00EF16E6">
            <w:pPr>
              <w:spacing w:line="288" w:lineRule="auto"/>
              <w:jc w:val="center"/>
              <w:rPr>
                <w:b/>
              </w:rPr>
            </w:pPr>
            <w:r>
              <w:rPr>
                <w:rFonts w:hint="eastAsia"/>
                <w:b/>
              </w:rPr>
              <w:t>实验</w:t>
            </w:r>
          </w:p>
        </w:tc>
        <w:tc>
          <w:tcPr>
            <w:tcW w:w="1843" w:type="dxa"/>
            <w:vAlign w:val="center"/>
          </w:tcPr>
          <w:p w14:paraId="773A8631" w14:textId="77777777" w:rsidR="00504EB7" w:rsidRPr="00634B8A" w:rsidRDefault="00504EB7" w:rsidP="00EF16E6">
            <w:pPr>
              <w:spacing w:line="288" w:lineRule="auto"/>
              <w:jc w:val="center"/>
              <w:rPr>
                <w:b/>
              </w:rPr>
            </w:pPr>
            <w:r w:rsidRPr="00634B8A">
              <w:rPr>
                <w:rFonts w:hint="eastAsia"/>
                <w:b/>
              </w:rPr>
              <w:t>自主学习</w:t>
            </w:r>
          </w:p>
        </w:tc>
      </w:tr>
      <w:tr w:rsidR="00504EB7" w14:paraId="1B500585" w14:textId="77777777" w:rsidTr="00EF16E6">
        <w:trPr>
          <w:trHeight w:val="518"/>
        </w:trPr>
        <w:tc>
          <w:tcPr>
            <w:tcW w:w="1101" w:type="dxa"/>
            <w:vAlign w:val="center"/>
          </w:tcPr>
          <w:p w14:paraId="40CFB837" w14:textId="77777777" w:rsidR="00504EB7" w:rsidRDefault="00504EB7" w:rsidP="00EF16E6">
            <w:pPr>
              <w:spacing w:line="288" w:lineRule="auto"/>
              <w:jc w:val="center"/>
              <w:rPr>
                <w:b/>
              </w:rPr>
            </w:pPr>
            <w:r>
              <w:rPr>
                <w:rFonts w:hint="eastAsia"/>
                <w:b/>
              </w:rPr>
              <w:t>1</w:t>
            </w:r>
          </w:p>
        </w:tc>
        <w:tc>
          <w:tcPr>
            <w:tcW w:w="2551" w:type="dxa"/>
            <w:vAlign w:val="center"/>
          </w:tcPr>
          <w:p w14:paraId="7BDAF7D5" w14:textId="77777777" w:rsidR="00504EB7" w:rsidRPr="00B137F5" w:rsidRDefault="00504EB7" w:rsidP="00EF16E6">
            <w:pPr>
              <w:spacing w:line="288" w:lineRule="auto"/>
              <w:rPr>
                <w:rFonts w:ascii="宋体" w:hAnsi="宋体"/>
                <w:b/>
                <w:bCs/>
                <w:sz w:val="24"/>
              </w:rPr>
            </w:pPr>
            <w:r w:rsidRPr="00B137F5">
              <w:rPr>
                <w:rFonts w:ascii="宋体" w:hAnsi="宋体" w:hint="eastAsia"/>
                <w:b/>
                <w:bCs/>
                <w:sz w:val="24"/>
              </w:rPr>
              <w:t>绪论</w:t>
            </w:r>
          </w:p>
        </w:tc>
        <w:tc>
          <w:tcPr>
            <w:tcW w:w="1276" w:type="dxa"/>
          </w:tcPr>
          <w:p w14:paraId="1A62AF20" w14:textId="77777777" w:rsidR="00504EB7" w:rsidRPr="00B137F5" w:rsidRDefault="00504EB7" w:rsidP="00EF16E6">
            <w:pPr>
              <w:spacing w:line="288" w:lineRule="auto"/>
              <w:jc w:val="center"/>
              <w:rPr>
                <w:rFonts w:ascii="宋体" w:hAnsi="宋体"/>
                <w:b/>
                <w:bCs/>
                <w:sz w:val="24"/>
              </w:rPr>
            </w:pPr>
            <w:r w:rsidRPr="00B137F5">
              <w:rPr>
                <w:rFonts w:ascii="宋体" w:hAnsi="宋体"/>
                <w:b/>
                <w:bCs/>
                <w:sz w:val="24"/>
              </w:rPr>
              <w:t>1</w:t>
            </w:r>
          </w:p>
        </w:tc>
        <w:tc>
          <w:tcPr>
            <w:tcW w:w="1559" w:type="dxa"/>
          </w:tcPr>
          <w:p w14:paraId="56E52522" w14:textId="77777777" w:rsidR="00504EB7" w:rsidRPr="00B137F5" w:rsidRDefault="00504EB7" w:rsidP="00EF16E6">
            <w:pPr>
              <w:spacing w:line="288" w:lineRule="auto"/>
              <w:jc w:val="center"/>
              <w:rPr>
                <w:rFonts w:ascii="宋体" w:hAnsi="宋体"/>
                <w:b/>
                <w:bCs/>
                <w:sz w:val="24"/>
              </w:rPr>
            </w:pPr>
          </w:p>
        </w:tc>
        <w:tc>
          <w:tcPr>
            <w:tcW w:w="1843" w:type="dxa"/>
          </w:tcPr>
          <w:p w14:paraId="2FCE6045" w14:textId="77777777" w:rsidR="00504EB7" w:rsidRPr="00B137F5" w:rsidRDefault="00504EB7" w:rsidP="00EF16E6">
            <w:pPr>
              <w:spacing w:line="288" w:lineRule="auto"/>
              <w:jc w:val="center"/>
              <w:rPr>
                <w:b/>
              </w:rPr>
            </w:pPr>
          </w:p>
        </w:tc>
      </w:tr>
      <w:tr w:rsidR="00504EB7" w14:paraId="7897176C" w14:textId="77777777" w:rsidTr="00EF16E6">
        <w:trPr>
          <w:trHeight w:val="540"/>
        </w:trPr>
        <w:tc>
          <w:tcPr>
            <w:tcW w:w="1101" w:type="dxa"/>
            <w:vAlign w:val="center"/>
          </w:tcPr>
          <w:p w14:paraId="67F0799C" w14:textId="77777777" w:rsidR="00504EB7" w:rsidRDefault="00504EB7" w:rsidP="00EF16E6">
            <w:pPr>
              <w:spacing w:line="288" w:lineRule="auto"/>
              <w:jc w:val="center"/>
              <w:rPr>
                <w:b/>
              </w:rPr>
            </w:pPr>
            <w:r>
              <w:rPr>
                <w:rFonts w:hint="eastAsia"/>
                <w:b/>
              </w:rPr>
              <w:t>2</w:t>
            </w:r>
          </w:p>
        </w:tc>
        <w:tc>
          <w:tcPr>
            <w:tcW w:w="2551" w:type="dxa"/>
            <w:vAlign w:val="center"/>
          </w:tcPr>
          <w:p w14:paraId="0F763BA7" w14:textId="77777777" w:rsidR="00504EB7" w:rsidRPr="00B137F5" w:rsidRDefault="00504EB7" w:rsidP="00EF16E6">
            <w:pPr>
              <w:spacing w:line="288" w:lineRule="auto"/>
              <w:rPr>
                <w:rFonts w:ascii="宋体" w:hAnsi="宋体"/>
                <w:b/>
                <w:bCs/>
                <w:sz w:val="24"/>
              </w:rPr>
            </w:pPr>
            <w:r w:rsidRPr="00B137F5">
              <w:rPr>
                <w:rFonts w:ascii="宋体" w:hAnsi="宋体" w:hint="eastAsia"/>
                <w:b/>
                <w:bCs/>
                <w:sz w:val="24"/>
              </w:rPr>
              <w:t>脑功能不全</w:t>
            </w:r>
          </w:p>
        </w:tc>
        <w:tc>
          <w:tcPr>
            <w:tcW w:w="1276" w:type="dxa"/>
            <w:shd w:val="clear" w:color="auto" w:fill="auto"/>
          </w:tcPr>
          <w:p w14:paraId="45DB3150" w14:textId="77777777" w:rsidR="00504EB7" w:rsidRPr="00B137F5" w:rsidRDefault="00504EB7" w:rsidP="00EF16E6">
            <w:pPr>
              <w:spacing w:line="288" w:lineRule="auto"/>
              <w:jc w:val="center"/>
              <w:rPr>
                <w:rFonts w:ascii="宋体" w:hAnsi="宋体"/>
                <w:b/>
                <w:bCs/>
                <w:sz w:val="24"/>
              </w:rPr>
            </w:pPr>
            <w:r w:rsidRPr="00B137F5">
              <w:rPr>
                <w:rFonts w:ascii="宋体" w:hAnsi="宋体" w:hint="eastAsia"/>
                <w:b/>
                <w:bCs/>
                <w:sz w:val="24"/>
              </w:rPr>
              <w:t>3</w:t>
            </w:r>
          </w:p>
        </w:tc>
        <w:tc>
          <w:tcPr>
            <w:tcW w:w="1559" w:type="dxa"/>
          </w:tcPr>
          <w:p w14:paraId="04FF9405" w14:textId="77777777" w:rsidR="00504EB7" w:rsidRPr="00B137F5" w:rsidRDefault="00504EB7" w:rsidP="00EF16E6">
            <w:pPr>
              <w:spacing w:line="288" w:lineRule="auto"/>
              <w:jc w:val="center"/>
              <w:rPr>
                <w:rFonts w:ascii="宋体" w:hAnsi="宋体"/>
                <w:b/>
                <w:bCs/>
                <w:sz w:val="24"/>
              </w:rPr>
            </w:pPr>
          </w:p>
        </w:tc>
        <w:tc>
          <w:tcPr>
            <w:tcW w:w="1843" w:type="dxa"/>
          </w:tcPr>
          <w:p w14:paraId="5BDE4201" w14:textId="77777777" w:rsidR="00504EB7" w:rsidRPr="00B137F5" w:rsidRDefault="00504EB7" w:rsidP="00EF16E6">
            <w:pPr>
              <w:spacing w:line="288" w:lineRule="auto"/>
              <w:jc w:val="center"/>
              <w:rPr>
                <w:b/>
              </w:rPr>
            </w:pPr>
          </w:p>
        </w:tc>
      </w:tr>
      <w:tr w:rsidR="00504EB7" w14:paraId="0C7C7391" w14:textId="77777777" w:rsidTr="00EF16E6">
        <w:trPr>
          <w:trHeight w:val="561"/>
        </w:trPr>
        <w:tc>
          <w:tcPr>
            <w:tcW w:w="1101" w:type="dxa"/>
            <w:vAlign w:val="center"/>
          </w:tcPr>
          <w:p w14:paraId="576A7C20" w14:textId="77777777" w:rsidR="00504EB7" w:rsidRDefault="00504EB7" w:rsidP="00EF16E6">
            <w:pPr>
              <w:spacing w:line="288" w:lineRule="auto"/>
              <w:jc w:val="center"/>
              <w:rPr>
                <w:b/>
              </w:rPr>
            </w:pPr>
            <w:r>
              <w:rPr>
                <w:rFonts w:hint="eastAsia"/>
                <w:b/>
              </w:rPr>
              <w:t>3</w:t>
            </w:r>
          </w:p>
        </w:tc>
        <w:tc>
          <w:tcPr>
            <w:tcW w:w="2551" w:type="dxa"/>
            <w:vAlign w:val="center"/>
          </w:tcPr>
          <w:p w14:paraId="2B28B510" w14:textId="77777777" w:rsidR="00504EB7" w:rsidRPr="00B137F5" w:rsidRDefault="00504EB7" w:rsidP="00EF16E6">
            <w:pPr>
              <w:spacing w:line="288" w:lineRule="auto"/>
              <w:rPr>
                <w:rFonts w:ascii="宋体" w:hAnsi="宋体"/>
                <w:b/>
                <w:bCs/>
                <w:sz w:val="24"/>
              </w:rPr>
            </w:pPr>
            <w:r w:rsidRPr="00B137F5">
              <w:rPr>
                <w:rFonts w:ascii="宋体" w:hAnsi="宋体" w:hint="eastAsia"/>
                <w:b/>
                <w:bCs/>
                <w:sz w:val="24"/>
              </w:rPr>
              <w:t>周围神经及中枢神经系统损伤与修复的生物学基础</w:t>
            </w:r>
          </w:p>
        </w:tc>
        <w:tc>
          <w:tcPr>
            <w:tcW w:w="1276" w:type="dxa"/>
          </w:tcPr>
          <w:p w14:paraId="53B6EDB2" w14:textId="77777777" w:rsidR="00504EB7" w:rsidRPr="00B137F5" w:rsidRDefault="00504EB7" w:rsidP="00EF16E6">
            <w:pPr>
              <w:spacing w:line="288" w:lineRule="auto"/>
              <w:jc w:val="center"/>
              <w:rPr>
                <w:rFonts w:ascii="宋体" w:hAnsi="宋体"/>
                <w:b/>
                <w:bCs/>
                <w:sz w:val="24"/>
              </w:rPr>
            </w:pPr>
            <w:r w:rsidRPr="00B137F5">
              <w:rPr>
                <w:rFonts w:ascii="宋体" w:hAnsi="宋体" w:hint="eastAsia"/>
                <w:b/>
                <w:bCs/>
                <w:sz w:val="24"/>
              </w:rPr>
              <w:t>3</w:t>
            </w:r>
          </w:p>
        </w:tc>
        <w:tc>
          <w:tcPr>
            <w:tcW w:w="1559" w:type="dxa"/>
          </w:tcPr>
          <w:p w14:paraId="2BC99910" w14:textId="77777777" w:rsidR="00504EB7" w:rsidRPr="00B137F5" w:rsidRDefault="00504EB7" w:rsidP="00EF16E6">
            <w:pPr>
              <w:spacing w:line="288" w:lineRule="auto"/>
              <w:jc w:val="center"/>
              <w:rPr>
                <w:rFonts w:ascii="宋体" w:hAnsi="宋体"/>
                <w:b/>
                <w:bCs/>
                <w:sz w:val="24"/>
              </w:rPr>
            </w:pPr>
          </w:p>
        </w:tc>
        <w:tc>
          <w:tcPr>
            <w:tcW w:w="1843" w:type="dxa"/>
          </w:tcPr>
          <w:p w14:paraId="7001B4A8" w14:textId="77777777" w:rsidR="00504EB7" w:rsidRPr="00B137F5" w:rsidRDefault="00504EB7" w:rsidP="00EF16E6">
            <w:pPr>
              <w:spacing w:line="288" w:lineRule="auto"/>
              <w:jc w:val="center"/>
              <w:rPr>
                <w:b/>
              </w:rPr>
            </w:pPr>
          </w:p>
        </w:tc>
      </w:tr>
      <w:tr w:rsidR="00504EB7" w14:paraId="4276FCD9" w14:textId="77777777" w:rsidTr="00EF16E6">
        <w:trPr>
          <w:trHeight w:val="569"/>
        </w:trPr>
        <w:tc>
          <w:tcPr>
            <w:tcW w:w="1101" w:type="dxa"/>
            <w:vAlign w:val="center"/>
          </w:tcPr>
          <w:p w14:paraId="1D6A2FC2" w14:textId="77777777" w:rsidR="00504EB7" w:rsidRDefault="00504EB7" w:rsidP="00EF16E6">
            <w:pPr>
              <w:spacing w:line="288" w:lineRule="auto"/>
              <w:jc w:val="center"/>
              <w:rPr>
                <w:b/>
              </w:rPr>
            </w:pPr>
            <w:r>
              <w:rPr>
                <w:rFonts w:hint="eastAsia"/>
                <w:b/>
              </w:rPr>
              <w:t>4</w:t>
            </w:r>
          </w:p>
        </w:tc>
        <w:tc>
          <w:tcPr>
            <w:tcW w:w="2551" w:type="dxa"/>
            <w:vAlign w:val="center"/>
          </w:tcPr>
          <w:p w14:paraId="0DB6F428" w14:textId="77777777" w:rsidR="00504EB7" w:rsidRPr="00B137F5" w:rsidRDefault="00504EB7" w:rsidP="00EF16E6">
            <w:pPr>
              <w:spacing w:line="288" w:lineRule="auto"/>
              <w:rPr>
                <w:rFonts w:ascii="宋体" w:hAnsi="宋体"/>
                <w:b/>
                <w:bCs/>
                <w:sz w:val="24"/>
              </w:rPr>
            </w:pPr>
            <w:r w:rsidRPr="00B137F5">
              <w:rPr>
                <w:rFonts w:ascii="宋体" w:hAnsi="宋体" w:hint="eastAsia"/>
                <w:b/>
                <w:bCs/>
                <w:sz w:val="24"/>
              </w:rPr>
              <w:t>神经系统疾病</w:t>
            </w:r>
          </w:p>
        </w:tc>
        <w:tc>
          <w:tcPr>
            <w:tcW w:w="1276" w:type="dxa"/>
          </w:tcPr>
          <w:p w14:paraId="3EC14B5E" w14:textId="77777777" w:rsidR="00504EB7" w:rsidRPr="00B137F5" w:rsidRDefault="00504EB7" w:rsidP="00EF16E6">
            <w:pPr>
              <w:spacing w:line="288" w:lineRule="auto"/>
              <w:jc w:val="center"/>
              <w:rPr>
                <w:rFonts w:ascii="宋体" w:hAnsi="宋体"/>
                <w:b/>
                <w:bCs/>
                <w:sz w:val="24"/>
              </w:rPr>
            </w:pPr>
            <w:r w:rsidRPr="00B137F5">
              <w:rPr>
                <w:rFonts w:ascii="宋体" w:hAnsi="宋体" w:hint="eastAsia"/>
                <w:b/>
                <w:bCs/>
                <w:sz w:val="24"/>
              </w:rPr>
              <w:t>3</w:t>
            </w:r>
          </w:p>
        </w:tc>
        <w:tc>
          <w:tcPr>
            <w:tcW w:w="1559" w:type="dxa"/>
          </w:tcPr>
          <w:p w14:paraId="18752EC4" w14:textId="77777777" w:rsidR="00504EB7" w:rsidRPr="00B137F5" w:rsidRDefault="00504EB7" w:rsidP="00EF16E6">
            <w:pPr>
              <w:spacing w:line="288" w:lineRule="auto"/>
              <w:jc w:val="center"/>
              <w:rPr>
                <w:rFonts w:ascii="宋体" w:hAnsi="宋体"/>
                <w:b/>
                <w:bCs/>
                <w:sz w:val="24"/>
              </w:rPr>
            </w:pPr>
          </w:p>
        </w:tc>
        <w:tc>
          <w:tcPr>
            <w:tcW w:w="1843" w:type="dxa"/>
          </w:tcPr>
          <w:p w14:paraId="628FD1F8" w14:textId="77777777" w:rsidR="00504EB7" w:rsidRPr="00B137F5" w:rsidRDefault="00504EB7" w:rsidP="00EF16E6">
            <w:pPr>
              <w:spacing w:line="288" w:lineRule="auto"/>
              <w:jc w:val="center"/>
              <w:rPr>
                <w:b/>
              </w:rPr>
            </w:pPr>
          </w:p>
        </w:tc>
      </w:tr>
      <w:tr w:rsidR="00504EB7" w14:paraId="5F411824" w14:textId="77777777" w:rsidTr="00EF16E6">
        <w:trPr>
          <w:trHeight w:val="549"/>
        </w:trPr>
        <w:tc>
          <w:tcPr>
            <w:tcW w:w="1101" w:type="dxa"/>
            <w:vAlign w:val="center"/>
          </w:tcPr>
          <w:p w14:paraId="69CEDDEE" w14:textId="77777777" w:rsidR="00504EB7" w:rsidRDefault="00504EB7" w:rsidP="00EF16E6">
            <w:pPr>
              <w:spacing w:line="288" w:lineRule="auto"/>
              <w:jc w:val="center"/>
              <w:rPr>
                <w:b/>
              </w:rPr>
            </w:pPr>
            <w:r>
              <w:rPr>
                <w:rFonts w:hint="eastAsia"/>
                <w:b/>
              </w:rPr>
              <w:t>5</w:t>
            </w:r>
          </w:p>
        </w:tc>
        <w:tc>
          <w:tcPr>
            <w:tcW w:w="2551" w:type="dxa"/>
            <w:vAlign w:val="center"/>
          </w:tcPr>
          <w:p w14:paraId="4024F024" w14:textId="77777777" w:rsidR="00504EB7" w:rsidRPr="00B137F5" w:rsidRDefault="00504EB7" w:rsidP="00EF16E6">
            <w:pPr>
              <w:spacing w:line="288" w:lineRule="auto"/>
              <w:rPr>
                <w:rFonts w:ascii="宋体" w:hAnsi="宋体"/>
                <w:b/>
                <w:bCs/>
                <w:sz w:val="24"/>
              </w:rPr>
            </w:pPr>
            <w:r w:rsidRPr="00B137F5">
              <w:rPr>
                <w:rFonts w:ascii="宋体" w:hAnsi="宋体" w:hint="eastAsia"/>
                <w:b/>
                <w:bCs/>
                <w:sz w:val="24"/>
              </w:rPr>
              <w:t>传染病-神经系统</w:t>
            </w:r>
          </w:p>
        </w:tc>
        <w:tc>
          <w:tcPr>
            <w:tcW w:w="1276" w:type="dxa"/>
          </w:tcPr>
          <w:p w14:paraId="641D7882" w14:textId="77777777" w:rsidR="00504EB7" w:rsidRPr="00B137F5" w:rsidRDefault="00504EB7" w:rsidP="00EF16E6">
            <w:pPr>
              <w:spacing w:line="288" w:lineRule="auto"/>
              <w:jc w:val="center"/>
              <w:rPr>
                <w:rFonts w:ascii="宋体" w:hAnsi="宋体"/>
                <w:b/>
                <w:bCs/>
                <w:sz w:val="24"/>
              </w:rPr>
            </w:pPr>
            <w:r w:rsidRPr="00B137F5">
              <w:rPr>
                <w:rFonts w:ascii="宋体" w:hAnsi="宋体" w:hint="eastAsia"/>
                <w:b/>
                <w:bCs/>
                <w:sz w:val="24"/>
              </w:rPr>
              <w:t>3</w:t>
            </w:r>
          </w:p>
        </w:tc>
        <w:tc>
          <w:tcPr>
            <w:tcW w:w="1559" w:type="dxa"/>
          </w:tcPr>
          <w:p w14:paraId="59A4EE7D" w14:textId="77777777" w:rsidR="00504EB7" w:rsidRPr="00B137F5" w:rsidRDefault="00504EB7" w:rsidP="00EF16E6">
            <w:pPr>
              <w:spacing w:line="288" w:lineRule="auto"/>
              <w:jc w:val="center"/>
              <w:rPr>
                <w:rFonts w:ascii="宋体" w:hAnsi="宋体"/>
                <w:b/>
                <w:bCs/>
                <w:sz w:val="24"/>
              </w:rPr>
            </w:pPr>
          </w:p>
        </w:tc>
        <w:tc>
          <w:tcPr>
            <w:tcW w:w="1843" w:type="dxa"/>
          </w:tcPr>
          <w:p w14:paraId="275E1464" w14:textId="77777777" w:rsidR="00504EB7" w:rsidRPr="00B137F5" w:rsidRDefault="00504EB7" w:rsidP="00EF16E6">
            <w:pPr>
              <w:spacing w:line="288" w:lineRule="auto"/>
              <w:jc w:val="center"/>
              <w:rPr>
                <w:b/>
              </w:rPr>
            </w:pPr>
          </w:p>
        </w:tc>
      </w:tr>
      <w:tr w:rsidR="00504EB7" w14:paraId="2DDEAC2B" w14:textId="77777777" w:rsidTr="00EF16E6">
        <w:trPr>
          <w:trHeight w:val="557"/>
        </w:trPr>
        <w:tc>
          <w:tcPr>
            <w:tcW w:w="1101" w:type="dxa"/>
            <w:vAlign w:val="center"/>
          </w:tcPr>
          <w:p w14:paraId="5F4818C8" w14:textId="77777777" w:rsidR="00504EB7" w:rsidRDefault="00504EB7" w:rsidP="00EF16E6">
            <w:pPr>
              <w:spacing w:line="288" w:lineRule="auto"/>
              <w:jc w:val="center"/>
              <w:rPr>
                <w:b/>
              </w:rPr>
            </w:pPr>
            <w:r>
              <w:rPr>
                <w:rFonts w:hint="eastAsia"/>
                <w:b/>
              </w:rPr>
              <w:t>6</w:t>
            </w:r>
          </w:p>
        </w:tc>
        <w:tc>
          <w:tcPr>
            <w:tcW w:w="2551" w:type="dxa"/>
            <w:vAlign w:val="center"/>
          </w:tcPr>
          <w:p w14:paraId="6BEBAC96" w14:textId="77777777" w:rsidR="00504EB7" w:rsidRPr="00B137F5" w:rsidRDefault="00504EB7" w:rsidP="00EF16E6">
            <w:pPr>
              <w:spacing w:line="288" w:lineRule="auto"/>
              <w:rPr>
                <w:rFonts w:ascii="宋体" w:hAnsi="宋体"/>
                <w:b/>
                <w:bCs/>
                <w:sz w:val="24"/>
              </w:rPr>
            </w:pPr>
            <w:r w:rsidRPr="00B137F5">
              <w:rPr>
                <w:rFonts w:ascii="宋体" w:hAnsi="宋体" w:hint="eastAsia"/>
                <w:b/>
                <w:bCs/>
                <w:sz w:val="24"/>
              </w:rPr>
              <w:t>神经系统整合病理学实验课</w:t>
            </w:r>
          </w:p>
        </w:tc>
        <w:tc>
          <w:tcPr>
            <w:tcW w:w="1276" w:type="dxa"/>
          </w:tcPr>
          <w:p w14:paraId="4B48E0F7" w14:textId="77777777" w:rsidR="00504EB7" w:rsidRPr="00B137F5" w:rsidRDefault="00504EB7" w:rsidP="00EF16E6">
            <w:pPr>
              <w:spacing w:line="288" w:lineRule="auto"/>
              <w:jc w:val="center"/>
              <w:rPr>
                <w:rFonts w:ascii="宋体" w:hAnsi="宋体"/>
                <w:b/>
                <w:bCs/>
                <w:sz w:val="24"/>
              </w:rPr>
            </w:pPr>
          </w:p>
        </w:tc>
        <w:tc>
          <w:tcPr>
            <w:tcW w:w="1559" w:type="dxa"/>
          </w:tcPr>
          <w:p w14:paraId="45EB41EA" w14:textId="77777777" w:rsidR="00504EB7" w:rsidRPr="00B137F5" w:rsidRDefault="00504EB7" w:rsidP="00EF16E6">
            <w:pPr>
              <w:spacing w:line="288" w:lineRule="auto"/>
              <w:jc w:val="center"/>
              <w:rPr>
                <w:rFonts w:ascii="宋体" w:hAnsi="宋体"/>
                <w:b/>
                <w:bCs/>
                <w:sz w:val="24"/>
              </w:rPr>
            </w:pPr>
            <w:r w:rsidRPr="00B137F5">
              <w:rPr>
                <w:rFonts w:ascii="宋体" w:hAnsi="宋体" w:hint="eastAsia"/>
                <w:b/>
                <w:bCs/>
                <w:sz w:val="24"/>
              </w:rPr>
              <w:t>2</w:t>
            </w:r>
          </w:p>
        </w:tc>
        <w:tc>
          <w:tcPr>
            <w:tcW w:w="1843" w:type="dxa"/>
          </w:tcPr>
          <w:p w14:paraId="6D4C9435" w14:textId="77777777" w:rsidR="00504EB7" w:rsidRPr="00B137F5" w:rsidRDefault="00504EB7" w:rsidP="00EF16E6">
            <w:pPr>
              <w:spacing w:line="288" w:lineRule="auto"/>
              <w:jc w:val="center"/>
              <w:rPr>
                <w:b/>
              </w:rPr>
            </w:pPr>
          </w:p>
        </w:tc>
      </w:tr>
      <w:tr w:rsidR="00504EB7" w14:paraId="4624006D" w14:textId="77777777" w:rsidTr="00EF16E6">
        <w:trPr>
          <w:trHeight w:val="573"/>
        </w:trPr>
        <w:tc>
          <w:tcPr>
            <w:tcW w:w="1101" w:type="dxa"/>
            <w:vAlign w:val="center"/>
          </w:tcPr>
          <w:p w14:paraId="527FAB49" w14:textId="77777777" w:rsidR="00504EB7" w:rsidRDefault="00504EB7" w:rsidP="00EF16E6">
            <w:pPr>
              <w:spacing w:line="288" w:lineRule="auto"/>
              <w:jc w:val="center"/>
              <w:rPr>
                <w:b/>
              </w:rPr>
            </w:pPr>
            <w:r>
              <w:rPr>
                <w:rFonts w:hint="eastAsia"/>
                <w:b/>
              </w:rPr>
              <w:t>7</w:t>
            </w:r>
          </w:p>
        </w:tc>
        <w:tc>
          <w:tcPr>
            <w:tcW w:w="2551" w:type="dxa"/>
            <w:vAlign w:val="center"/>
          </w:tcPr>
          <w:p w14:paraId="06DAFC2B" w14:textId="77777777" w:rsidR="00504EB7" w:rsidRPr="00B137F5" w:rsidRDefault="00504EB7" w:rsidP="00EF16E6">
            <w:pPr>
              <w:spacing w:line="288" w:lineRule="auto"/>
              <w:rPr>
                <w:rFonts w:ascii="宋体" w:hAnsi="宋体"/>
                <w:b/>
                <w:bCs/>
                <w:sz w:val="24"/>
              </w:rPr>
            </w:pPr>
            <w:r w:rsidRPr="00B137F5">
              <w:rPr>
                <w:rFonts w:ascii="宋体" w:hAnsi="宋体" w:hint="eastAsia"/>
                <w:b/>
                <w:bCs/>
                <w:sz w:val="24"/>
              </w:rPr>
              <w:t>传出神经系统药理概述，拟副交感神经药</w:t>
            </w:r>
          </w:p>
        </w:tc>
        <w:tc>
          <w:tcPr>
            <w:tcW w:w="1276" w:type="dxa"/>
          </w:tcPr>
          <w:p w14:paraId="1A08BFA3" w14:textId="77777777" w:rsidR="00504EB7" w:rsidRPr="00B137F5" w:rsidRDefault="00504EB7" w:rsidP="00EF16E6">
            <w:pPr>
              <w:spacing w:line="288" w:lineRule="auto"/>
              <w:jc w:val="center"/>
              <w:rPr>
                <w:rFonts w:ascii="宋体" w:hAnsi="宋体"/>
                <w:b/>
                <w:bCs/>
                <w:sz w:val="24"/>
              </w:rPr>
            </w:pPr>
            <w:r w:rsidRPr="00B137F5">
              <w:rPr>
                <w:rFonts w:ascii="宋体" w:hAnsi="宋体" w:hint="eastAsia"/>
                <w:b/>
                <w:bCs/>
                <w:sz w:val="24"/>
              </w:rPr>
              <w:t>3</w:t>
            </w:r>
          </w:p>
        </w:tc>
        <w:tc>
          <w:tcPr>
            <w:tcW w:w="1559" w:type="dxa"/>
          </w:tcPr>
          <w:p w14:paraId="5CAC84AA" w14:textId="77777777" w:rsidR="00504EB7" w:rsidRPr="00B137F5" w:rsidRDefault="00504EB7" w:rsidP="00EF16E6">
            <w:pPr>
              <w:spacing w:line="288" w:lineRule="auto"/>
              <w:jc w:val="center"/>
              <w:rPr>
                <w:rFonts w:ascii="宋体" w:hAnsi="宋体"/>
                <w:b/>
                <w:bCs/>
                <w:sz w:val="24"/>
              </w:rPr>
            </w:pPr>
          </w:p>
        </w:tc>
        <w:tc>
          <w:tcPr>
            <w:tcW w:w="1843" w:type="dxa"/>
          </w:tcPr>
          <w:p w14:paraId="616A4D4A" w14:textId="77777777" w:rsidR="00504EB7" w:rsidRPr="00B137F5" w:rsidRDefault="00504EB7" w:rsidP="00EF16E6">
            <w:pPr>
              <w:spacing w:line="288" w:lineRule="auto"/>
              <w:jc w:val="center"/>
              <w:rPr>
                <w:b/>
              </w:rPr>
            </w:pPr>
          </w:p>
        </w:tc>
      </w:tr>
      <w:tr w:rsidR="00504EB7" w14:paraId="2830E3E0" w14:textId="77777777" w:rsidTr="00EF16E6">
        <w:trPr>
          <w:trHeight w:val="573"/>
        </w:trPr>
        <w:tc>
          <w:tcPr>
            <w:tcW w:w="1101" w:type="dxa"/>
            <w:vAlign w:val="center"/>
          </w:tcPr>
          <w:p w14:paraId="6E3128B1" w14:textId="77777777" w:rsidR="00504EB7" w:rsidRDefault="00504EB7" w:rsidP="00EF16E6">
            <w:pPr>
              <w:spacing w:line="288" w:lineRule="auto"/>
              <w:jc w:val="center"/>
              <w:rPr>
                <w:b/>
              </w:rPr>
            </w:pPr>
            <w:r>
              <w:rPr>
                <w:b/>
              </w:rPr>
              <w:t>8</w:t>
            </w:r>
          </w:p>
        </w:tc>
        <w:tc>
          <w:tcPr>
            <w:tcW w:w="2551" w:type="dxa"/>
            <w:vAlign w:val="center"/>
          </w:tcPr>
          <w:p w14:paraId="6EF2F8FF" w14:textId="77777777" w:rsidR="00504EB7" w:rsidRPr="00B137F5" w:rsidRDefault="00504EB7" w:rsidP="00EF16E6">
            <w:pPr>
              <w:spacing w:line="288" w:lineRule="auto"/>
              <w:rPr>
                <w:rFonts w:ascii="宋体" w:hAnsi="宋体"/>
                <w:b/>
                <w:bCs/>
                <w:sz w:val="24"/>
              </w:rPr>
            </w:pPr>
            <w:r w:rsidRPr="00B137F5">
              <w:rPr>
                <w:rFonts w:ascii="宋体" w:hAnsi="宋体" w:hint="eastAsia"/>
                <w:b/>
                <w:bCs/>
                <w:sz w:val="24"/>
              </w:rPr>
              <w:t>胆碱受体阻断药，肾上腺素受体阻断药</w:t>
            </w:r>
          </w:p>
        </w:tc>
        <w:tc>
          <w:tcPr>
            <w:tcW w:w="1276" w:type="dxa"/>
          </w:tcPr>
          <w:p w14:paraId="7A4741A6" w14:textId="77777777" w:rsidR="00504EB7" w:rsidRPr="00B137F5" w:rsidRDefault="00504EB7" w:rsidP="00EF16E6">
            <w:pPr>
              <w:spacing w:line="288" w:lineRule="auto"/>
              <w:jc w:val="center"/>
              <w:rPr>
                <w:rFonts w:ascii="宋体" w:hAnsi="宋体"/>
                <w:b/>
                <w:bCs/>
                <w:sz w:val="24"/>
              </w:rPr>
            </w:pPr>
            <w:r w:rsidRPr="00B137F5">
              <w:rPr>
                <w:rFonts w:ascii="宋体" w:hAnsi="宋体"/>
                <w:b/>
                <w:bCs/>
                <w:sz w:val="24"/>
              </w:rPr>
              <w:t>4</w:t>
            </w:r>
          </w:p>
        </w:tc>
        <w:tc>
          <w:tcPr>
            <w:tcW w:w="1559" w:type="dxa"/>
          </w:tcPr>
          <w:p w14:paraId="1AAE769E" w14:textId="77777777" w:rsidR="00504EB7" w:rsidRPr="00B137F5" w:rsidRDefault="00504EB7" w:rsidP="00EF16E6">
            <w:pPr>
              <w:spacing w:line="288" w:lineRule="auto"/>
              <w:jc w:val="center"/>
              <w:rPr>
                <w:rFonts w:ascii="宋体" w:hAnsi="宋体"/>
                <w:b/>
                <w:bCs/>
                <w:sz w:val="24"/>
              </w:rPr>
            </w:pPr>
          </w:p>
        </w:tc>
        <w:tc>
          <w:tcPr>
            <w:tcW w:w="1843" w:type="dxa"/>
          </w:tcPr>
          <w:p w14:paraId="320941DF" w14:textId="77777777" w:rsidR="00504EB7" w:rsidRPr="00B137F5" w:rsidRDefault="00504EB7" w:rsidP="00EF16E6">
            <w:pPr>
              <w:spacing w:line="288" w:lineRule="auto"/>
              <w:jc w:val="center"/>
              <w:rPr>
                <w:b/>
              </w:rPr>
            </w:pPr>
          </w:p>
        </w:tc>
      </w:tr>
      <w:tr w:rsidR="00504EB7" w14:paraId="598C7AB4" w14:textId="77777777" w:rsidTr="00EF16E6">
        <w:trPr>
          <w:trHeight w:val="573"/>
        </w:trPr>
        <w:tc>
          <w:tcPr>
            <w:tcW w:w="1101" w:type="dxa"/>
            <w:vAlign w:val="center"/>
          </w:tcPr>
          <w:p w14:paraId="76A2D65F" w14:textId="77777777" w:rsidR="00504EB7" w:rsidRDefault="00504EB7" w:rsidP="00EF16E6">
            <w:pPr>
              <w:spacing w:line="288" w:lineRule="auto"/>
              <w:jc w:val="center"/>
              <w:rPr>
                <w:b/>
              </w:rPr>
            </w:pPr>
            <w:r>
              <w:rPr>
                <w:b/>
              </w:rPr>
              <w:t>9</w:t>
            </w:r>
          </w:p>
        </w:tc>
        <w:tc>
          <w:tcPr>
            <w:tcW w:w="2551" w:type="dxa"/>
            <w:vAlign w:val="center"/>
          </w:tcPr>
          <w:p w14:paraId="6006FE16" w14:textId="77777777" w:rsidR="00504EB7" w:rsidRPr="00B137F5" w:rsidRDefault="00504EB7" w:rsidP="00EF16E6">
            <w:pPr>
              <w:spacing w:line="288" w:lineRule="auto"/>
              <w:rPr>
                <w:rFonts w:ascii="宋体" w:hAnsi="宋体"/>
                <w:b/>
                <w:bCs/>
                <w:sz w:val="24"/>
              </w:rPr>
            </w:pPr>
            <w:r w:rsidRPr="00B137F5">
              <w:rPr>
                <w:rFonts w:ascii="宋体" w:hAnsi="宋体" w:hint="eastAsia"/>
                <w:b/>
                <w:bCs/>
                <w:sz w:val="24"/>
              </w:rPr>
              <w:t>镇静催眠药，抗帕金森病药</w:t>
            </w:r>
          </w:p>
        </w:tc>
        <w:tc>
          <w:tcPr>
            <w:tcW w:w="1276" w:type="dxa"/>
          </w:tcPr>
          <w:p w14:paraId="074E6A56" w14:textId="77777777" w:rsidR="00504EB7" w:rsidRPr="00B137F5" w:rsidRDefault="00504EB7" w:rsidP="00EF16E6">
            <w:pPr>
              <w:widowControl/>
              <w:ind w:firstLineChars="200" w:firstLine="482"/>
              <w:jc w:val="left"/>
              <w:rPr>
                <w:rFonts w:ascii="宋体" w:hAnsi="宋体"/>
                <w:b/>
                <w:bCs/>
                <w:sz w:val="24"/>
              </w:rPr>
            </w:pPr>
            <w:r w:rsidRPr="00B137F5">
              <w:rPr>
                <w:rFonts w:ascii="宋体" w:hAnsi="宋体" w:hint="eastAsia"/>
                <w:b/>
                <w:bCs/>
                <w:sz w:val="24"/>
              </w:rPr>
              <w:t>3</w:t>
            </w:r>
          </w:p>
        </w:tc>
        <w:tc>
          <w:tcPr>
            <w:tcW w:w="1559" w:type="dxa"/>
          </w:tcPr>
          <w:p w14:paraId="66521EA3" w14:textId="77777777" w:rsidR="00504EB7" w:rsidRPr="00B137F5" w:rsidRDefault="00504EB7" w:rsidP="00EF16E6">
            <w:pPr>
              <w:spacing w:line="288" w:lineRule="auto"/>
              <w:jc w:val="center"/>
              <w:rPr>
                <w:rFonts w:ascii="宋体" w:hAnsi="宋体"/>
                <w:b/>
                <w:bCs/>
                <w:sz w:val="24"/>
              </w:rPr>
            </w:pPr>
          </w:p>
        </w:tc>
        <w:tc>
          <w:tcPr>
            <w:tcW w:w="1843" w:type="dxa"/>
          </w:tcPr>
          <w:p w14:paraId="776E324C" w14:textId="77777777" w:rsidR="00504EB7" w:rsidRPr="00B137F5" w:rsidRDefault="00504EB7" w:rsidP="00EF16E6">
            <w:pPr>
              <w:spacing w:line="288" w:lineRule="auto"/>
              <w:jc w:val="center"/>
              <w:rPr>
                <w:b/>
              </w:rPr>
            </w:pPr>
          </w:p>
        </w:tc>
      </w:tr>
      <w:tr w:rsidR="00504EB7" w14:paraId="66098477" w14:textId="77777777" w:rsidTr="00EF16E6">
        <w:trPr>
          <w:trHeight w:val="573"/>
        </w:trPr>
        <w:tc>
          <w:tcPr>
            <w:tcW w:w="1101" w:type="dxa"/>
            <w:vAlign w:val="center"/>
          </w:tcPr>
          <w:p w14:paraId="7D4C3736" w14:textId="77777777" w:rsidR="00504EB7" w:rsidRDefault="00504EB7" w:rsidP="00EF16E6">
            <w:pPr>
              <w:spacing w:line="288" w:lineRule="auto"/>
              <w:jc w:val="center"/>
              <w:rPr>
                <w:b/>
              </w:rPr>
            </w:pPr>
            <w:r>
              <w:rPr>
                <w:rFonts w:hint="eastAsia"/>
                <w:b/>
              </w:rPr>
              <w:t>1</w:t>
            </w:r>
            <w:r>
              <w:rPr>
                <w:b/>
              </w:rPr>
              <w:t>0</w:t>
            </w:r>
          </w:p>
        </w:tc>
        <w:tc>
          <w:tcPr>
            <w:tcW w:w="2551" w:type="dxa"/>
            <w:vAlign w:val="center"/>
          </w:tcPr>
          <w:p w14:paraId="6FEEFB11" w14:textId="77777777" w:rsidR="00504EB7" w:rsidRPr="00B137F5" w:rsidRDefault="00504EB7" w:rsidP="00EF16E6">
            <w:pPr>
              <w:spacing w:line="288" w:lineRule="auto"/>
              <w:rPr>
                <w:rFonts w:ascii="宋体" w:hAnsi="宋体"/>
                <w:b/>
                <w:bCs/>
                <w:sz w:val="24"/>
              </w:rPr>
            </w:pPr>
            <w:r w:rsidRPr="00B137F5">
              <w:rPr>
                <w:rFonts w:ascii="宋体" w:hAnsi="宋体" w:hint="eastAsia"/>
                <w:b/>
                <w:bCs/>
                <w:sz w:val="24"/>
              </w:rPr>
              <w:t>抗精神失常药</w:t>
            </w:r>
          </w:p>
        </w:tc>
        <w:tc>
          <w:tcPr>
            <w:tcW w:w="1276" w:type="dxa"/>
          </w:tcPr>
          <w:p w14:paraId="3E229D1C" w14:textId="77777777" w:rsidR="00504EB7" w:rsidRPr="00B137F5" w:rsidRDefault="00504EB7" w:rsidP="00EF16E6">
            <w:pPr>
              <w:spacing w:line="288" w:lineRule="auto"/>
              <w:jc w:val="center"/>
              <w:rPr>
                <w:rFonts w:ascii="宋体" w:hAnsi="宋体"/>
                <w:b/>
                <w:bCs/>
                <w:sz w:val="24"/>
              </w:rPr>
            </w:pPr>
            <w:r w:rsidRPr="00B137F5">
              <w:rPr>
                <w:rFonts w:ascii="宋体" w:hAnsi="宋体" w:hint="eastAsia"/>
                <w:b/>
                <w:bCs/>
                <w:sz w:val="24"/>
              </w:rPr>
              <w:t>3</w:t>
            </w:r>
          </w:p>
        </w:tc>
        <w:tc>
          <w:tcPr>
            <w:tcW w:w="1559" w:type="dxa"/>
          </w:tcPr>
          <w:p w14:paraId="50F1FE3B" w14:textId="77777777" w:rsidR="00504EB7" w:rsidRPr="00B137F5" w:rsidRDefault="00504EB7" w:rsidP="00EF16E6">
            <w:pPr>
              <w:spacing w:line="288" w:lineRule="auto"/>
              <w:jc w:val="center"/>
              <w:rPr>
                <w:rFonts w:ascii="宋体" w:hAnsi="宋体"/>
                <w:b/>
                <w:bCs/>
                <w:sz w:val="24"/>
              </w:rPr>
            </w:pPr>
          </w:p>
        </w:tc>
        <w:tc>
          <w:tcPr>
            <w:tcW w:w="1843" w:type="dxa"/>
          </w:tcPr>
          <w:p w14:paraId="6EB30D13" w14:textId="77777777" w:rsidR="00504EB7" w:rsidRPr="00B137F5" w:rsidRDefault="00504EB7" w:rsidP="00EF16E6">
            <w:pPr>
              <w:spacing w:line="288" w:lineRule="auto"/>
              <w:jc w:val="center"/>
              <w:rPr>
                <w:b/>
              </w:rPr>
            </w:pPr>
          </w:p>
        </w:tc>
      </w:tr>
      <w:tr w:rsidR="00504EB7" w14:paraId="1D24E3C1" w14:textId="77777777" w:rsidTr="00EF16E6">
        <w:trPr>
          <w:trHeight w:val="573"/>
        </w:trPr>
        <w:tc>
          <w:tcPr>
            <w:tcW w:w="1101" w:type="dxa"/>
            <w:vAlign w:val="center"/>
          </w:tcPr>
          <w:p w14:paraId="162BBF18" w14:textId="77777777" w:rsidR="00504EB7" w:rsidRDefault="00504EB7" w:rsidP="00EF16E6">
            <w:pPr>
              <w:spacing w:line="288" w:lineRule="auto"/>
              <w:jc w:val="center"/>
              <w:rPr>
                <w:b/>
              </w:rPr>
            </w:pPr>
            <w:r>
              <w:rPr>
                <w:rFonts w:hint="eastAsia"/>
                <w:b/>
              </w:rPr>
              <w:t>1</w:t>
            </w:r>
            <w:r>
              <w:rPr>
                <w:b/>
              </w:rPr>
              <w:t>1</w:t>
            </w:r>
          </w:p>
        </w:tc>
        <w:tc>
          <w:tcPr>
            <w:tcW w:w="2551" w:type="dxa"/>
            <w:vAlign w:val="center"/>
          </w:tcPr>
          <w:p w14:paraId="274ECAD8" w14:textId="77777777" w:rsidR="00504EB7" w:rsidRPr="00B137F5" w:rsidRDefault="00504EB7" w:rsidP="00EF16E6">
            <w:pPr>
              <w:spacing w:line="288" w:lineRule="auto"/>
              <w:rPr>
                <w:rFonts w:ascii="宋体" w:hAnsi="宋体"/>
                <w:b/>
                <w:bCs/>
                <w:sz w:val="24"/>
              </w:rPr>
            </w:pPr>
            <w:r w:rsidRPr="00B137F5">
              <w:rPr>
                <w:rFonts w:ascii="宋体" w:hAnsi="宋体" w:hint="eastAsia"/>
                <w:b/>
                <w:bCs/>
                <w:sz w:val="24"/>
              </w:rPr>
              <w:t>抗癫痫药和抗惊厥药（慕课）</w:t>
            </w:r>
          </w:p>
        </w:tc>
        <w:tc>
          <w:tcPr>
            <w:tcW w:w="1276" w:type="dxa"/>
          </w:tcPr>
          <w:p w14:paraId="14C8931E" w14:textId="77777777" w:rsidR="00504EB7" w:rsidRPr="00B137F5" w:rsidRDefault="00504EB7" w:rsidP="00EF16E6">
            <w:pPr>
              <w:spacing w:line="288" w:lineRule="auto"/>
              <w:jc w:val="center"/>
              <w:rPr>
                <w:rFonts w:ascii="宋体" w:hAnsi="宋体"/>
                <w:b/>
                <w:bCs/>
                <w:sz w:val="24"/>
              </w:rPr>
            </w:pPr>
          </w:p>
        </w:tc>
        <w:tc>
          <w:tcPr>
            <w:tcW w:w="1559" w:type="dxa"/>
          </w:tcPr>
          <w:p w14:paraId="6DC0A6C9" w14:textId="77777777" w:rsidR="00504EB7" w:rsidRPr="00B137F5" w:rsidRDefault="00504EB7" w:rsidP="00EF16E6">
            <w:pPr>
              <w:spacing w:line="288" w:lineRule="auto"/>
              <w:jc w:val="center"/>
              <w:rPr>
                <w:rFonts w:ascii="宋体" w:hAnsi="宋体"/>
                <w:b/>
                <w:bCs/>
                <w:sz w:val="24"/>
              </w:rPr>
            </w:pPr>
          </w:p>
        </w:tc>
        <w:tc>
          <w:tcPr>
            <w:tcW w:w="1843" w:type="dxa"/>
          </w:tcPr>
          <w:p w14:paraId="12CB5267" w14:textId="77777777" w:rsidR="00504EB7" w:rsidRPr="00B137F5" w:rsidRDefault="00504EB7" w:rsidP="00EF16E6">
            <w:pPr>
              <w:spacing w:line="288" w:lineRule="auto"/>
              <w:jc w:val="center"/>
              <w:rPr>
                <w:b/>
              </w:rPr>
            </w:pPr>
            <w:r w:rsidRPr="00B137F5">
              <w:rPr>
                <w:rFonts w:hint="eastAsia"/>
                <w:b/>
              </w:rPr>
              <w:t>0</w:t>
            </w:r>
          </w:p>
        </w:tc>
      </w:tr>
      <w:tr w:rsidR="00504EB7" w14:paraId="6BFDA7C3" w14:textId="77777777" w:rsidTr="00EF16E6">
        <w:trPr>
          <w:trHeight w:val="573"/>
        </w:trPr>
        <w:tc>
          <w:tcPr>
            <w:tcW w:w="1101" w:type="dxa"/>
            <w:vAlign w:val="center"/>
          </w:tcPr>
          <w:p w14:paraId="2B422EA5" w14:textId="77777777" w:rsidR="00504EB7" w:rsidRDefault="00504EB7" w:rsidP="00EF16E6">
            <w:pPr>
              <w:spacing w:line="288" w:lineRule="auto"/>
              <w:jc w:val="center"/>
              <w:rPr>
                <w:b/>
              </w:rPr>
            </w:pPr>
            <w:r>
              <w:rPr>
                <w:rFonts w:hint="eastAsia"/>
                <w:b/>
              </w:rPr>
              <w:t>1</w:t>
            </w:r>
            <w:r>
              <w:rPr>
                <w:b/>
              </w:rPr>
              <w:t>2</w:t>
            </w:r>
          </w:p>
        </w:tc>
        <w:tc>
          <w:tcPr>
            <w:tcW w:w="2551" w:type="dxa"/>
            <w:vAlign w:val="center"/>
          </w:tcPr>
          <w:p w14:paraId="25042704" w14:textId="77777777" w:rsidR="00504EB7" w:rsidRPr="00B137F5" w:rsidRDefault="00504EB7" w:rsidP="00EF16E6">
            <w:pPr>
              <w:spacing w:line="288" w:lineRule="auto"/>
              <w:rPr>
                <w:rFonts w:ascii="宋体" w:hAnsi="宋体"/>
                <w:b/>
                <w:bCs/>
                <w:sz w:val="24"/>
              </w:rPr>
            </w:pPr>
            <w:r w:rsidRPr="00B137F5">
              <w:rPr>
                <w:rFonts w:ascii="宋体" w:hAnsi="宋体" w:hint="eastAsia"/>
                <w:b/>
                <w:bCs/>
                <w:sz w:val="24"/>
              </w:rPr>
              <w:t>镇痛药</w:t>
            </w:r>
          </w:p>
        </w:tc>
        <w:tc>
          <w:tcPr>
            <w:tcW w:w="1276" w:type="dxa"/>
          </w:tcPr>
          <w:p w14:paraId="2B598B56" w14:textId="77777777" w:rsidR="00504EB7" w:rsidRPr="00B137F5" w:rsidRDefault="00504EB7" w:rsidP="00EF16E6">
            <w:pPr>
              <w:spacing w:line="288" w:lineRule="auto"/>
              <w:jc w:val="center"/>
              <w:rPr>
                <w:rFonts w:ascii="宋体" w:hAnsi="宋体"/>
                <w:b/>
                <w:bCs/>
                <w:sz w:val="24"/>
              </w:rPr>
            </w:pPr>
            <w:r w:rsidRPr="00B137F5">
              <w:rPr>
                <w:rFonts w:ascii="宋体" w:hAnsi="宋体"/>
                <w:b/>
                <w:bCs/>
                <w:sz w:val="24"/>
              </w:rPr>
              <w:t>2</w:t>
            </w:r>
          </w:p>
        </w:tc>
        <w:tc>
          <w:tcPr>
            <w:tcW w:w="1559" w:type="dxa"/>
          </w:tcPr>
          <w:p w14:paraId="254335A4" w14:textId="77777777" w:rsidR="00504EB7" w:rsidRPr="00B137F5" w:rsidRDefault="00504EB7" w:rsidP="00EF16E6">
            <w:pPr>
              <w:spacing w:line="288" w:lineRule="auto"/>
              <w:jc w:val="center"/>
              <w:rPr>
                <w:rFonts w:ascii="宋体" w:hAnsi="宋体"/>
                <w:b/>
                <w:bCs/>
                <w:sz w:val="24"/>
              </w:rPr>
            </w:pPr>
          </w:p>
        </w:tc>
        <w:tc>
          <w:tcPr>
            <w:tcW w:w="1843" w:type="dxa"/>
          </w:tcPr>
          <w:p w14:paraId="1E6D8E6D" w14:textId="77777777" w:rsidR="00504EB7" w:rsidRPr="00B137F5" w:rsidRDefault="00504EB7" w:rsidP="00EF16E6">
            <w:pPr>
              <w:spacing w:line="288" w:lineRule="auto"/>
              <w:jc w:val="center"/>
              <w:rPr>
                <w:b/>
              </w:rPr>
            </w:pPr>
          </w:p>
        </w:tc>
      </w:tr>
      <w:tr w:rsidR="00504EB7" w14:paraId="67AB11F5" w14:textId="77777777" w:rsidTr="00EF16E6">
        <w:trPr>
          <w:trHeight w:val="573"/>
        </w:trPr>
        <w:tc>
          <w:tcPr>
            <w:tcW w:w="1101" w:type="dxa"/>
            <w:vAlign w:val="center"/>
          </w:tcPr>
          <w:p w14:paraId="7D19DE92" w14:textId="77777777" w:rsidR="00504EB7" w:rsidRDefault="00504EB7" w:rsidP="00EF16E6">
            <w:pPr>
              <w:spacing w:line="288" w:lineRule="auto"/>
              <w:jc w:val="center"/>
              <w:rPr>
                <w:b/>
              </w:rPr>
            </w:pPr>
            <w:r>
              <w:rPr>
                <w:rFonts w:hint="eastAsia"/>
                <w:b/>
              </w:rPr>
              <w:t>1</w:t>
            </w:r>
            <w:r>
              <w:rPr>
                <w:b/>
              </w:rPr>
              <w:t>3</w:t>
            </w:r>
          </w:p>
        </w:tc>
        <w:tc>
          <w:tcPr>
            <w:tcW w:w="2551" w:type="dxa"/>
            <w:vAlign w:val="center"/>
          </w:tcPr>
          <w:p w14:paraId="647C7542" w14:textId="77777777" w:rsidR="00504EB7" w:rsidRPr="00B137F5" w:rsidRDefault="00504EB7" w:rsidP="00EF16E6">
            <w:pPr>
              <w:spacing w:line="288" w:lineRule="auto"/>
              <w:rPr>
                <w:rFonts w:ascii="宋体" w:hAnsi="宋体"/>
                <w:b/>
                <w:bCs/>
                <w:sz w:val="24"/>
              </w:rPr>
            </w:pPr>
            <w:r w:rsidRPr="00B137F5">
              <w:rPr>
                <w:rFonts w:ascii="宋体" w:hAnsi="宋体" w:hint="eastAsia"/>
                <w:b/>
                <w:bCs/>
                <w:sz w:val="24"/>
              </w:rPr>
              <w:t>解热镇痛抗炎药</w:t>
            </w:r>
          </w:p>
        </w:tc>
        <w:tc>
          <w:tcPr>
            <w:tcW w:w="1276" w:type="dxa"/>
          </w:tcPr>
          <w:p w14:paraId="15AB4650" w14:textId="77777777" w:rsidR="00504EB7" w:rsidRPr="00B137F5" w:rsidRDefault="00504EB7" w:rsidP="00EF16E6">
            <w:pPr>
              <w:spacing w:line="288" w:lineRule="auto"/>
              <w:jc w:val="center"/>
              <w:rPr>
                <w:rFonts w:ascii="宋体" w:hAnsi="宋体"/>
                <w:b/>
                <w:bCs/>
                <w:sz w:val="24"/>
              </w:rPr>
            </w:pPr>
            <w:r w:rsidRPr="00B137F5">
              <w:rPr>
                <w:rFonts w:ascii="宋体" w:hAnsi="宋体" w:hint="eastAsia"/>
                <w:b/>
                <w:bCs/>
                <w:sz w:val="24"/>
              </w:rPr>
              <w:t>2</w:t>
            </w:r>
          </w:p>
        </w:tc>
        <w:tc>
          <w:tcPr>
            <w:tcW w:w="1559" w:type="dxa"/>
          </w:tcPr>
          <w:p w14:paraId="66B51CAA" w14:textId="77777777" w:rsidR="00504EB7" w:rsidRPr="00B137F5" w:rsidRDefault="00504EB7" w:rsidP="00EF16E6">
            <w:pPr>
              <w:spacing w:line="288" w:lineRule="auto"/>
              <w:jc w:val="center"/>
              <w:rPr>
                <w:rFonts w:ascii="宋体" w:hAnsi="宋体"/>
                <w:b/>
                <w:bCs/>
                <w:sz w:val="24"/>
              </w:rPr>
            </w:pPr>
          </w:p>
        </w:tc>
        <w:tc>
          <w:tcPr>
            <w:tcW w:w="1843" w:type="dxa"/>
          </w:tcPr>
          <w:p w14:paraId="4D19890A" w14:textId="77777777" w:rsidR="00504EB7" w:rsidRPr="00B137F5" w:rsidRDefault="00504EB7" w:rsidP="00EF16E6">
            <w:pPr>
              <w:spacing w:line="288" w:lineRule="auto"/>
              <w:jc w:val="center"/>
              <w:rPr>
                <w:b/>
              </w:rPr>
            </w:pPr>
          </w:p>
        </w:tc>
      </w:tr>
      <w:tr w:rsidR="00504EB7" w14:paraId="4A9EF844" w14:textId="77777777" w:rsidTr="00EF16E6">
        <w:trPr>
          <w:trHeight w:val="573"/>
        </w:trPr>
        <w:tc>
          <w:tcPr>
            <w:tcW w:w="1101" w:type="dxa"/>
            <w:vAlign w:val="center"/>
          </w:tcPr>
          <w:p w14:paraId="28DCCF3A" w14:textId="77777777" w:rsidR="00504EB7" w:rsidRDefault="00504EB7" w:rsidP="00EF16E6">
            <w:pPr>
              <w:spacing w:line="288" w:lineRule="auto"/>
              <w:jc w:val="center"/>
              <w:rPr>
                <w:b/>
              </w:rPr>
            </w:pPr>
            <w:r>
              <w:rPr>
                <w:rFonts w:hint="eastAsia"/>
                <w:b/>
              </w:rPr>
              <w:t>14</w:t>
            </w:r>
          </w:p>
        </w:tc>
        <w:tc>
          <w:tcPr>
            <w:tcW w:w="2551" w:type="dxa"/>
            <w:vAlign w:val="center"/>
          </w:tcPr>
          <w:p w14:paraId="3A06BB23" w14:textId="77777777" w:rsidR="00504EB7" w:rsidRPr="00B137F5" w:rsidRDefault="00504EB7" w:rsidP="00EF16E6">
            <w:pPr>
              <w:spacing w:line="288" w:lineRule="auto"/>
              <w:rPr>
                <w:rFonts w:ascii="宋体" w:hAnsi="宋体"/>
                <w:b/>
                <w:bCs/>
                <w:sz w:val="24"/>
              </w:rPr>
            </w:pPr>
            <w:r w:rsidRPr="00B137F5">
              <w:rPr>
                <w:rFonts w:ascii="宋体" w:hAnsi="宋体" w:hint="eastAsia"/>
                <w:b/>
                <w:bCs/>
                <w:sz w:val="24"/>
              </w:rPr>
              <w:t>神经系统课程总结反馈</w:t>
            </w:r>
          </w:p>
        </w:tc>
        <w:tc>
          <w:tcPr>
            <w:tcW w:w="1276" w:type="dxa"/>
          </w:tcPr>
          <w:p w14:paraId="2F460A1A" w14:textId="77777777" w:rsidR="00504EB7" w:rsidRPr="00B137F5" w:rsidRDefault="00504EB7" w:rsidP="00EF16E6">
            <w:pPr>
              <w:spacing w:line="288" w:lineRule="auto"/>
              <w:jc w:val="center"/>
              <w:rPr>
                <w:rFonts w:ascii="宋体" w:hAnsi="宋体"/>
                <w:b/>
                <w:bCs/>
                <w:sz w:val="24"/>
              </w:rPr>
            </w:pPr>
            <w:r w:rsidRPr="00B137F5">
              <w:rPr>
                <w:rFonts w:ascii="宋体" w:hAnsi="宋体" w:hint="eastAsia"/>
                <w:b/>
                <w:bCs/>
                <w:sz w:val="24"/>
              </w:rPr>
              <w:t>1</w:t>
            </w:r>
          </w:p>
        </w:tc>
        <w:tc>
          <w:tcPr>
            <w:tcW w:w="1559" w:type="dxa"/>
          </w:tcPr>
          <w:p w14:paraId="2CFE5FDD" w14:textId="77777777" w:rsidR="00504EB7" w:rsidRPr="00B137F5" w:rsidRDefault="00504EB7" w:rsidP="00EF16E6">
            <w:pPr>
              <w:spacing w:line="288" w:lineRule="auto"/>
              <w:jc w:val="center"/>
              <w:rPr>
                <w:rFonts w:ascii="宋体" w:hAnsi="宋体"/>
                <w:b/>
                <w:bCs/>
                <w:sz w:val="24"/>
              </w:rPr>
            </w:pPr>
          </w:p>
        </w:tc>
        <w:tc>
          <w:tcPr>
            <w:tcW w:w="1843" w:type="dxa"/>
          </w:tcPr>
          <w:p w14:paraId="35B061A6" w14:textId="77777777" w:rsidR="00504EB7" w:rsidRPr="00B137F5" w:rsidRDefault="00504EB7" w:rsidP="00EF16E6">
            <w:pPr>
              <w:spacing w:line="288" w:lineRule="auto"/>
              <w:jc w:val="center"/>
              <w:rPr>
                <w:b/>
              </w:rPr>
            </w:pPr>
          </w:p>
        </w:tc>
      </w:tr>
      <w:tr w:rsidR="00504EB7" w14:paraId="36977D2D" w14:textId="77777777" w:rsidTr="00EF16E6">
        <w:trPr>
          <w:trHeight w:val="573"/>
        </w:trPr>
        <w:tc>
          <w:tcPr>
            <w:tcW w:w="1101" w:type="dxa"/>
            <w:vAlign w:val="center"/>
          </w:tcPr>
          <w:p w14:paraId="4FA7362C" w14:textId="77777777" w:rsidR="00504EB7" w:rsidRDefault="00504EB7" w:rsidP="00EF16E6">
            <w:pPr>
              <w:spacing w:line="288" w:lineRule="auto"/>
              <w:jc w:val="center"/>
              <w:rPr>
                <w:b/>
              </w:rPr>
            </w:pPr>
            <w:r>
              <w:rPr>
                <w:rFonts w:hint="eastAsia"/>
                <w:b/>
              </w:rPr>
              <w:t>15</w:t>
            </w:r>
          </w:p>
        </w:tc>
        <w:tc>
          <w:tcPr>
            <w:tcW w:w="2551" w:type="dxa"/>
            <w:vAlign w:val="center"/>
          </w:tcPr>
          <w:p w14:paraId="5CD61E48" w14:textId="77777777" w:rsidR="00504EB7" w:rsidRPr="00B137F5" w:rsidRDefault="00504EB7" w:rsidP="00EF16E6">
            <w:pPr>
              <w:spacing w:line="288" w:lineRule="auto"/>
              <w:rPr>
                <w:rFonts w:ascii="宋体" w:hAnsi="宋体"/>
                <w:b/>
                <w:bCs/>
                <w:sz w:val="24"/>
              </w:rPr>
            </w:pPr>
            <w:r w:rsidRPr="00B137F5">
              <w:rPr>
                <w:rFonts w:ascii="宋体" w:hAnsi="宋体" w:hint="eastAsia"/>
                <w:b/>
                <w:bCs/>
                <w:sz w:val="24"/>
              </w:rPr>
              <w:t>前沿进展</w:t>
            </w:r>
          </w:p>
        </w:tc>
        <w:tc>
          <w:tcPr>
            <w:tcW w:w="1276" w:type="dxa"/>
            <w:vAlign w:val="center"/>
          </w:tcPr>
          <w:p w14:paraId="1D54AA5E" w14:textId="77777777" w:rsidR="00504EB7" w:rsidRPr="00B137F5" w:rsidRDefault="00504EB7" w:rsidP="00EF16E6">
            <w:pPr>
              <w:spacing w:line="288" w:lineRule="auto"/>
              <w:jc w:val="center"/>
              <w:rPr>
                <w:rFonts w:ascii="宋体" w:hAnsi="宋体"/>
                <w:b/>
                <w:bCs/>
                <w:sz w:val="24"/>
              </w:rPr>
            </w:pPr>
            <w:r w:rsidRPr="00B137F5">
              <w:rPr>
                <w:rFonts w:ascii="宋体" w:hAnsi="宋体" w:hint="eastAsia"/>
                <w:b/>
                <w:bCs/>
                <w:sz w:val="24"/>
              </w:rPr>
              <w:t>2</w:t>
            </w:r>
          </w:p>
        </w:tc>
        <w:tc>
          <w:tcPr>
            <w:tcW w:w="1559" w:type="dxa"/>
            <w:vAlign w:val="center"/>
          </w:tcPr>
          <w:p w14:paraId="54189570" w14:textId="77777777" w:rsidR="00504EB7" w:rsidRPr="00B137F5" w:rsidRDefault="00504EB7" w:rsidP="00EF16E6">
            <w:pPr>
              <w:spacing w:line="288" w:lineRule="auto"/>
              <w:jc w:val="center"/>
              <w:rPr>
                <w:rFonts w:ascii="宋体" w:hAnsi="宋体"/>
                <w:b/>
                <w:bCs/>
                <w:sz w:val="24"/>
              </w:rPr>
            </w:pPr>
          </w:p>
        </w:tc>
        <w:tc>
          <w:tcPr>
            <w:tcW w:w="1843" w:type="dxa"/>
            <w:vAlign w:val="center"/>
          </w:tcPr>
          <w:p w14:paraId="4E29D9DB" w14:textId="77777777" w:rsidR="00504EB7" w:rsidRPr="00B137F5" w:rsidRDefault="00504EB7" w:rsidP="00EF16E6">
            <w:pPr>
              <w:spacing w:line="288" w:lineRule="auto"/>
              <w:jc w:val="center"/>
              <w:rPr>
                <w:b/>
              </w:rPr>
            </w:pPr>
          </w:p>
        </w:tc>
      </w:tr>
      <w:tr w:rsidR="00504EB7" w14:paraId="50D9E1A9" w14:textId="77777777" w:rsidTr="00EF16E6">
        <w:trPr>
          <w:trHeight w:val="573"/>
        </w:trPr>
        <w:tc>
          <w:tcPr>
            <w:tcW w:w="8330" w:type="dxa"/>
            <w:gridSpan w:val="5"/>
            <w:vAlign w:val="center"/>
          </w:tcPr>
          <w:p w14:paraId="6CAA0049" w14:textId="77777777" w:rsidR="00504EB7" w:rsidRDefault="00504EB7" w:rsidP="00EF16E6">
            <w:pPr>
              <w:spacing w:line="288" w:lineRule="auto"/>
              <w:jc w:val="left"/>
              <w:rPr>
                <w:b/>
              </w:rPr>
            </w:pPr>
            <w:r>
              <w:rPr>
                <w:rFonts w:hint="eastAsia"/>
                <w:b/>
              </w:rPr>
              <w:t>PBL</w:t>
            </w:r>
            <w:r>
              <w:rPr>
                <w:rFonts w:hint="eastAsia"/>
                <w:b/>
              </w:rPr>
              <w:t>教学</w:t>
            </w:r>
            <w:r>
              <w:rPr>
                <w:rFonts w:hint="eastAsia"/>
                <w:b/>
              </w:rPr>
              <w:t xml:space="preserve"> </w:t>
            </w:r>
            <w:r>
              <w:rPr>
                <w:b/>
              </w:rPr>
              <w:t>10</w:t>
            </w:r>
          </w:p>
        </w:tc>
      </w:tr>
      <w:tr w:rsidR="00504EB7" w14:paraId="700BCBF8" w14:textId="77777777" w:rsidTr="00EF16E6">
        <w:trPr>
          <w:trHeight w:val="573"/>
        </w:trPr>
        <w:tc>
          <w:tcPr>
            <w:tcW w:w="1101" w:type="dxa"/>
            <w:vAlign w:val="center"/>
          </w:tcPr>
          <w:p w14:paraId="51B2F506" w14:textId="77777777" w:rsidR="00504EB7" w:rsidRDefault="00504EB7" w:rsidP="00EF16E6">
            <w:pPr>
              <w:jc w:val="center"/>
              <w:rPr>
                <w:b/>
              </w:rPr>
            </w:pPr>
            <w:r>
              <w:rPr>
                <w:rFonts w:hint="eastAsia"/>
                <w:b/>
              </w:rPr>
              <w:t>案例序号</w:t>
            </w:r>
          </w:p>
        </w:tc>
        <w:tc>
          <w:tcPr>
            <w:tcW w:w="2551" w:type="dxa"/>
            <w:vAlign w:val="center"/>
          </w:tcPr>
          <w:p w14:paraId="596EBED8" w14:textId="77777777" w:rsidR="00504EB7" w:rsidRDefault="00504EB7" w:rsidP="00EF16E6">
            <w:pPr>
              <w:spacing w:line="288" w:lineRule="auto"/>
              <w:jc w:val="center"/>
              <w:rPr>
                <w:b/>
              </w:rPr>
            </w:pPr>
            <w:r>
              <w:rPr>
                <w:rFonts w:hint="eastAsia"/>
                <w:b/>
              </w:rPr>
              <w:t>PBL</w:t>
            </w:r>
            <w:r>
              <w:rPr>
                <w:rFonts w:hint="eastAsia"/>
                <w:b/>
              </w:rPr>
              <w:t>教学案例名称</w:t>
            </w:r>
          </w:p>
        </w:tc>
        <w:tc>
          <w:tcPr>
            <w:tcW w:w="4678" w:type="dxa"/>
            <w:gridSpan w:val="3"/>
            <w:vAlign w:val="center"/>
          </w:tcPr>
          <w:p w14:paraId="089C523E" w14:textId="77777777" w:rsidR="00504EB7" w:rsidRDefault="00504EB7" w:rsidP="00EF16E6">
            <w:pPr>
              <w:spacing w:line="288" w:lineRule="auto"/>
              <w:jc w:val="center"/>
              <w:rPr>
                <w:b/>
              </w:rPr>
            </w:pPr>
            <w:r>
              <w:rPr>
                <w:rFonts w:hint="eastAsia"/>
                <w:b/>
              </w:rPr>
              <w:t>学时</w:t>
            </w:r>
          </w:p>
        </w:tc>
      </w:tr>
      <w:tr w:rsidR="00504EB7" w14:paraId="24FD9726" w14:textId="77777777" w:rsidTr="00EF16E6">
        <w:trPr>
          <w:trHeight w:val="573"/>
        </w:trPr>
        <w:tc>
          <w:tcPr>
            <w:tcW w:w="1101" w:type="dxa"/>
            <w:vAlign w:val="center"/>
          </w:tcPr>
          <w:p w14:paraId="0F9CD2D2" w14:textId="77777777" w:rsidR="00504EB7" w:rsidRDefault="00504EB7" w:rsidP="00EF16E6">
            <w:pPr>
              <w:jc w:val="center"/>
              <w:rPr>
                <w:b/>
              </w:rPr>
            </w:pPr>
            <w:r>
              <w:rPr>
                <w:rFonts w:hint="eastAsia"/>
                <w:b/>
              </w:rPr>
              <w:t>1</w:t>
            </w:r>
          </w:p>
        </w:tc>
        <w:tc>
          <w:tcPr>
            <w:tcW w:w="2551" w:type="dxa"/>
            <w:vAlign w:val="center"/>
          </w:tcPr>
          <w:p w14:paraId="0E508128" w14:textId="77777777" w:rsidR="00504EB7" w:rsidRDefault="00504EB7" w:rsidP="00EF16E6">
            <w:pPr>
              <w:spacing w:line="288" w:lineRule="auto"/>
              <w:rPr>
                <w:b/>
              </w:rPr>
            </w:pPr>
            <w:r>
              <w:rPr>
                <w:rFonts w:hint="eastAsia"/>
                <w:b/>
              </w:rPr>
              <w:t>“一波三折”的牛爷爷</w:t>
            </w:r>
          </w:p>
        </w:tc>
        <w:tc>
          <w:tcPr>
            <w:tcW w:w="4678" w:type="dxa"/>
            <w:gridSpan w:val="3"/>
          </w:tcPr>
          <w:p w14:paraId="41779E38" w14:textId="77777777" w:rsidR="00504EB7" w:rsidRDefault="00504EB7" w:rsidP="00EF16E6">
            <w:pPr>
              <w:spacing w:line="288" w:lineRule="auto"/>
              <w:jc w:val="center"/>
              <w:rPr>
                <w:b/>
              </w:rPr>
            </w:pPr>
            <w:r>
              <w:rPr>
                <w:rFonts w:hint="eastAsia"/>
                <w:b/>
              </w:rPr>
              <w:t>1</w:t>
            </w:r>
            <w:r>
              <w:rPr>
                <w:b/>
              </w:rPr>
              <w:t>0</w:t>
            </w:r>
          </w:p>
        </w:tc>
      </w:tr>
    </w:tbl>
    <w:p w14:paraId="2F9C4740" w14:textId="77777777" w:rsidR="00504EB7" w:rsidRDefault="00504EB7" w:rsidP="00504EB7">
      <w:pPr>
        <w:spacing w:line="288" w:lineRule="auto"/>
        <w:rPr>
          <w:b/>
        </w:rPr>
      </w:pPr>
    </w:p>
    <w:p w14:paraId="19662FCE" w14:textId="77777777" w:rsidR="00504EB7" w:rsidRDefault="00504EB7" w:rsidP="00504EB7">
      <w:pPr>
        <w:spacing w:line="288" w:lineRule="auto"/>
        <w:rPr>
          <w:b/>
        </w:rPr>
      </w:pPr>
    </w:p>
    <w:p w14:paraId="0044A53E" w14:textId="77777777" w:rsidR="00504EB7" w:rsidRDefault="00504EB7" w:rsidP="00504EB7">
      <w:pPr>
        <w:spacing w:line="288" w:lineRule="auto"/>
        <w:rPr>
          <w:b/>
        </w:rPr>
      </w:pPr>
      <w:r>
        <w:rPr>
          <w:rFonts w:hint="eastAsia"/>
          <w:b/>
        </w:rPr>
        <w:lastRenderedPageBreak/>
        <w:t>附表</w:t>
      </w:r>
      <w:r>
        <w:rPr>
          <w:rFonts w:hint="eastAsia"/>
          <w:b/>
        </w:rPr>
        <w:t>2</w:t>
      </w:r>
      <w:r>
        <w:rPr>
          <w:rFonts w:hint="eastAsia"/>
          <w:b/>
        </w:rPr>
        <w:t>：人文和预防知识点融入</w:t>
      </w:r>
    </w:p>
    <w:tbl>
      <w:tblPr>
        <w:tblpPr w:leftFromText="180" w:rightFromText="180" w:vertAnchor="text" w:tblpY="1"/>
        <w:tblOverlap w:val="neve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9"/>
        <w:gridCol w:w="2410"/>
        <w:gridCol w:w="1559"/>
        <w:gridCol w:w="1701"/>
        <w:gridCol w:w="2126"/>
      </w:tblGrid>
      <w:tr w:rsidR="00504EB7" w14:paraId="19955394" w14:textId="77777777" w:rsidTr="00EF16E6">
        <w:trPr>
          <w:trHeight w:val="564"/>
        </w:trPr>
        <w:tc>
          <w:tcPr>
            <w:tcW w:w="959" w:type="dxa"/>
            <w:vAlign w:val="center"/>
          </w:tcPr>
          <w:p w14:paraId="6483DFDD" w14:textId="77777777" w:rsidR="00504EB7" w:rsidRDefault="00504EB7" w:rsidP="00EF16E6">
            <w:pPr>
              <w:spacing w:line="288" w:lineRule="auto"/>
              <w:jc w:val="center"/>
              <w:rPr>
                <w:b/>
              </w:rPr>
            </w:pPr>
            <w:r>
              <w:rPr>
                <w:rFonts w:hint="eastAsia"/>
                <w:b/>
              </w:rPr>
              <w:t>序号</w:t>
            </w:r>
          </w:p>
        </w:tc>
        <w:tc>
          <w:tcPr>
            <w:tcW w:w="2410" w:type="dxa"/>
            <w:vAlign w:val="center"/>
          </w:tcPr>
          <w:p w14:paraId="322FFECC" w14:textId="77777777" w:rsidR="00504EB7" w:rsidRDefault="00504EB7" w:rsidP="00EF16E6">
            <w:pPr>
              <w:spacing w:line="288" w:lineRule="auto"/>
              <w:jc w:val="center"/>
              <w:rPr>
                <w:b/>
              </w:rPr>
            </w:pPr>
            <w:r>
              <w:rPr>
                <w:rFonts w:hint="eastAsia"/>
                <w:b/>
              </w:rPr>
              <w:t>章节或</w:t>
            </w:r>
            <w:r>
              <w:rPr>
                <w:rFonts w:hint="eastAsia"/>
                <w:b/>
              </w:rPr>
              <w:t>PBL</w:t>
            </w:r>
            <w:r>
              <w:rPr>
                <w:rFonts w:hint="eastAsia"/>
                <w:b/>
              </w:rPr>
              <w:t>案例</w:t>
            </w:r>
          </w:p>
        </w:tc>
        <w:tc>
          <w:tcPr>
            <w:tcW w:w="1559" w:type="dxa"/>
            <w:vAlign w:val="center"/>
          </w:tcPr>
          <w:p w14:paraId="764EB458" w14:textId="77777777" w:rsidR="00504EB7" w:rsidRDefault="00504EB7" w:rsidP="00EF16E6">
            <w:pPr>
              <w:spacing w:line="288" w:lineRule="auto"/>
              <w:jc w:val="center"/>
              <w:rPr>
                <w:b/>
              </w:rPr>
            </w:pPr>
            <w:r>
              <w:rPr>
                <w:rFonts w:hint="eastAsia"/>
                <w:b/>
              </w:rPr>
              <w:t>专业知识点</w:t>
            </w:r>
          </w:p>
        </w:tc>
        <w:tc>
          <w:tcPr>
            <w:tcW w:w="1701" w:type="dxa"/>
            <w:vAlign w:val="center"/>
          </w:tcPr>
          <w:p w14:paraId="446984D0" w14:textId="77777777" w:rsidR="00504EB7" w:rsidRDefault="00504EB7" w:rsidP="00EF16E6">
            <w:pPr>
              <w:spacing w:line="288" w:lineRule="auto"/>
              <w:jc w:val="center"/>
              <w:rPr>
                <w:b/>
              </w:rPr>
            </w:pPr>
            <w:r>
              <w:rPr>
                <w:rFonts w:hint="eastAsia"/>
                <w:b/>
              </w:rPr>
              <w:t>人文知识点</w:t>
            </w:r>
          </w:p>
        </w:tc>
        <w:tc>
          <w:tcPr>
            <w:tcW w:w="2126" w:type="dxa"/>
            <w:vAlign w:val="center"/>
          </w:tcPr>
          <w:p w14:paraId="1F18E852" w14:textId="77777777" w:rsidR="00504EB7" w:rsidRDefault="00504EB7" w:rsidP="00EF16E6">
            <w:pPr>
              <w:spacing w:line="288" w:lineRule="auto"/>
              <w:jc w:val="center"/>
              <w:rPr>
                <w:b/>
              </w:rPr>
            </w:pPr>
            <w:r>
              <w:rPr>
                <w:rFonts w:hint="eastAsia"/>
                <w:b/>
              </w:rPr>
              <w:t>预防知识点</w:t>
            </w:r>
          </w:p>
        </w:tc>
      </w:tr>
      <w:tr w:rsidR="00504EB7" w14:paraId="7334E2EF" w14:textId="77777777" w:rsidTr="00EF16E6">
        <w:trPr>
          <w:trHeight w:val="598"/>
        </w:trPr>
        <w:tc>
          <w:tcPr>
            <w:tcW w:w="959" w:type="dxa"/>
            <w:vAlign w:val="center"/>
          </w:tcPr>
          <w:p w14:paraId="10B41AAD" w14:textId="77777777" w:rsidR="00504EB7" w:rsidRDefault="00504EB7" w:rsidP="00EF16E6">
            <w:pPr>
              <w:spacing w:line="288" w:lineRule="auto"/>
              <w:jc w:val="center"/>
              <w:rPr>
                <w:b/>
              </w:rPr>
            </w:pPr>
            <w:r>
              <w:rPr>
                <w:rFonts w:hint="eastAsia"/>
                <w:b/>
              </w:rPr>
              <w:t>1</w:t>
            </w:r>
          </w:p>
        </w:tc>
        <w:tc>
          <w:tcPr>
            <w:tcW w:w="2410" w:type="dxa"/>
            <w:vAlign w:val="center"/>
          </w:tcPr>
          <w:p w14:paraId="68702461" w14:textId="77777777" w:rsidR="00504EB7" w:rsidRDefault="00504EB7" w:rsidP="00EF16E6">
            <w:pPr>
              <w:spacing w:line="288" w:lineRule="auto"/>
              <w:jc w:val="center"/>
              <w:rPr>
                <w:rFonts w:ascii="宋体" w:hAnsi="宋体"/>
                <w:sz w:val="24"/>
              </w:rPr>
            </w:pPr>
            <w:r>
              <w:rPr>
                <w:rFonts w:ascii="宋体" w:hAnsi="宋体" w:hint="eastAsia"/>
                <w:sz w:val="24"/>
              </w:rPr>
              <w:t>脑功能不全；</w:t>
            </w:r>
            <w:bookmarkStart w:id="3" w:name="_Hlk10051792"/>
          </w:p>
          <w:p w14:paraId="31308CA8" w14:textId="77777777" w:rsidR="00504EB7" w:rsidRDefault="00504EB7" w:rsidP="00EF16E6">
            <w:pPr>
              <w:spacing w:line="288" w:lineRule="auto"/>
              <w:jc w:val="center"/>
              <w:rPr>
                <w:b/>
              </w:rPr>
            </w:pPr>
            <w:r>
              <w:rPr>
                <w:rFonts w:ascii="宋体" w:hAnsi="宋体" w:hint="eastAsia"/>
                <w:sz w:val="24"/>
              </w:rPr>
              <w:t>抗精神失常药</w:t>
            </w:r>
            <w:bookmarkEnd w:id="3"/>
          </w:p>
        </w:tc>
        <w:tc>
          <w:tcPr>
            <w:tcW w:w="1559" w:type="dxa"/>
            <w:vAlign w:val="center"/>
          </w:tcPr>
          <w:p w14:paraId="2E90E6B1" w14:textId="77777777" w:rsidR="00504EB7" w:rsidRDefault="00504EB7" w:rsidP="00EF16E6">
            <w:pPr>
              <w:spacing w:line="288" w:lineRule="auto"/>
              <w:jc w:val="center"/>
              <w:rPr>
                <w:b/>
              </w:rPr>
            </w:pPr>
            <w:r>
              <w:rPr>
                <w:rFonts w:ascii="宋体" w:hAnsi="宋体" w:hint="eastAsia"/>
                <w:sz w:val="24"/>
              </w:rPr>
              <w:t>阿尔茨海默病（认知障碍、常见精神症状与抗精神失常药、抗抑郁药学习）；脑血管病病例学习</w:t>
            </w:r>
          </w:p>
        </w:tc>
        <w:tc>
          <w:tcPr>
            <w:tcW w:w="1701" w:type="dxa"/>
            <w:vAlign w:val="center"/>
          </w:tcPr>
          <w:p w14:paraId="07EEF017" w14:textId="77777777" w:rsidR="00504EB7" w:rsidRDefault="00504EB7" w:rsidP="00504EB7">
            <w:pPr>
              <w:numPr>
                <w:ilvl w:val="0"/>
                <w:numId w:val="3"/>
              </w:numPr>
              <w:spacing w:line="288" w:lineRule="auto"/>
              <w:jc w:val="center"/>
              <w:rPr>
                <w:bCs/>
              </w:rPr>
            </w:pPr>
            <w:r>
              <w:rPr>
                <w:rFonts w:hint="eastAsia"/>
                <w:bCs/>
              </w:rPr>
              <w:t>关于生命的伦理关照：如何关爱和理解病人，培养学生对关于生命的多元价值观进行包容和理解，对相关问题能够进行伦理道德判断。</w:t>
            </w:r>
          </w:p>
          <w:p w14:paraId="747D6962" w14:textId="77777777" w:rsidR="00504EB7" w:rsidRDefault="00504EB7" w:rsidP="00504EB7">
            <w:pPr>
              <w:numPr>
                <w:ilvl w:val="0"/>
                <w:numId w:val="3"/>
              </w:numPr>
              <w:spacing w:line="288" w:lineRule="auto"/>
              <w:jc w:val="center"/>
              <w:rPr>
                <w:bCs/>
              </w:rPr>
            </w:pPr>
            <w:r>
              <w:rPr>
                <w:rFonts w:hint="eastAsia"/>
                <w:bCs/>
              </w:rPr>
              <w:t>医务人员应该注意如何与患者及患者家属沟通，如何维护病人的利益，考虑到病人的自主决定权、民事能力、责任能力、合同能力、遗嘱能力等。</w:t>
            </w:r>
          </w:p>
        </w:tc>
        <w:tc>
          <w:tcPr>
            <w:tcW w:w="2126" w:type="dxa"/>
            <w:vAlign w:val="center"/>
          </w:tcPr>
          <w:p w14:paraId="0A40DC4D" w14:textId="77777777" w:rsidR="00504EB7" w:rsidRPr="00634B8A" w:rsidRDefault="00504EB7" w:rsidP="00EF16E6">
            <w:pPr>
              <w:spacing w:line="288" w:lineRule="auto"/>
              <w:jc w:val="center"/>
              <w:rPr>
                <w:bCs/>
              </w:rPr>
            </w:pPr>
            <w:r w:rsidRPr="00634B8A">
              <w:rPr>
                <w:rFonts w:hint="eastAsia"/>
                <w:bCs/>
              </w:rPr>
              <w:t>脑血管病的三级预防：</w:t>
            </w:r>
          </w:p>
          <w:p w14:paraId="755027A6" w14:textId="77777777" w:rsidR="00504EB7" w:rsidRPr="00634B8A" w:rsidRDefault="00504EB7" w:rsidP="00EF16E6">
            <w:pPr>
              <w:spacing w:line="288" w:lineRule="auto"/>
              <w:jc w:val="center"/>
              <w:rPr>
                <w:bCs/>
              </w:rPr>
            </w:pPr>
            <w:r w:rsidRPr="00634B8A">
              <w:rPr>
                <w:rFonts w:hint="eastAsia"/>
                <w:bCs/>
              </w:rPr>
              <w:t xml:space="preserve">1. </w:t>
            </w:r>
            <w:r w:rsidRPr="00634B8A">
              <w:rPr>
                <w:rFonts w:hint="eastAsia"/>
                <w:bCs/>
              </w:rPr>
              <w:t>一级预防：通过健康的生活方式和积极的运动方式预防病因。</w:t>
            </w:r>
          </w:p>
          <w:p w14:paraId="1F0DF58E" w14:textId="77777777" w:rsidR="00504EB7" w:rsidRPr="00634B8A" w:rsidRDefault="00504EB7" w:rsidP="00EF16E6">
            <w:pPr>
              <w:spacing w:line="288" w:lineRule="auto"/>
              <w:jc w:val="center"/>
              <w:rPr>
                <w:bCs/>
              </w:rPr>
            </w:pPr>
            <w:r w:rsidRPr="00634B8A">
              <w:rPr>
                <w:rFonts w:hint="eastAsia"/>
                <w:bCs/>
              </w:rPr>
              <w:t xml:space="preserve">2. </w:t>
            </w:r>
            <w:r w:rsidRPr="00634B8A">
              <w:rPr>
                <w:rFonts w:hint="eastAsia"/>
                <w:bCs/>
              </w:rPr>
              <w:t>二级预防：早期发现早期治疗。</w:t>
            </w:r>
          </w:p>
          <w:p w14:paraId="759211F0" w14:textId="77777777" w:rsidR="00504EB7" w:rsidRDefault="00504EB7" w:rsidP="00EF16E6">
            <w:pPr>
              <w:spacing w:line="288" w:lineRule="auto"/>
              <w:jc w:val="center"/>
              <w:rPr>
                <w:bCs/>
              </w:rPr>
            </w:pPr>
            <w:r w:rsidRPr="00634B8A">
              <w:rPr>
                <w:rFonts w:hint="eastAsia"/>
                <w:bCs/>
              </w:rPr>
              <w:t xml:space="preserve">3. </w:t>
            </w:r>
            <w:r w:rsidRPr="00634B8A">
              <w:rPr>
                <w:rFonts w:hint="eastAsia"/>
                <w:bCs/>
              </w:rPr>
              <w:t>三级预防：对已经得过脑血管病的患者进行康复锻炼。</w:t>
            </w:r>
          </w:p>
          <w:p w14:paraId="7FC71DB8" w14:textId="77777777" w:rsidR="00504EB7" w:rsidRDefault="00504EB7" w:rsidP="00EF16E6">
            <w:pPr>
              <w:spacing w:line="288" w:lineRule="auto"/>
              <w:jc w:val="center"/>
              <w:rPr>
                <w:bCs/>
              </w:rPr>
            </w:pPr>
          </w:p>
          <w:p w14:paraId="14CC0DAA" w14:textId="77777777" w:rsidR="00504EB7" w:rsidRDefault="00504EB7" w:rsidP="00EF16E6">
            <w:pPr>
              <w:spacing w:line="288" w:lineRule="auto"/>
              <w:jc w:val="center"/>
              <w:rPr>
                <w:b/>
              </w:rPr>
            </w:pPr>
            <w:r w:rsidRPr="00634B8A">
              <w:rPr>
                <w:rFonts w:hint="eastAsia"/>
                <w:bCs/>
              </w:rPr>
              <w:t>痴呆的社区筛查</w:t>
            </w:r>
          </w:p>
        </w:tc>
      </w:tr>
    </w:tbl>
    <w:p w14:paraId="4EF2E329" w14:textId="77777777" w:rsidR="00504EB7" w:rsidRDefault="00504EB7" w:rsidP="00504EB7">
      <w:pPr>
        <w:spacing w:line="288" w:lineRule="auto"/>
        <w:rPr>
          <w:b/>
        </w:rPr>
      </w:pPr>
    </w:p>
    <w:p w14:paraId="57016AF1" w14:textId="77777777" w:rsidR="00504EB7" w:rsidRDefault="00504EB7" w:rsidP="00504EB7">
      <w:pPr>
        <w:spacing w:line="288" w:lineRule="auto"/>
        <w:rPr>
          <w:b/>
        </w:rPr>
      </w:pPr>
    </w:p>
    <w:p w14:paraId="6C709197" w14:textId="77777777" w:rsidR="00504EB7" w:rsidRDefault="00504EB7" w:rsidP="00504EB7">
      <w:pPr>
        <w:spacing w:line="288" w:lineRule="auto"/>
        <w:rPr>
          <w:b/>
        </w:rPr>
        <w:sectPr w:rsidR="00504EB7" w:rsidSect="00131ADE">
          <w:pgSz w:w="11906" w:h="16838"/>
          <w:pgMar w:top="1440" w:right="1797" w:bottom="1440" w:left="1797" w:header="851" w:footer="992" w:gutter="0"/>
          <w:cols w:space="720"/>
          <w:docGrid w:type="lines" w:linePitch="312"/>
        </w:sectPr>
      </w:pPr>
    </w:p>
    <w:p w14:paraId="358E393B" w14:textId="77777777" w:rsidR="00504EB7" w:rsidRDefault="00504EB7" w:rsidP="00504EB7">
      <w:pPr>
        <w:spacing w:line="288" w:lineRule="auto"/>
        <w:rPr>
          <w:b/>
        </w:rPr>
      </w:pPr>
      <w:r>
        <w:rPr>
          <w:rFonts w:hint="eastAsia"/>
          <w:b/>
        </w:rPr>
        <w:lastRenderedPageBreak/>
        <w:t>附表</w:t>
      </w:r>
      <w:r>
        <w:rPr>
          <w:rFonts w:hint="eastAsia"/>
          <w:b/>
        </w:rPr>
        <w:t>3</w:t>
      </w:r>
      <w:r>
        <w:rPr>
          <w:rFonts w:hint="eastAsia"/>
          <w:b/>
        </w:rPr>
        <w:t>：课程学科学时回归表（整合课程的需要填写）</w:t>
      </w:r>
    </w:p>
    <w:tbl>
      <w:tblPr>
        <w:tblW w:w="12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26"/>
        <w:gridCol w:w="3544"/>
        <w:gridCol w:w="1984"/>
        <w:gridCol w:w="1701"/>
        <w:gridCol w:w="1843"/>
        <w:gridCol w:w="1701"/>
      </w:tblGrid>
      <w:tr w:rsidR="00504EB7" w14:paraId="6BCF00F2" w14:textId="77777777" w:rsidTr="00EF16E6">
        <w:trPr>
          <w:trHeight w:val="612"/>
        </w:trPr>
        <w:tc>
          <w:tcPr>
            <w:tcW w:w="1526" w:type="dxa"/>
            <w:vAlign w:val="center"/>
          </w:tcPr>
          <w:p w14:paraId="2C364B26" w14:textId="77777777" w:rsidR="00504EB7" w:rsidRDefault="00504EB7" w:rsidP="00EF16E6">
            <w:pPr>
              <w:spacing w:line="288" w:lineRule="auto"/>
              <w:jc w:val="center"/>
              <w:rPr>
                <w:b/>
              </w:rPr>
            </w:pPr>
            <w:r>
              <w:rPr>
                <w:rFonts w:hint="eastAsia"/>
                <w:b/>
              </w:rPr>
              <w:t>序号</w:t>
            </w:r>
          </w:p>
        </w:tc>
        <w:tc>
          <w:tcPr>
            <w:tcW w:w="3544" w:type="dxa"/>
            <w:vAlign w:val="center"/>
          </w:tcPr>
          <w:p w14:paraId="39EDCBEB" w14:textId="77777777" w:rsidR="00504EB7" w:rsidRDefault="00504EB7" w:rsidP="00EF16E6">
            <w:pPr>
              <w:spacing w:line="288" w:lineRule="auto"/>
              <w:jc w:val="center"/>
              <w:rPr>
                <w:b/>
              </w:rPr>
            </w:pPr>
            <w:r>
              <w:rPr>
                <w:rFonts w:hint="eastAsia"/>
                <w:b/>
              </w:rPr>
              <w:t>学习内容</w:t>
            </w:r>
          </w:p>
        </w:tc>
        <w:tc>
          <w:tcPr>
            <w:tcW w:w="1984" w:type="dxa"/>
            <w:vAlign w:val="center"/>
          </w:tcPr>
          <w:p w14:paraId="72B4CB69" w14:textId="77777777" w:rsidR="00504EB7" w:rsidRDefault="00504EB7" w:rsidP="00EF16E6">
            <w:pPr>
              <w:spacing w:line="288" w:lineRule="auto"/>
              <w:jc w:val="center"/>
              <w:rPr>
                <w:b/>
              </w:rPr>
            </w:pPr>
            <w:r>
              <w:rPr>
                <w:rFonts w:hint="eastAsia"/>
                <w:b/>
              </w:rPr>
              <w:t>病理生理学</w:t>
            </w:r>
          </w:p>
        </w:tc>
        <w:tc>
          <w:tcPr>
            <w:tcW w:w="1701" w:type="dxa"/>
            <w:vAlign w:val="center"/>
          </w:tcPr>
          <w:p w14:paraId="1CEC8192" w14:textId="77777777" w:rsidR="00504EB7" w:rsidRDefault="00504EB7" w:rsidP="00EF16E6">
            <w:pPr>
              <w:spacing w:line="288" w:lineRule="auto"/>
              <w:jc w:val="center"/>
              <w:rPr>
                <w:b/>
              </w:rPr>
            </w:pPr>
            <w:r>
              <w:rPr>
                <w:rFonts w:hint="eastAsia"/>
                <w:b/>
              </w:rPr>
              <w:t>生理学</w:t>
            </w:r>
          </w:p>
        </w:tc>
        <w:tc>
          <w:tcPr>
            <w:tcW w:w="1843" w:type="dxa"/>
            <w:vAlign w:val="center"/>
          </w:tcPr>
          <w:p w14:paraId="38336C6C" w14:textId="77777777" w:rsidR="00504EB7" w:rsidRDefault="00504EB7" w:rsidP="00EF16E6">
            <w:pPr>
              <w:spacing w:line="288" w:lineRule="auto"/>
              <w:jc w:val="center"/>
              <w:rPr>
                <w:b/>
              </w:rPr>
            </w:pPr>
            <w:r>
              <w:rPr>
                <w:rFonts w:hint="eastAsia"/>
                <w:b/>
              </w:rPr>
              <w:t>病理学</w:t>
            </w:r>
          </w:p>
        </w:tc>
        <w:tc>
          <w:tcPr>
            <w:tcW w:w="1701" w:type="dxa"/>
            <w:vAlign w:val="center"/>
          </w:tcPr>
          <w:p w14:paraId="27D32F6C" w14:textId="77777777" w:rsidR="00504EB7" w:rsidRDefault="00504EB7" w:rsidP="00EF16E6">
            <w:pPr>
              <w:spacing w:line="288" w:lineRule="auto"/>
              <w:jc w:val="center"/>
              <w:rPr>
                <w:b/>
              </w:rPr>
            </w:pPr>
            <w:r>
              <w:rPr>
                <w:rFonts w:hint="eastAsia"/>
                <w:b/>
              </w:rPr>
              <w:t>药理学</w:t>
            </w:r>
          </w:p>
        </w:tc>
      </w:tr>
      <w:tr w:rsidR="00504EB7" w14:paraId="1290890B" w14:textId="77777777" w:rsidTr="00EF16E6">
        <w:trPr>
          <w:trHeight w:val="518"/>
        </w:trPr>
        <w:tc>
          <w:tcPr>
            <w:tcW w:w="1526" w:type="dxa"/>
            <w:vAlign w:val="center"/>
          </w:tcPr>
          <w:p w14:paraId="7F644563" w14:textId="77777777" w:rsidR="00504EB7" w:rsidRDefault="00504EB7" w:rsidP="00EF16E6">
            <w:pPr>
              <w:spacing w:line="288" w:lineRule="auto"/>
              <w:jc w:val="center"/>
              <w:rPr>
                <w:b/>
              </w:rPr>
            </w:pPr>
            <w:r>
              <w:rPr>
                <w:rFonts w:hint="eastAsia"/>
                <w:b/>
              </w:rPr>
              <w:t>1</w:t>
            </w:r>
          </w:p>
        </w:tc>
        <w:tc>
          <w:tcPr>
            <w:tcW w:w="3544" w:type="dxa"/>
            <w:vAlign w:val="center"/>
          </w:tcPr>
          <w:p w14:paraId="44C6E25F" w14:textId="77777777" w:rsidR="00504EB7" w:rsidRDefault="00504EB7" w:rsidP="00EF16E6">
            <w:pPr>
              <w:spacing w:line="288" w:lineRule="auto"/>
              <w:jc w:val="center"/>
              <w:rPr>
                <w:b/>
              </w:rPr>
            </w:pPr>
            <w:r>
              <w:rPr>
                <w:rFonts w:hint="eastAsia"/>
                <w:b/>
              </w:rPr>
              <w:t>绪论</w:t>
            </w:r>
          </w:p>
        </w:tc>
        <w:tc>
          <w:tcPr>
            <w:tcW w:w="1984" w:type="dxa"/>
            <w:vAlign w:val="center"/>
          </w:tcPr>
          <w:p w14:paraId="1CE736A6" w14:textId="77777777" w:rsidR="00504EB7" w:rsidRDefault="00504EB7" w:rsidP="00EF16E6">
            <w:pPr>
              <w:spacing w:line="288" w:lineRule="auto"/>
              <w:jc w:val="center"/>
              <w:rPr>
                <w:b/>
              </w:rPr>
            </w:pPr>
            <w:r>
              <w:rPr>
                <w:rFonts w:hint="eastAsia"/>
                <w:b/>
              </w:rPr>
              <w:t>1</w:t>
            </w:r>
          </w:p>
        </w:tc>
        <w:tc>
          <w:tcPr>
            <w:tcW w:w="1701" w:type="dxa"/>
            <w:vAlign w:val="center"/>
          </w:tcPr>
          <w:p w14:paraId="6D283380" w14:textId="77777777" w:rsidR="00504EB7" w:rsidRDefault="00504EB7" w:rsidP="00EF16E6">
            <w:pPr>
              <w:spacing w:line="288" w:lineRule="auto"/>
              <w:jc w:val="center"/>
              <w:rPr>
                <w:b/>
              </w:rPr>
            </w:pPr>
          </w:p>
        </w:tc>
        <w:tc>
          <w:tcPr>
            <w:tcW w:w="1843" w:type="dxa"/>
            <w:vAlign w:val="center"/>
          </w:tcPr>
          <w:p w14:paraId="3A4CB45B" w14:textId="77777777" w:rsidR="00504EB7" w:rsidRDefault="00504EB7" w:rsidP="00EF16E6">
            <w:pPr>
              <w:spacing w:line="288" w:lineRule="auto"/>
              <w:jc w:val="center"/>
              <w:rPr>
                <w:b/>
              </w:rPr>
            </w:pPr>
          </w:p>
        </w:tc>
        <w:tc>
          <w:tcPr>
            <w:tcW w:w="1701" w:type="dxa"/>
            <w:vAlign w:val="center"/>
          </w:tcPr>
          <w:p w14:paraId="2BAFCE78" w14:textId="77777777" w:rsidR="00504EB7" w:rsidRDefault="00504EB7" w:rsidP="00EF16E6">
            <w:pPr>
              <w:spacing w:line="288" w:lineRule="auto"/>
              <w:jc w:val="center"/>
              <w:rPr>
                <w:b/>
              </w:rPr>
            </w:pPr>
          </w:p>
        </w:tc>
      </w:tr>
      <w:tr w:rsidR="00504EB7" w14:paraId="6E1A72CE" w14:textId="77777777" w:rsidTr="00EF16E6">
        <w:trPr>
          <w:trHeight w:val="540"/>
        </w:trPr>
        <w:tc>
          <w:tcPr>
            <w:tcW w:w="1526" w:type="dxa"/>
            <w:vAlign w:val="center"/>
          </w:tcPr>
          <w:p w14:paraId="4DE62E5B" w14:textId="77777777" w:rsidR="00504EB7" w:rsidRDefault="00504EB7" w:rsidP="00EF16E6">
            <w:pPr>
              <w:spacing w:line="288" w:lineRule="auto"/>
              <w:jc w:val="center"/>
              <w:rPr>
                <w:b/>
              </w:rPr>
            </w:pPr>
            <w:r>
              <w:rPr>
                <w:rFonts w:hint="eastAsia"/>
                <w:b/>
              </w:rPr>
              <w:t>2</w:t>
            </w:r>
          </w:p>
        </w:tc>
        <w:tc>
          <w:tcPr>
            <w:tcW w:w="3544" w:type="dxa"/>
            <w:vAlign w:val="center"/>
          </w:tcPr>
          <w:p w14:paraId="128D3E37" w14:textId="77777777" w:rsidR="00504EB7" w:rsidRDefault="00504EB7" w:rsidP="00EF16E6">
            <w:pPr>
              <w:spacing w:line="288" w:lineRule="auto"/>
              <w:jc w:val="center"/>
              <w:rPr>
                <w:b/>
              </w:rPr>
            </w:pPr>
            <w:r>
              <w:rPr>
                <w:rFonts w:hint="eastAsia"/>
                <w:b/>
              </w:rPr>
              <w:t>脑功能不全</w:t>
            </w:r>
          </w:p>
        </w:tc>
        <w:tc>
          <w:tcPr>
            <w:tcW w:w="1984" w:type="dxa"/>
            <w:vAlign w:val="center"/>
          </w:tcPr>
          <w:p w14:paraId="4F987FB3" w14:textId="77777777" w:rsidR="00504EB7" w:rsidRDefault="00504EB7" w:rsidP="00EF16E6">
            <w:pPr>
              <w:spacing w:line="288" w:lineRule="auto"/>
              <w:jc w:val="center"/>
              <w:rPr>
                <w:b/>
              </w:rPr>
            </w:pPr>
            <w:r>
              <w:rPr>
                <w:rFonts w:hint="eastAsia"/>
                <w:b/>
              </w:rPr>
              <w:t>3</w:t>
            </w:r>
          </w:p>
        </w:tc>
        <w:tc>
          <w:tcPr>
            <w:tcW w:w="1701" w:type="dxa"/>
            <w:vAlign w:val="center"/>
          </w:tcPr>
          <w:p w14:paraId="2867C6F4" w14:textId="77777777" w:rsidR="00504EB7" w:rsidRDefault="00504EB7" w:rsidP="00EF16E6">
            <w:pPr>
              <w:spacing w:line="288" w:lineRule="auto"/>
              <w:jc w:val="center"/>
              <w:rPr>
                <w:b/>
              </w:rPr>
            </w:pPr>
          </w:p>
        </w:tc>
        <w:tc>
          <w:tcPr>
            <w:tcW w:w="1843" w:type="dxa"/>
            <w:vAlign w:val="center"/>
          </w:tcPr>
          <w:p w14:paraId="304838B6" w14:textId="77777777" w:rsidR="00504EB7" w:rsidRDefault="00504EB7" w:rsidP="00EF16E6">
            <w:pPr>
              <w:spacing w:line="288" w:lineRule="auto"/>
              <w:jc w:val="center"/>
              <w:rPr>
                <w:b/>
              </w:rPr>
            </w:pPr>
          </w:p>
        </w:tc>
        <w:tc>
          <w:tcPr>
            <w:tcW w:w="1701" w:type="dxa"/>
            <w:vAlign w:val="center"/>
          </w:tcPr>
          <w:p w14:paraId="5DB46F30" w14:textId="77777777" w:rsidR="00504EB7" w:rsidRDefault="00504EB7" w:rsidP="00EF16E6">
            <w:pPr>
              <w:spacing w:line="288" w:lineRule="auto"/>
              <w:jc w:val="center"/>
              <w:rPr>
                <w:b/>
              </w:rPr>
            </w:pPr>
          </w:p>
        </w:tc>
      </w:tr>
      <w:tr w:rsidR="00504EB7" w14:paraId="7DAFF570" w14:textId="77777777" w:rsidTr="00EF16E6">
        <w:trPr>
          <w:trHeight w:val="561"/>
        </w:trPr>
        <w:tc>
          <w:tcPr>
            <w:tcW w:w="1526" w:type="dxa"/>
            <w:vAlign w:val="center"/>
          </w:tcPr>
          <w:p w14:paraId="07B33809" w14:textId="77777777" w:rsidR="00504EB7" w:rsidRDefault="00504EB7" w:rsidP="00EF16E6">
            <w:pPr>
              <w:spacing w:line="288" w:lineRule="auto"/>
              <w:jc w:val="center"/>
              <w:rPr>
                <w:b/>
              </w:rPr>
            </w:pPr>
            <w:r>
              <w:rPr>
                <w:rFonts w:hint="eastAsia"/>
                <w:b/>
              </w:rPr>
              <w:t>3</w:t>
            </w:r>
          </w:p>
        </w:tc>
        <w:tc>
          <w:tcPr>
            <w:tcW w:w="3544" w:type="dxa"/>
            <w:vAlign w:val="center"/>
          </w:tcPr>
          <w:p w14:paraId="017953AA" w14:textId="77777777" w:rsidR="00504EB7" w:rsidRDefault="00504EB7" w:rsidP="00EF16E6">
            <w:pPr>
              <w:spacing w:line="288" w:lineRule="auto"/>
              <w:jc w:val="center"/>
              <w:rPr>
                <w:b/>
              </w:rPr>
            </w:pPr>
            <w:r>
              <w:rPr>
                <w:rFonts w:hint="eastAsia"/>
                <w:b/>
              </w:rPr>
              <w:t>周围神经及中枢神经系统损伤与修复的生物学基础</w:t>
            </w:r>
          </w:p>
        </w:tc>
        <w:tc>
          <w:tcPr>
            <w:tcW w:w="1984" w:type="dxa"/>
            <w:vAlign w:val="center"/>
          </w:tcPr>
          <w:p w14:paraId="268B628C" w14:textId="77777777" w:rsidR="00504EB7" w:rsidRDefault="00504EB7" w:rsidP="00EF16E6">
            <w:pPr>
              <w:spacing w:line="288" w:lineRule="auto"/>
              <w:jc w:val="center"/>
              <w:rPr>
                <w:b/>
              </w:rPr>
            </w:pPr>
          </w:p>
        </w:tc>
        <w:tc>
          <w:tcPr>
            <w:tcW w:w="1701" w:type="dxa"/>
            <w:vAlign w:val="center"/>
          </w:tcPr>
          <w:p w14:paraId="4C505AC5" w14:textId="77777777" w:rsidR="00504EB7" w:rsidRDefault="00504EB7" w:rsidP="00EF16E6">
            <w:pPr>
              <w:spacing w:line="288" w:lineRule="auto"/>
              <w:jc w:val="center"/>
              <w:rPr>
                <w:b/>
              </w:rPr>
            </w:pPr>
            <w:r>
              <w:rPr>
                <w:rFonts w:hint="eastAsia"/>
                <w:b/>
              </w:rPr>
              <w:t>3</w:t>
            </w:r>
          </w:p>
        </w:tc>
        <w:tc>
          <w:tcPr>
            <w:tcW w:w="1843" w:type="dxa"/>
            <w:vAlign w:val="center"/>
          </w:tcPr>
          <w:p w14:paraId="41B7089A" w14:textId="77777777" w:rsidR="00504EB7" w:rsidRDefault="00504EB7" w:rsidP="00EF16E6">
            <w:pPr>
              <w:spacing w:line="288" w:lineRule="auto"/>
              <w:jc w:val="center"/>
              <w:rPr>
                <w:b/>
              </w:rPr>
            </w:pPr>
          </w:p>
        </w:tc>
        <w:tc>
          <w:tcPr>
            <w:tcW w:w="1701" w:type="dxa"/>
            <w:vAlign w:val="center"/>
          </w:tcPr>
          <w:p w14:paraId="25D1D39D" w14:textId="77777777" w:rsidR="00504EB7" w:rsidRDefault="00504EB7" w:rsidP="00EF16E6">
            <w:pPr>
              <w:spacing w:line="288" w:lineRule="auto"/>
              <w:jc w:val="center"/>
              <w:rPr>
                <w:b/>
              </w:rPr>
            </w:pPr>
          </w:p>
        </w:tc>
      </w:tr>
      <w:tr w:rsidR="00504EB7" w14:paraId="2ABEC7B3" w14:textId="77777777" w:rsidTr="00EF16E6">
        <w:trPr>
          <w:trHeight w:val="569"/>
        </w:trPr>
        <w:tc>
          <w:tcPr>
            <w:tcW w:w="1526" w:type="dxa"/>
            <w:vAlign w:val="center"/>
          </w:tcPr>
          <w:p w14:paraId="6267CDDC" w14:textId="77777777" w:rsidR="00504EB7" w:rsidRDefault="00504EB7" w:rsidP="00EF16E6">
            <w:pPr>
              <w:spacing w:line="288" w:lineRule="auto"/>
              <w:jc w:val="center"/>
              <w:rPr>
                <w:b/>
              </w:rPr>
            </w:pPr>
            <w:r>
              <w:rPr>
                <w:rFonts w:hint="eastAsia"/>
                <w:b/>
              </w:rPr>
              <w:t>4</w:t>
            </w:r>
          </w:p>
        </w:tc>
        <w:tc>
          <w:tcPr>
            <w:tcW w:w="3544" w:type="dxa"/>
            <w:vAlign w:val="center"/>
          </w:tcPr>
          <w:p w14:paraId="43515AA5" w14:textId="77777777" w:rsidR="00504EB7" w:rsidRDefault="00504EB7" w:rsidP="00EF16E6">
            <w:pPr>
              <w:spacing w:line="288" w:lineRule="auto"/>
              <w:jc w:val="center"/>
              <w:rPr>
                <w:b/>
              </w:rPr>
            </w:pPr>
            <w:r>
              <w:rPr>
                <w:rFonts w:hint="eastAsia"/>
                <w:b/>
              </w:rPr>
              <w:t>神经系统疾病</w:t>
            </w:r>
          </w:p>
        </w:tc>
        <w:tc>
          <w:tcPr>
            <w:tcW w:w="1984" w:type="dxa"/>
            <w:vAlign w:val="center"/>
          </w:tcPr>
          <w:p w14:paraId="230F5119" w14:textId="77777777" w:rsidR="00504EB7" w:rsidRDefault="00504EB7" w:rsidP="00EF16E6">
            <w:pPr>
              <w:spacing w:line="288" w:lineRule="auto"/>
              <w:jc w:val="center"/>
              <w:rPr>
                <w:b/>
              </w:rPr>
            </w:pPr>
          </w:p>
        </w:tc>
        <w:tc>
          <w:tcPr>
            <w:tcW w:w="1701" w:type="dxa"/>
            <w:vAlign w:val="center"/>
          </w:tcPr>
          <w:p w14:paraId="1DA6E7CD" w14:textId="77777777" w:rsidR="00504EB7" w:rsidRDefault="00504EB7" w:rsidP="00EF16E6">
            <w:pPr>
              <w:spacing w:line="288" w:lineRule="auto"/>
              <w:jc w:val="center"/>
              <w:rPr>
                <w:b/>
              </w:rPr>
            </w:pPr>
          </w:p>
        </w:tc>
        <w:tc>
          <w:tcPr>
            <w:tcW w:w="1843" w:type="dxa"/>
            <w:vAlign w:val="center"/>
          </w:tcPr>
          <w:p w14:paraId="27177466" w14:textId="77777777" w:rsidR="00504EB7" w:rsidRDefault="00504EB7" w:rsidP="00EF16E6">
            <w:pPr>
              <w:spacing w:line="288" w:lineRule="auto"/>
              <w:jc w:val="center"/>
              <w:rPr>
                <w:b/>
              </w:rPr>
            </w:pPr>
            <w:r>
              <w:rPr>
                <w:rFonts w:hint="eastAsia"/>
                <w:b/>
              </w:rPr>
              <w:t>3</w:t>
            </w:r>
          </w:p>
        </w:tc>
        <w:tc>
          <w:tcPr>
            <w:tcW w:w="1701" w:type="dxa"/>
            <w:vAlign w:val="center"/>
          </w:tcPr>
          <w:p w14:paraId="49D92720" w14:textId="77777777" w:rsidR="00504EB7" w:rsidRDefault="00504EB7" w:rsidP="00EF16E6">
            <w:pPr>
              <w:spacing w:line="288" w:lineRule="auto"/>
              <w:jc w:val="center"/>
              <w:rPr>
                <w:b/>
              </w:rPr>
            </w:pPr>
          </w:p>
        </w:tc>
      </w:tr>
      <w:tr w:rsidR="00504EB7" w14:paraId="3A41F82A" w14:textId="77777777" w:rsidTr="00EF16E6">
        <w:trPr>
          <w:trHeight w:val="549"/>
        </w:trPr>
        <w:tc>
          <w:tcPr>
            <w:tcW w:w="1526" w:type="dxa"/>
            <w:vAlign w:val="center"/>
          </w:tcPr>
          <w:p w14:paraId="73FFE608" w14:textId="77777777" w:rsidR="00504EB7" w:rsidRDefault="00504EB7" w:rsidP="00EF16E6">
            <w:pPr>
              <w:spacing w:line="288" w:lineRule="auto"/>
              <w:jc w:val="center"/>
              <w:rPr>
                <w:b/>
              </w:rPr>
            </w:pPr>
            <w:r>
              <w:rPr>
                <w:rFonts w:hint="eastAsia"/>
                <w:b/>
              </w:rPr>
              <w:t>5</w:t>
            </w:r>
          </w:p>
        </w:tc>
        <w:tc>
          <w:tcPr>
            <w:tcW w:w="3544" w:type="dxa"/>
            <w:vAlign w:val="center"/>
          </w:tcPr>
          <w:p w14:paraId="3B28B01A" w14:textId="77777777" w:rsidR="00504EB7" w:rsidRDefault="00504EB7" w:rsidP="00EF16E6">
            <w:pPr>
              <w:spacing w:line="288" w:lineRule="auto"/>
              <w:jc w:val="center"/>
              <w:rPr>
                <w:b/>
              </w:rPr>
            </w:pPr>
            <w:r>
              <w:rPr>
                <w:rFonts w:hint="eastAsia"/>
                <w:b/>
              </w:rPr>
              <w:t>传染病</w:t>
            </w:r>
            <w:r>
              <w:rPr>
                <w:rFonts w:hint="eastAsia"/>
                <w:b/>
              </w:rPr>
              <w:t>-</w:t>
            </w:r>
            <w:r>
              <w:rPr>
                <w:rFonts w:hint="eastAsia"/>
                <w:b/>
              </w:rPr>
              <w:t>神经系统</w:t>
            </w:r>
          </w:p>
        </w:tc>
        <w:tc>
          <w:tcPr>
            <w:tcW w:w="1984" w:type="dxa"/>
            <w:vAlign w:val="center"/>
          </w:tcPr>
          <w:p w14:paraId="22F89E34" w14:textId="77777777" w:rsidR="00504EB7" w:rsidRDefault="00504EB7" w:rsidP="00EF16E6">
            <w:pPr>
              <w:spacing w:line="288" w:lineRule="auto"/>
              <w:jc w:val="center"/>
              <w:rPr>
                <w:b/>
              </w:rPr>
            </w:pPr>
          </w:p>
        </w:tc>
        <w:tc>
          <w:tcPr>
            <w:tcW w:w="1701" w:type="dxa"/>
            <w:vAlign w:val="center"/>
          </w:tcPr>
          <w:p w14:paraId="36D9F2AE" w14:textId="77777777" w:rsidR="00504EB7" w:rsidRDefault="00504EB7" w:rsidP="00EF16E6">
            <w:pPr>
              <w:spacing w:line="288" w:lineRule="auto"/>
              <w:jc w:val="center"/>
              <w:rPr>
                <w:b/>
              </w:rPr>
            </w:pPr>
          </w:p>
        </w:tc>
        <w:tc>
          <w:tcPr>
            <w:tcW w:w="1843" w:type="dxa"/>
            <w:vAlign w:val="center"/>
          </w:tcPr>
          <w:p w14:paraId="623FC31E" w14:textId="77777777" w:rsidR="00504EB7" w:rsidRDefault="00504EB7" w:rsidP="00EF16E6">
            <w:pPr>
              <w:spacing w:line="288" w:lineRule="auto"/>
              <w:jc w:val="center"/>
              <w:rPr>
                <w:b/>
              </w:rPr>
            </w:pPr>
            <w:r>
              <w:rPr>
                <w:rFonts w:hint="eastAsia"/>
                <w:b/>
              </w:rPr>
              <w:t>3</w:t>
            </w:r>
          </w:p>
        </w:tc>
        <w:tc>
          <w:tcPr>
            <w:tcW w:w="1701" w:type="dxa"/>
            <w:vAlign w:val="center"/>
          </w:tcPr>
          <w:p w14:paraId="432D41CC" w14:textId="77777777" w:rsidR="00504EB7" w:rsidRDefault="00504EB7" w:rsidP="00EF16E6">
            <w:pPr>
              <w:spacing w:line="288" w:lineRule="auto"/>
              <w:jc w:val="center"/>
              <w:rPr>
                <w:b/>
              </w:rPr>
            </w:pPr>
          </w:p>
        </w:tc>
      </w:tr>
      <w:tr w:rsidR="00504EB7" w14:paraId="272D0175" w14:textId="77777777" w:rsidTr="00EF16E6">
        <w:trPr>
          <w:trHeight w:val="557"/>
        </w:trPr>
        <w:tc>
          <w:tcPr>
            <w:tcW w:w="1526" w:type="dxa"/>
            <w:vAlign w:val="center"/>
          </w:tcPr>
          <w:p w14:paraId="0FDA40EC" w14:textId="77777777" w:rsidR="00504EB7" w:rsidRDefault="00504EB7" w:rsidP="00EF16E6">
            <w:pPr>
              <w:spacing w:line="288" w:lineRule="auto"/>
              <w:jc w:val="center"/>
              <w:rPr>
                <w:b/>
              </w:rPr>
            </w:pPr>
            <w:r>
              <w:rPr>
                <w:rFonts w:hint="eastAsia"/>
                <w:b/>
              </w:rPr>
              <w:t>6</w:t>
            </w:r>
          </w:p>
        </w:tc>
        <w:tc>
          <w:tcPr>
            <w:tcW w:w="3544" w:type="dxa"/>
            <w:vAlign w:val="center"/>
          </w:tcPr>
          <w:p w14:paraId="42F95329" w14:textId="77777777" w:rsidR="00504EB7" w:rsidRDefault="00504EB7" w:rsidP="00EF16E6">
            <w:pPr>
              <w:spacing w:line="288" w:lineRule="auto"/>
              <w:jc w:val="center"/>
              <w:rPr>
                <w:b/>
              </w:rPr>
            </w:pPr>
            <w:r>
              <w:rPr>
                <w:rFonts w:hint="eastAsia"/>
                <w:b/>
              </w:rPr>
              <w:t>神经系统整合病理学实验课</w:t>
            </w:r>
          </w:p>
        </w:tc>
        <w:tc>
          <w:tcPr>
            <w:tcW w:w="1984" w:type="dxa"/>
            <w:vAlign w:val="center"/>
          </w:tcPr>
          <w:p w14:paraId="71F812ED" w14:textId="77777777" w:rsidR="00504EB7" w:rsidRDefault="00504EB7" w:rsidP="00EF16E6">
            <w:pPr>
              <w:spacing w:line="288" w:lineRule="auto"/>
              <w:jc w:val="center"/>
              <w:rPr>
                <w:b/>
              </w:rPr>
            </w:pPr>
          </w:p>
        </w:tc>
        <w:tc>
          <w:tcPr>
            <w:tcW w:w="1701" w:type="dxa"/>
            <w:vAlign w:val="center"/>
          </w:tcPr>
          <w:p w14:paraId="54FAEF6E" w14:textId="77777777" w:rsidR="00504EB7" w:rsidRDefault="00504EB7" w:rsidP="00EF16E6">
            <w:pPr>
              <w:spacing w:line="288" w:lineRule="auto"/>
              <w:jc w:val="center"/>
              <w:rPr>
                <w:b/>
              </w:rPr>
            </w:pPr>
          </w:p>
        </w:tc>
        <w:tc>
          <w:tcPr>
            <w:tcW w:w="1843" w:type="dxa"/>
            <w:vAlign w:val="center"/>
          </w:tcPr>
          <w:p w14:paraId="39C02701" w14:textId="77777777" w:rsidR="00504EB7" w:rsidRDefault="00504EB7" w:rsidP="00EF16E6">
            <w:pPr>
              <w:spacing w:line="288" w:lineRule="auto"/>
              <w:jc w:val="center"/>
              <w:rPr>
                <w:b/>
              </w:rPr>
            </w:pPr>
            <w:r>
              <w:rPr>
                <w:rFonts w:hint="eastAsia"/>
                <w:b/>
              </w:rPr>
              <w:t>2</w:t>
            </w:r>
          </w:p>
        </w:tc>
        <w:tc>
          <w:tcPr>
            <w:tcW w:w="1701" w:type="dxa"/>
            <w:vAlign w:val="center"/>
          </w:tcPr>
          <w:p w14:paraId="1BA51540" w14:textId="77777777" w:rsidR="00504EB7" w:rsidRDefault="00504EB7" w:rsidP="00EF16E6">
            <w:pPr>
              <w:spacing w:line="288" w:lineRule="auto"/>
              <w:jc w:val="center"/>
              <w:rPr>
                <w:b/>
              </w:rPr>
            </w:pPr>
          </w:p>
        </w:tc>
      </w:tr>
      <w:tr w:rsidR="00504EB7" w14:paraId="0A691721" w14:textId="77777777" w:rsidTr="00EF16E6">
        <w:trPr>
          <w:trHeight w:val="551"/>
        </w:trPr>
        <w:tc>
          <w:tcPr>
            <w:tcW w:w="1526" w:type="dxa"/>
            <w:vAlign w:val="center"/>
          </w:tcPr>
          <w:p w14:paraId="049DAABE" w14:textId="77777777" w:rsidR="00504EB7" w:rsidRDefault="00504EB7" w:rsidP="00EF16E6">
            <w:pPr>
              <w:spacing w:line="288" w:lineRule="auto"/>
              <w:jc w:val="center"/>
              <w:rPr>
                <w:b/>
              </w:rPr>
            </w:pPr>
            <w:r>
              <w:rPr>
                <w:rFonts w:hint="eastAsia"/>
                <w:b/>
              </w:rPr>
              <w:t>7</w:t>
            </w:r>
          </w:p>
        </w:tc>
        <w:tc>
          <w:tcPr>
            <w:tcW w:w="3544" w:type="dxa"/>
            <w:vAlign w:val="center"/>
          </w:tcPr>
          <w:p w14:paraId="2FABE835" w14:textId="77777777" w:rsidR="00504EB7" w:rsidRDefault="00504EB7" w:rsidP="00EF16E6">
            <w:pPr>
              <w:spacing w:line="288" w:lineRule="auto"/>
              <w:jc w:val="center"/>
              <w:rPr>
                <w:b/>
              </w:rPr>
            </w:pPr>
            <w:r>
              <w:rPr>
                <w:rFonts w:hint="eastAsia"/>
                <w:b/>
              </w:rPr>
              <w:t>传出神经系统药理概述，拟副交感神经药</w:t>
            </w:r>
          </w:p>
        </w:tc>
        <w:tc>
          <w:tcPr>
            <w:tcW w:w="1984" w:type="dxa"/>
            <w:vAlign w:val="center"/>
          </w:tcPr>
          <w:p w14:paraId="70F80108" w14:textId="77777777" w:rsidR="00504EB7" w:rsidRDefault="00504EB7" w:rsidP="00EF16E6">
            <w:pPr>
              <w:spacing w:line="288" w:lineRule="auto"/>
              <w:jc w:val="center"/>
              <w:rPr>
                <w:b/>
              </w:rPr>
            </w:pPr>
          </w:p>
        </w:tc>
        <w:tc>
          <w:tcPr>
            <w:tcW w:w="1701" w:type="dxa"/>
            <w:vAlign w:val="center"/>
          </w:tcPr>
          <w:p w14:paraId="754C908E" w14:textId="77777777" w:rsidR="00504EB7" w:rsidRDefault="00504EB7" w:rsidP="00EF16E6">
            <w:pPr>
              <w:spacing w:line="288" w:lineRule="auto"/>
              <w:jc w:val="center"/>
              <w:rPr>
                <w:b/>
              </w:rPr>
            </w:pPr>
          </w:p>
        </w:tc>
        <w:tc>
          <w:tcPr>
            <w:tcW w:w="1843" w:type="dxa"/>
            <w:vAlign w:val="center"/>
          </w:tcPr>
          <w:p w14:paraId="15529325" w14:textId="77777777" w:rsidR="00504EB7" w:rsidRDefault="00504EB7" w:rsidP="00EF16E6">
            <w:pPr>
              <w:spacing w:line="288" w:lineRule="auto"/>
              <w:jc w:val="center"/>
              <w:rPr>
                <w:b/>
              </w:rPr>
            </w:pPr>
          </w:p>
        </w:tc>
        <w:tc>
          <w:tcPr>
            <w:tcW w:w="1701" w:type="dxa"/>
            <w:vAlign w:val="center"/>
          </w:tcPr>
          <w:p w14:paraId="1BE3BA26" w14:textId="77777777" w:rsidR="00504EB7" w:rsidRDefault="00504EB7" w:rsidP="00EF16E6">
            <w:pPr>
              <w:spacing w:line="288" w:lineRule="auto"/>
              <w:jc w:val="center"/>
              <w:rPr>
                <w:b/>
              </w:rPr>
            </w:pPr>
            <w:r>
              <w:rPr>
                <w:rFonts w:hint="eastAsia"/>
                <w:b/>
              </w:rPr>
              <w:t>3</w:t>
            </w:r>
          </w:p>
        </w:tc>
      </w:tr>
      <w:tr w:rsidR="00504EB7" w14:paraId="726FC1A5" w14:textId="77777777" w:rsidTr="00EF16E6">
        <w:trPr>
          <w:trHeight w:val="573"/>
        </w:trPr>
        <w:tc>
          <w:tcPr>
            <w:tcW w:w="1526" w:type="dxa"/>
            <w:vAlign w:val="center"/>
          </w:tcPr>
          <w:p w14:paraId="7CA8FFDC" w14:textId="77777777" w:rsidR="00504EB7" w:rsidRDefault="00504EB7" w:rsidP="00EF16E6">
            <w:pPr>
              <w:spacing w:line="288" w:lineRule="auto"/>
              <w:jc w:val="center"/>
              <w:rPr>
                <w:b/>
              </w:rPr>
            </w:pPr>
            <w:r>
              <w:rPr>
                <w:rFonts w:hint="eastAsia"/>
                <w:b/>
              </w:rPr>
              <w:t>8</w:t>
            </w:r>
          </w:p>
        </w:tc>
        <w:tc>
          <w:tcPr>
            <w:tcW w:w="3544" w:type="dxa"/>
            <w:vAlign w:val="center"/>
          </w:tcPr>
          <w:p w14:paraId="7A6CA7EF" w14:textId="77777777" w:rsidR="00504EB7" w:rsidRDefault="00504EB7" w:rsidP="00EF16E6">
            <w:pPr>
              <w:spacing w:line="288" w:lineRule="auto"/>
              <w:jc w:val="center"/>
              <w:rPr>
                <w:b/>
              </w:rPr>
            </w:pPr>
            <w:r>
              <w:rPr>
                <w:rFonts w:hint="eastAsia"/>
                <w:b/>
              </w:rPr>
              <w:t>胆碱受体阻断药，肾上腺素受体阻断药</w:t>
            </w:r>
          </w:p>
        </w:tc>
        <w:tc>
          <w:tcPr>
            <w:tcW w:w="1984" w:type="dxa"/>
            <w:vAlign w:val="center"/>
          </w:tcPr>
          <w:p w14:paraId="35737655" w14:textId="77777777" w:rsidR="00504EB7" w:rsidRDefault="00504EB7" w:rsidP="00EF16E6">
            <w:pPr>
              <w:spacing w:line="288" w:lineRule="auto"/>
              <w:jc w:val="center"/>
              <w:rPr>
                <w:b/>
              </w:rPr>
            </w:pPr>
          </w:p>
        </w:tc>
        <w:tc>
          <w:tcPr>
            <w:tcW w:w="1701" w:type="dxa"/>
            <w:vAlign w:val="center"/>
          </w:tcPr>
          <w:p w14:paraId="298F741F" w14:textId="77777777" w:rsidR="00504EB7" w:rsidRDefault="00504EB7" w:rsidP="00EF16E6">
            <w:pPr>
              <w:spacing w:line="288" w:lineRule="auto"/>
              <w:jc w:val="center"/>
              <w:rPr>
                <w:b/>
              </w:rPr>
            </w:pPr>
          </w:p>
        </w:tc>
        <w:tc>
          <w:tcPr>
            <w:tcW w:w="1843" w:type="dxa"/>
            <w:vAlign w:val="center"/>
          </w:tcPr>
          <w:p w14:paraId="7F66898C" w14:textId="77777777" w:rsidR="00504EB7" w:rsidRDefault="00504EB7" w:rsidP="00EF16E6">
            <w:pPr>
              <w:spacing w:line="288" w:lineRule="auto"/>
              <w:jc w:val="center"/>
              <w:rPr>
                <w:b/>
              </w:rPr>
            </w:pPr>
          </w:p>
        </w:tc>
        <w:tc>
          <w:tcPr>
            <w:tcW w:w="1701" w:type="dxa"/>
            <w:vAlign w:val="center"/>
          </w:tcPr>
          <w:p w14:paraId="1BB7BA38" w14:textId="77777777" w:rsidR="00504EB7" w:rsidRDefault="00504EB7" w:rsidP="00EF16E6">
            <w:pPr>
              <w:spacing w:line="288" w:lineRule="auto"/>
              <w:jc w:val="center"/>
              <w:rPr>
                <w:b/>
              </w:rPr>
            </w:pPr>
            <w:r>
              <w:rPr>
                <w:rFonts w:hint="eastAsia"/>
                <w:b/>
              </w:rPr>
              <w:t>4</w:t>
            </w:r>
          </w:p>
        </w:tc>
      </w:tr>
      <w:tr w:rsidR="00504EB7" w14:paraId="7AF9B740" w14:textId="77777777" w:rsidTr="00EF16E6">
        <w:trPr>
          <w:trHeight w:val="573"/>
        </w:trPr>
        <w:tc>
          <w:tcPr>
            <w:tcW w:w="1526" w:type="dxa"/>
            <w:vAlign w:val="center"/>
          </w:tcPr>
          <w:p w14:paraId="4464C5D6" w14:textId="77777777" w:rsidR="00504EB7" w:rsidRDefault="00504EB7" w:rsidP="00EF16E6">
            <w:pPr>
              <w:spacing w:line="288" w:lineRule="auto"/>
              <w:jc w:val="center"/>
              <w:rPr>
                <w:b/>
              </w:rPr>
            </w:pPr>
            <w:r>
              <w:rPr>
                <w:rFonts w:hint="eastAsia"/>
                <w:b/>
              </w:rPr>
              <w:t>9</w:t>
            </w:r>
          </w:p>
        </w:tc>
        <w:tc>
          <w:tcPr>
            <w:tcW w:w="3544" w:type="dxa"/>
            <w:vAlign w:val="center"/>
          </w:tcPr>
          <w:p w14:paraId="690675FC" w14:textId="77777777" w:rsidR="00504EB7" w:rsidRDefault="00504EB7" w:rsidP="00EF16E6">
            <w:pPr>
              <w:spacing w:line="288" w:lineRule="auto"/>
              <w:jc w:val="center"/>
              <w:rPr>
                <w:b/>
              </w:rPr>
            </w:pPr>
            <w:r>
              <w:rPr>
                <w:rFonts w:hint="eastAsia"/>
                <w:b/>
              </w:rPr>
              <w:t>镇静催眠药，抗帕金森病药</w:t>
            </w:r>
          </w:p>
        </w:tc>
        <w:tc>
          <w:tcPr>
            <w:tcW w:w="1984" w:type="dxa"/>
            <w:vAlign w:val="center"/>
          </w:tcPr>
          <w:p w14:paraId="37E93D2F" w14:textId="77777777" w:rsidR="00504EB7" w:rsidRDefault="00504EB7" w:rsidP="00EF16E6">
            <w:pPr>
              <w:spacing w:line="288" w:lineRule="auto"/>
              <w:jc w:val="center"/>
              <w:rPr>
                <w:b/>
              </w:rPr>
            </w:pPr>
          </w:p>
        </w:tc>
        <w:tc>
          <w:tcPr>
            <w:tcW w:w="1701" w:type="dxa"/>
            <w:vAlign w:val="center"/>
          </w:tcPr>
          <w:p w14:paraId="09DCF87D" w14:textId="77777777" w:rsidR="00504EB7" w:rsidRDefault="00504EB7" w:rsidP="00EF16E6">
            <w:pPr>
              <w:spacing w:line="288" w:lineRule="auto"/>
              <w:jc w:val="center"/>
              <w:rPr>
                <w:b/>
              </w:rPr>
            </w:pPr>
          </w:p>
        </w:tc>
        <w:tc>
          <w:tcPr>
            <w:tcW w:w="1843" w:type="dxa"/>
            <w:vAlign w:val="center"/>
          </w:tcPr>
          <w:p w14:paraId="7D3580AA" w14:textId="77777777" w:rsidR="00504EB7" w:rsidRDefault="00504EB7" w:rsidP="00EF16E6">
            <w:pPr>
              <w:spacing w:line="288" w:lineRule="auto"/>
              <w:jc w:val="center"/>
              <w:rPr>
                <w:b/>
              </w:rPr>
            </w:pPr>
          </w:p>
        </w:tc>
        <w:tc>
          <w:tcPr>
            <w:tcW w:w="1701" w:type="dxa"/>
            <w:vAlign w:val="center"/>
          </w:tcPr>
          <w:p w14:paraId="0895EEE0" w14:textId="77777777" w:rsidR="00504EB7" w:rsidRDefault="00504EB7" w:rsidP="00EF16E6">
            <w:pPr>
              <w:spacing w:line="288" w:lineRule="auto"/>
              <w:jc w:val="center"/>
              <w:rPr>
                <w:b/>
              </w:rPr>
            </w:pPr>
            <w:r>
              <w:rPr>
                <w:rFonts w:hint="eastAsia"/>
                <w:b/>
              </w:rPr>
              <w:t>3</w:t>
            </w:r>
          </w:p>
        </w:tc>
      </w:tr>
      <w:tr w:rsidR="00504EB7" w14:paraId="44384AAF" w14:textId="77777777" w:rsidTr="00EF16E6">
        <w:trPr>
          <w:trHeight w:val="573"/>
        </w:trPr>
        <w:tc>
          <w:tcPr>
            <w:tcW w:w="1526" w:type="dxa"/>
            <w:vAlign w:val="center"/>
          </w:tcPr>
          <w:p w14:paraId="58F81513" w14:textId="77777777" w:rsidR="00504EB7" w:rsidRDefault="00504EB7" w:rsidP="00EF16E6">
            <w:pPr>
              <w:spacing w:line="288" w:lineRule="auto"/>
              <w:jc w:val="center"/>
              <w:rPr>
                <w:b/>
              </w:rPr>
            </w:pPr>
            <w:r>
              <w:rPr>
                <w:rFonts w:hint="eastAsia"/>
                <w:b/>
              </w:rPr>
              <w:t>1</w:t>
            </w:r>
            <w:r>
              <w:rPr>
                <w:b/>
              </w:rPr>
              <w:t>0</w:t>
            </w:r>
          </w:p>
        </w:tc>
        <w:tc>
          <w:tcPr>
            <w:tcW w:w="3544" w:type="dxa"/>
            <w:vAlign w:val="center"/>
          </w:tcPr>
          <w:p w14:paraId="404D5970" w14:textId="77777777" w:rsidR="00504EB7" w:rsidRDefault="00504EB7" w:rsidP="00EF16E6">
            <w:pPr>
              <w:spacing w:line="288" w:lineRule="auto"/>
              <w:jc w:val="center"/>
              <w:rPr>
                <w:b/>
              </w:rPr>
            </w:pPr>
            <w:r>
              <w:rPr>
                <w:rFonts w:hint="eastAsia"/>
                <w:b/>
              </w:rPr>
              <w:t>抗精神失常药</w:t>
            </w:r>
          </w:p>
        </w:tc>
        <w:tc>
          <w:tcPr>
            <w:tcW w:w="1984" w:type="dxa"/>
            <w:vAlign w:val="center"/>
          </w:tcPr>
          <w:p w14:paraId="726CE7DD" w14:textId="77777777" w:rsidR="00504EB7" w:rsidRDefault="00504EB7" w:rsidP="00EF16E6">
            <w:pPr>
              <w:spacing w:line="288" w:lineRule="auto"/>
              <w:jc w:val="center"/>
              <w:rPr>
                <w:b/>
              </w:rPr>
            </w:pPr>
          </w:p>
        </w:tc>
        <w:tc>
          <w:tcPr>
            <w:tcW w:w="1701" w:type="dxa"/>
            <w:vAlign w:val="center"/>
          </w:tcPr>
          <w:p w14:paraId="570802BE" w14:textId="77777777" w:rsidR="00504EB7" w:rsidRDefault="00504EB7" w:rsidP="00EF16E6">
            <w:pPr>
              <w:spacing w:line="288" w:lineRule="auto"/>
              <w:jc w:val="center"/>
              <w:rPr>
                <w:b/>
              </w:rPr>
            </w:pPr>
          </w:p>
        </w:tc>
        <w:tc>
          <w:tcPr>
            <w:tcW w:w="1843" w:type="dxa"/>
            <w:vAlign w:val="center"/>
          </w:tcPr>
          <w:p w14:paraId="695E1DCB" w14:textId="77777777" w:rsidR="00504EB7" w:rsidRDefault="00504EB7" w:rsidP="00EF16E6">
            <w:pPr>
              <w:spacing w:line="288" w:lineRule="auto"/>
              <w:jc w:val="center"/>
              <w:rPr>
                <w:b/>
              </w:rPr>
            </w:pPr>
          </w:p>
        </w:tc>
        <w:tc>
          <w:tcPr>
            <w:tcW w:w="1701" w:type="dxa"/>
            <w:vAlign w:val="center"/>
          </w:tcPr>
          <w:p w14:paraId="5AA9EEBA" w14:textId="77777777" w:rsidR="00504EB7" w:rsidRDefault="00504EB7" w:rsidP="00EF16E6">
            <w:pPr>
              <w:spacing w:line="288" w:lineRule="auto"/>
              <w:jc w:val="center"/>
              <w:rPr>
                <w:b/>
              </w:rPr>
            </w:pPr>
            <w:r>
              <w:rPr>
                <w:rFonts w:hint="eastAsia"/>
                <w:b/>
              </w:rPr>
              <w:t>3</w:t>
            </w:r>
          </w:p>
        </w:tc>
      </w:tr>
      <w:tr w:rsidR="00504EB7" w14:paraId="08F75808" w14:textId="77777777" w:rsidTr="00EF16E6">
        <w:trPr>
          <w:trHeight w:val="573"/>
        </w:trPr>
        <w:tc>
          <w:tcPr>
            <w:tcW w:w="1526" w:type="dxa"/>
            <w:vAlign w:val="center"/>
          </w:tcPr>
          <w:p w14:paraId="3E95F1BE" w14:textId="77777777" w:rsidR="00504EB7" w:rsidRDefault="00504EB7" w:rsidP="00EF16E6">
            <w:pPr>
              <w:spacing w:line="288" w:lineRule="auto"/>
              <w:jc w:val="center"/>
              <w:rPr>
                <w:b/>
              </w:rPr>
            </w:pPr>
            <w:r>
              <w:rPr>
                <w:rFonts w:hint="eastAsia"/>
                <w:b/>
              </w:rPr>
              <w:t>1</w:t>
            </w:r>
            <w:r>
              <w:rPr>
                <w:b/>
              </w:rPr>
              <w:t>1</w:t>
            </w:r>
          </w:p>
        </w:tc>
        <w:tc>
          <w:tcPr>
            <w:tcW w:w="3544" w:type="dxa"/>
            <w:vAlign w:val="center"/>
          </w:tcPr>
          <w:p w14:paraId="1967DB85" w14:textId="77777777" w:rsidR="00504EB7" w:rsidRDefault="00504EB7" w:rsidP="00EF16E6">
            <w:pPr>
              <w:spacing w:line="288" w:lineRule="auto"/>
              <w:jc w:val="center"/>
              <w:rPr>
                <w:b/>
              </w:rPr>
            </w:pPr>
            <w:r>
              <w:rPr>
                <w:rFonts w:hint="eastAsia"/>
                <w:b/>
              </w:rPr>
              <w:t>镇痛药</w:t>
            </w:r>
          </w:p>
        </w:tc>
        <w:tc>
          <w:tcPr>
            <w:tcW w:w="1984" w:type="dxa"/>
            <w:vAlign w:val="center"/>
          </w:tcPr>
          <w:p w14:paraId="405D3A75" w14:textId="77777777" w:rsidR="00504EB7" w:rsidRDefault="00504EB7" w:rsidP="00EF16E6">
            <w:pPr>
              <w:spacing w:line="288" w:lineRule="auto"/>
              <w:jc w:val="center"/>
              <w:rPr>
                <w:b/>
              </w:rPr>
            </w:pPr>
          </w:p>
        </w:tc>
        <w:tc>
          <w:tcPr>
            <w:tcW w:w="1701" w:type="dxa"/>
            <w:vAlign w:val="center"/>
          </w:tcPr>
          <w:p w14:paraId="53987CBC" w14:textId="77777777" w:rsidR="00504EB7" w:rsidRDefault="00504EB7" w:rsidP="00EF16E6">
            <w:pPr>
              <w:spacing w:line="288" w:lineRule="auto"/>
              <w:jc w:val="center"/>
              <w:rPr>
                <w:b/>
              </w:rPr>
            </w:pPr>
          </w:p>
        </w:tc>
        <w:tc>
          <w:tcPr>
            <w:tcW w:w="1843" w:type="dxa"/>
            <w:vAlign w:val="center"/>
          </w:tcPr>
          <w:p w14:paraId="1BF61729" w14:textId="77777777" w:rsidR="00504EB7" w:rsidRDefault="00504EB7" w:rsidP="00EF16E6">
            <w:pPr>
              <w:spacing w:line="288" w:lineRule="auto"/>
              <w:jc w:val="center"/>
              <w:rPr>
                <w:b/>
              </w:rPr>
            </w:pPr>
          </w:p>
        </w:tc>
        <w:tc>
          <w:tcPr>
            <w:tcW w:w="1701" w:type="dxa"/>
            <w:vAlign w:val="center"/>
          </w:tcPr>
          <w:p w14:paraId="4AE331B9" w14:textId="77777777" w:rsidR="00504EB7" w:rsidRDefault="00504EB7" w:rsidP="00EF16E6">
            <w:pPr>
              <w:spacing w:line="288" w:lineRule="auto"/>
              <w:jc w:val="center"/>
              <w:rPr>
                <w:b/>
              </w:rPr>
            </w:pPr>
            <w:r>
              <w:rPr>
                <w:rFonts w:hint="eastAsia"/>
                <w:b/>
              </w:rPr>
              <w:t>2</w:t>
            </w:r>
          </w:p>
        </w:tc>
      </w:tr>
      <w:tr w:rsidR="00504EB7" w14:paraId="7F517B9D" w14:textId="77777777" w:rsidTr="00EF16E6">
        <w:trPr>
          <w:trHeight w:val="573"/>
        </w:trPr>
        <w:tc>
          <w:tcPr>
            <w:tcW w:w="1526" w:type="dxa"/>
            <w:vAlign w:val="center"/>
          </w:tcPr>
          <w:p w14:paraId="13F8EBDF" w14:textId="77777777" w:rsidR="00504EB7" w:rsidRDefault="00504EB7" w:rsidP="00EF16E6">
            <w:pPr>
              <w:spacing w:line="288" w:lineRule="auto"/>
              <w:jc w:val="center"/>
              <w:rPr>
                <w:b/>
              </w:rPr>
            </w:pPr>
            <w:r>
              <w:rPr>
                <w:rFonts w:hint="eastAsia"/>
                <w:b/>
              </w:rPr>
              <w:lastRenderedPageBreak/>
              <w:t>1</w:t>
            </w:r>
            <w:r>
              <w:rPr>
                <w:b/>
              </w:rPr>
              <w:t>2</w:t>
            </w:r>
          </w:p>
        </w:tc>
        <w:tc>
          <w:tcPr>
            <w:tcW w:w="3544" w:type="dxa"/>
            <w:vAlign w:val="center"/>
          </w:tcPr>
          <w:p w14:paraId="4F7D8FFE" w14:textId="77777777" w:rsidR="00504EB7" w:rsidRDefault="00504EB7" w:rsidP="00EF16E6">
            <w:pPr>
              <w:spacing w:line="288" w:lineRule="auto"/>
              <w:jc w:val="center"/>
              <w:rPr>
                <w:b/>
              </w:rPr>
            </w:pPr>
            <w:r>
              <w:rPr>
                <w:rFonts w:hint="eastAsia"/>
                <w:b/>
              </w:rPr>
              <w:t>解热镇痛抗炎药</w:t>
            </w:r>
          </w:p>
        </w:tc>
        <w:tc>
          <w:tcPr>
            <w:tcW w:w="1984" w:type="dxa"/>
            <w:vAlign w:val="center"/>
          </w:tcPr>
          <w:p w14:paraId="1F09F624" w14:textId="77777777" w:rsidR="00504EB7" w:rsidRDefault="00504EB7" w:rsidP="00EF16E6">
            <w:pPr>
              <w:spacing w:line="288" w:lineRule="auto"/>
              <w:jc w:val="center"/>
              <w:rPr>
                <w:b/>
              </w:rPr>
            </w:pPr>
          </w:p>
        </w:tc>
        <w:tc>
          <w:tcPr>
            <w:tcW w:w="1701" w:type="dxa"/>
            <w:vAlign w:val="center"/>
          </w:tcPr>
          <w:p w14:paraId="5C348803" w14:textId="77777777" w:rsidR="00504EB7" w:rsidRDefault="00504EB7" w:rsidP="00EF16E6">
            <w:pPr>
              <w:spacing w:line="288" w:lineRule="auto"/>
              <w:jc w:val="center"/>
              <w:rPr>
                <w:b/>
              </w:rPr>
            </w:pPr>
          </w:p>
        </w:tc>
        <w:tc>
          <w:tcPr>
            <w:tcW w:w="1843" w:type="dxa"/>
            <w:vAlign w:val="center"/>
          </w:tcPr>
          <w:p w14:paraId="6652B91F" w14:textId="77777777" w:rsidR="00504EB7" w:rsidRDefault="00504EB7" w:rsidP="00EF16E6">
            <w:pPr>
              <w:spacing w:line="288" w:lineRule="auto"/>
              <w:jc w:val="center"/>
              <w:rPr>
                <w:b/>
              </w:rPr>
            </w:pPr>
          </w:p>
        </w:tc>
        <w:tc>
          <w:tcPr>
            <w:tcW w:w="1701" w:type="dxa"/>
            <w:vAlign w:val="center"/>
          </w:tcPr>
          <w:p w14:paraId="0E94D8E5" w14:textId="77777777" w:rsidR="00504EB7" w:rsidRDefault="00504EB7" w:rsidP="00EF16E6">
            <w:pPr>
              <w:spacing w:line="288" w:lineRule="auto"/>
              <w:jc w:val="center"/>
              <w:rPr>
                <w:b/>
              </w:rPr>
            </w:pPr>
            <w:r>
              <w:rPr>
                <w:rFonts w:hint="eastAsia"/>
                <w:b/>
              </w:rPr>
              <w:t>2</w:t>
            </w:r>
          </w:p>
        </w:tc>
      </w:tr>
      <w:tr w:rsidR="00504EB7" w14:paraId="711AFC01" w14:textId="77777777" w:rsidTr="00EF16E6">
        <w:trPr>
          <w:trHeight w:val="573"/>
        </w:trPr>
        <w:tc>
          <w:tcPr>
            <w:tcW w:w="1526" w:type="dxa"/>
            <w:vAlign w:val="center"/>
          </w:tcPr>
          <w:p w14:paraId="74003F9A" w14:textId="77777777" w:rsidR="00504EB7" w:rsidRDefault="00504EB7" w:rsidP="00EF16E6">
            <w:pPr>
              <w:spacing w:line="288" w:lineRule="auto"/>
              <w:jc w:val="center"/>
              <w:rPr>
                <w:b/>
              </w:rPr>
            </w:pPr>
            <w:r>
              <w:rPr>
                <w:rFonts w:hint="eastAsia"/>
                <w:b/>
              </w:rPr>
              <w:t>1</w:t>
            </w:r>
            <w:r>
              <w:rPr>
                <w:b/>
              </w:rPr>
              <w:t>3</w:t>
            </w:r>
          </w:p>
        </w:tc>
        <w:tc>
          <w:tcPr>
            <w:tcW w:w="3544" w:type="dxa"/>
            <w:vAlign w:val="center"/>
          </w:tcPr>
          <w:p w14:paraId="4894E3AB" w14:textId="77777777" w:rsidR="00504EB7" w:rsidRDefault="00504EB7" w:rsidP="00EF16E6">
            <w:pPr>
              <w:spacing w:line="288" w:lineRule="auto"/>
              <w:jc w:val="center"/>
              <w:rPr>
                <w:b/>
              </w:rPr>
            </w:pPr>
            <w:r>
              <w:rPr>
                <w:rFonts w:hint="eastAsia"/>
                <w:b/>
              </w:rPr>
              <w:t>PBL</w:t>
            </w:r>
            <w:r>
              <w:rPr>
                <w:rFonts w:hint="eastAsia"/>
                <w:b/>
              </w:rPr>
              <w:t>（</w:t>
            </w:r>
            <w:r>
              <w:rPr>
                <w:rFonts w:hint="eastAsia"/>
                <w:b/>
              </w:rPr>
              <w:t>1</w:t>
            </w:r>
            <w:r>
              <w:rPr>
                <w:b/>
              </w:rPr>
              <w:t>0</w:t>
            </w:r>
            <w:r>
              <w:rPr>
                <w:rFonts w:hint="eastAsia"/>
                <w:b/>
              </w:rPr>
              <w:t>学时）</w:t>
            </w:r>
          </w:p>
        </w:tc>
        <w:tc>
          <w:tcPr>
            <w:tcW w:w="7229" w:type="dxa"/>
            <w:gridSpan w:val="4"/>
            <w:vAlign w:val="center"/>
          </w:tcPr>
          <w:p w14:paraId="12EEE02E" w14:textId="77777777" w:rsidR="00504EB7" w:rsidRDefault="00504EB7" w:rsidP="00EF16E6">
            <w:pPr>
              <w:spacing w:line="288" w:lineRule="auto"/>
              <w:jc w:val="center"/>
              <w:rPr>
                <w:b/>
              </w:rPr>
            </w:pPr>
          </w:p>
        </w:tc>
      </w:tr>
      <w:tr w:rsidR="00504EB7" w14:paraId="2F858F99" w14:textId="77777777" w:rsidTr="00EF16E6">
        <w:trPr>
          <w:trHeight w:val="573"/>
        </w:trPr>
        <w:tc>
          <w:tcPr>
            <w:tcW w:w="1526" w:type="dxa"/>
            <w:vAlign w:val="center"/>
          </w:tcPr>
          <w:p w14:paraId="3342B484" w14:textId="77777777" w:rsidR="00504EB7" w:rsidRDefault="00504EB7" w:rsidP="00EF16E6">
            <w:pPr>
              <w:spacing w:line="288" w:lineRule="auto"/>
              <w:jc w:val="center"/>
              <w:rPr>
                <w:b/>
              </w:rPr>
            </w:pPr>
            <w:r>
              <w:rPr>
                <w:b/>
              </w:rPr>
              <w:t>14</w:t>
            </w:r>
          </w:p>
        </w:tc>
        <w:tc>
          <w:tcPr>
            <w:tcW w:w="3544" w:type="dxa"/>
            <w:vAlign w:val="center"/>
          </w:tcPr>
          <w:p w14:paraId="2113F310" w14:textId="77777777" w:rsidR="00504EB7" w:rsidRDefault="00504EB7" w:rsidP="00EF16E6">
            <w:pPr>
              <w:spacing w:line="288" w:lineRule="auto"/>
              <w:jc w:val="center"/>
              <w:rPr>
                <w:b/>
              </w:rPr>
            </w:pPr>
            <w:r w:rsidRPr="007D7F26">
              <w:rPr>
                <w:rFonts w:hint="eastAsia"/>
                <w:b/>
              </w:rPr>
              <w:t>神经系统课程总结反馈（</w:t>
            </w:r>
            <w:r w:rsidRPr="007D7F26">
              <w:rPr>
                <w:rFonts w:hint="eastAsia"/>
                <w:b/>
              </w:rPr>
              <w:t>1</w:t>
            </w:r>
            <w:r w:rsidRPr="007D7F26">
              <w:rPr>
                <w:rFonts w:hint="eastAsia"/>
                <w:b/>
              </w:rPr>
              <w:t>学时）</w:t>
            </w:r>
          </w:p>
        </w:tc>
        <w:tc>
          <w:tcPr>
            <w:tcW w:w="7229" w:type="dxa"/>
            <w:gridSpan w:val="4"/>
            <w:vAlign w:val="center"/>
          </w:tcPr>
          <w:p w14:paraId="15606EC1" w14:textId="77777777" w:rsidR="00504EB7" w:rsidRDefault="00504EB7" w:rsidP="00EF16E6">
            <w:pPr>
              <w:spacing w:line="288" w:lineRule="auto"/>
              <w:jc w:val="center"/>
              <w:rPr>
                <w:b/>
              </w:rPr>
            </w:pPr>
          </w:p>
        </w:tc>
      </w:tr>
      <w:tr w:rsidR="00504EB7" w14:paraId="3FAFE275" w14:textId="77777777" w:rsidTr="00EF16E6">
        <w:trPr>
          <w:trHeight w:val="573"/>
        </w:trPr>
        <w:tc>
          <w:tcPr>
            <w:tcW w:w="1526" w:type="dxa"/>
            <w:vAlign w:val="center"/>
          </w:tcPr>
          <w:p w14:paraId="31E29DE0" w14:textId="77777777" w:rsidR="00504EB7" w:rsidRDefault="00504EB7" w:rsidP="00EF16E6">
            <w:pPr>
              <w:spacing w:line="288" w:lineRule="auto"/>
              <w:jc w:val="center"/>
              <w:rPr>
                <w:b/>
              </w:rPr>
            </w:pPr>
            <w:r>
              <w:rPr>
                <w:rFonts w:hint="eastAsia"/>
                <w:b/>
              </w:rPr>
              <w:t>15</w:t>
            </w:r>
          </w:p>
        </w:tc>
        <w:tc>
          <w:tcPr>
            <w:tcW w:w="3544" w:type="dxa"/>
            <w:vAlign w:val="center"/>
          </w:tcPr>
          <w:p w14:paraId="5DCF642E" w14:textId="77777777" w:rsidR="00504EB7" w:rsidRDefault="00504EB7" w:rsidP="00EF16E6">
            <w:pPr>
              <w:spacing w:line="288" w:lineRule="auto"/>
              <w:jc w:val="center"/>
              <w:rPr>
                <w:b/>
              </w:rPr>
            </w:pPr>
            <w:r w:rsidRPr="007D7F26">
              <w:rPr>
                <w:rFonts w:hint="eastAsia"/>
                <w:b/>
              </w:rPr>
              <w:t>前沿进展（</w:t>
            </w:r>
            <w:r w:rsidRPr="007D7F26">
              <w:rPr>
                <w:rFonts w:hint="eastAsia"/>
                <w:b/>
              </w:rPr>
              <w:t>2</w:t>
            </w:r>
            <w:r w:rsidRPr="007D7F26">
              <w:rPr>
                <w:rFonts w:hint="eastAsia"/>
                <w:b/>
              </w:rPr>
              <w:t>学时）</w:t>
            </w:r>
          </w:p>
        </w:tc>
        <w:tc>
          <w:tcPr>
            <w:tcW w:w="7229" w:type="dxa"/>
            <w:gridSpan w:val="4"/>
            <w:vAlign w:val="center"/>
          </w:tcPr>
          <w:p w14:paraId="78430F53" w14:textId="77777777" w:rsidR="00504EB7" w:rsidRDefault="00504EB7" w:rsidP="00EF16E6">
            <w:pPr>
              <w:spacing w:line="288" w:lineRule="auto"/>
              <w:jc w:val="center"/>
              <w:rPr>
                <w:b/>
              </w:rPr>
            </w:pPr>
          </w:p>
        </w:tc>
      </w:tr>
      <w:tr w:rsidR="00504EB7" w14:paraId="02F2480C" w14:textId="77777777" w:rsidTr="00EF16E6">
        <w:trPr>
          <w:trHeight w:val="573"/>
        </w:trPr>
        <w:tc>
          <w:tcPr>
            <w:tcW w:w="1526" w:type="dxa"/>
            <w:vAlign w:val="center"/>
          </w:tcPr>
          <w:p w14:paraId="598F6D5B" w14:textId="77777777" w:rsidR="00504EB7" w:rsidRDefault="00504EB7" w:rsidP="00EF16E6">
            <w:pPr>
              <w:spacing w:line="288" w:lineRule="auto"/>
              <w:jc w:val="center"/>
              <w:rPr>
                <w:b/>
              </w:rPr>
            </w:pPr>
            <w:r>
              <w:rPr>
                <w:rFonts w:hint="eastAsia"/>
                <w:b/>
              </w:rPr>
              <w:t>各学科学时</w:t>
            </w:r>
          </w:p>
        </w:tc>
        <w:tc>
          <w:tcPr>
            <w:tcW w:w="3544" w:type="dxa"/>
            <w:vAlign w:val="center"/>
          </w:tcPr>
          <w:p w14:paraId="6E632781" w14:textId="77777777" w:rsidR="00504EB7" w:rsidRDefault="00504EB7" w:rsidP="00EF16E6">
            <w:pPr>
              <w:spacing w:line="288" w:lineRule="auto"/>
              <w:jc w:val="center"/>
              <w:rPr>
                <w:b/>
              </w:rPr>
            </w:pPr>
            <w:r>
              <w:rPr>
                <w:rFonts w:hint="eastAsia"/>
                <w:b/>
              </w:rPr>
              <w:t>总学时（</w:t>
            </w:r>
            <w:r>
              <w:rPr>
                <w:rFonts w:hint="eastAsia"/>
                <w:b/>
              </w:rPr>
              <w:t xml:space="preserve"> </w:t>
            </w:r>
            <w:r>
              <w:rPr>
                <w:b/>
              </w:rPr>
              <w:t>45</w:t>
            </w:r>
            <w:r>
              <w:rPr>
                <w:rFonts w:hint="eastAsia"/>
                <w:b/>
              </w:rPr>
              <w:t xml:space="preserve">   </w:t>
            </w:r>
            <w:r>
              <w:rPr>
                <w:rFonts w:hint="eastAsia"/>
                <w:b/>
              </w:rPr>
              <w:t>）</w:t>
            </w:r>
          </w:p>
        </w:tc>
        <w:tc>
          <w:tcPr>
            <w:tcW w:w="1984" w:type="dxa"/>
            <w:vAlign w:val="center"/>
          </w:tcPr>
          <w:p w14:paraId="6CEF6BD5" w14:textId="36DE7781" w:rsidR="00504EB7" w:rsidRDefault="008215C8" w:rsidP="00EF16E6">
            <w:pPr>
              <w:spacing w:line="288" w:lineRule="auto"/>
              <w:jc w:val="center"/>
              <w:rPr>
                <w:b/>
              </w:rPr>
            </w:pPr>
            <w:r>
              <w:rPr>
                <w:rFonts w:hint="eastAsia"/>
                <w:b/>
              </w:rPr>
              <w:t>4</w:t>
            </w:r>
          </w:p>
        </w:tc>
        <w:tc>
          <w:tcPr>
            <w:tcW w:w="1701" w:type="dxa"/>
            <w:vAlign w:val="center"/>
          </w:tcPr>
          <w:p w14:paraId="3808C0D7" w14:textId="77777777" w:rsidR="00504EB7" w:rsidRDefault="00504EB7" w:rsidP="00EF16E6">
            <w:pPr>
              <w:spacing w:line="288" w:lineRule="auto"/>
              <w:jc w:val="center"/>
              <w:rPr>
                <w:b/>
              </w:rPr>
            </w:pPr>
            <w:r>
              <w:rPr>
                <w:rFonts w:hint="eastAsia"/>
                <w:b/>
              </w:rPr>
              <w:t>3</w:t>
            </w:r>
          </w:p>
        </w:tc>
        <w:tc>
          <w:tcPr>
            <w:tcW w:w="1843" w:type="dxa"/>
            <w:vAlign w:val="center"/>
          </w:tcPr>
          <w:p w14:paraId="42DAD8B0" w14:textId="77777777" w:rsidR="00504EB7" w:rsidRDefault="00504EB7" w:rsidP="00EF16E6">
            <w:pPr>
              <w:spacing w:line="288" w:lineRule="auto"/>
              <w:jc w:val="center"/>
              <w:rPr>
                <w:b/>
              </w:rPr>
            </w:pPr>
            <w:r>
              <w:rPr>
                <w:rFonts w:hint="eastAsia"/>
                <w:b/>
              </w:rPr>
              <w:t>8</w:t>
            </w:r>
          </w:p>
        </w:tc>
        <w:tc>
          <w:tcPr>
            <w:tcW w:w="1701" w:type="dxa"/>
            <w:vAlign w:val="center"/>
          </w:tcPr>
          <w:p w14:paraId="60B7B6F2" w14:textId="77777777" w:rsidR="00504EB7" w:rsidRDefault="00504EB7" w:rsidP="00EF16E6">
            <w:pPr>
              <w:spacing w:line="288" w:lineRule="auto"/>
              <w:jc w:val="center"/>
              <w:rPr>
                <w:b/>
              </w:rPr>
            </w:pPr>
            <w:r>
              <w:rPr>
                <w:rFonts w:hint="eastAsia"/>
                <w:b/>
              </w:rPr>
              <w:t>1</w:t>
            </w:r>
            <w:r>
              <w:rPr>
                <w:b/>
              </w:rPr>
              <w:t>7</w:t>
            </w:r>
          </w:p>
        </w:tc>
      </w:tr>
    </w:tbl>
    <w:p w14:paraId="23C29794" w14:textId="77777777" w:rsidR="00504EB7" w:rsidRDefault="00504EB7" w:rsidP="00504EB7">
      <w:pPr>
        <w:spacing w:line="288" w:lineRule="auto"/>
        <w:rPr>
          <w:b/>
        </w:rPr>
      </w:pPr>
    </w:p>
    <w:p w14:paraId="7B3DCA7A" w14:textId="77777777" w:rsidR="00504EB7" w:rsidRPr="00B4451C" w:rsidRDefault="00504EB7" w:rsidP="00504EB7">
      <w:pPr>
        <w:spacing w:line="288" w:lineRule="auto"/>
        <w:rPr>
          <w:b/>
        </w:rPr>
      </w:pPr>
    </w:p>
    <w:p w14:paraId="0C8DA6A1" w14:textId="77777777" w:rsidR="009B6FD3" w:rsidRPr="009B6FD3" w:rsidRDefault="009B6FD3" w:rsidP="009B6FD3">
      <w:pPr>
        <w:spacing w:line="360" w:lineRule="auto"/>
        <w:rPr>
          <w:rFonts w:ascii="宋体" w:hAnsi="宋体"/>
          <w:bCs/>
          <w:szCs w:val="21"/>
        </w:rPr>
      </w:pPr>
    </w:p>
    <w:p w14:paraId="313E2F27" w14:textId="77777777" w:rsidR="00C45BC4" w:rsidRPr="009B6FD3" w:rsidRDefault="00C45BC4"/>
    <w:sectPr w:rsidR="00C45BC4" w:rsidRPr="009B6FD3" w:rsidSect="00131ADE">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5DA030" w14:textId="77777777" w:rsidR="00131ADE" w:rsidRDefault="00131ADE" w:rsidP="00504EB7">
      <w:r>
        <w:separator/>
      </w:r>
    </w:p>
  </w:endnote>
  <w:endnote w:type="continuationSeparator" w:id="0">
    <w:p w14:paraId="152A8080" w14:textId="77777777" w:rsidR="00131ADE" w:rsidRDefault="00131ADE" w:rsidP="00504E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31F52B" w14:textId="77777777" w:rsidR="00131ADE" w:rsidRDefault="00131ADE" w:rsidP="00504EB7">
      <w:r>
        <w:separator/>
      </w:r>
    </w:p>
  </w:footnote>
  <w:footnote w:type="continuationSeparator" w:id="0">
    <w:p w14:paraId="14B63888" w14:textId="77777777" w:rsidR="00131ADE" w:rsidRDefault="00131ADE" w:rsidP="00504E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51DF3A" w14:textId="77777777" w:rsidR="00504EB7" w:rsidRDefault="00504EB7">
    <w:pPr>
      <w:pStyle w:val="a3"/>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B1525"/>
    <w:multiLevelType w:val="multilevel"/>
    <w:tmpl w:val="034B1525"/>
    <w:lvl w:ilvl="0">
      <w:start w:val="1"/>
      <w:numFmt w:val="decimal"/>
      <w:lvlText w:val="%1."/>
      <w:lvlJc w:val="left"/>
      <w:pPr>
        <w:ind w:left="440" w:hanging="440"/>
      </w:p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1" w15:restartNumberingAfterBreak="0">
    <w:nsid w:val="08E0340C"/>
    <w:multiLevelType w:val="hybridMultilevel"/>
    <w:tmpl w:val="AC6ADAB8"/>
    <w:lvl w:ilvl="0" w:tplc="D2F4924C">
      <w:start w:val="1"/>
      <w:numFmt w:val="japaneseCounting"/>
      <w:lvlText w:val="第%1章"/>
      <w:lvlJc w:val="left"/>
      <w:pPr>
        <w:tabs>
          <w:tab w:val="num" w:pos="750"/>
        </w:tabs>
        <w:ind w:left="750" w:hanging="750"/>
      </w:pPr>
      <w:rPr>
        <w:rFonts w:hint="eastAsia"/>
      </w:rPr>
    </w:lvl>
    <w:lvl w:ilvl="1" w:tplc="B7781B2E">
      <w:start w:val="1"/>
      <w:numFmt w:val="japaneseCounting"/>
      <w:lvlText w:val="%2、"/>
      <w:lvlJc w:val="left"/>
      <w:pPr>
        <w:tabs>
          <w:tab w:val="num" w:pos="840"/>
        </w:tabs>
        <w:ind w:left="840" w:hanging="420"/>
      </w:pPr>
      <w:rPr>
        <w:rFonts w:hint="eastAsia"/>
      </w:rPr>
    </w:lvl>
    <w:lvl w:ilvl="2" w:tplc="6BECAACA">
      <w:start w:val="1"/>
      <w:numFmt w:val="decimal"/>
      <w:lvlText w:val="%3."/>
      <w:lvlJc w:val="left"/>
      <w:pPr>
        <w:tabs>
          <w:tab w:val="num" w:pos="1200"/>
        </w:tabs>
        <w:ind w:left="1200" w:hanging="360"/>
      </w:pPr>
      <w:rPr>
        <w:rFonts w:hint="eastAsia"/>
      </w:rPr>
    </w:lvl>
    <w:lvl w:ilvl="3" w:tplc="517EBB42">
      <w:start w:val="1"/>
      <w:numFmt w:val="decimal"/>
      <w:lvlText w:val="（%4）"/>
      <w:lvlJc w:val="left"/>
      <w:pPr>
        <w:tabs>
          <w:tab w:val="num" w:pos="1980"/>
        </w:tabs>
        <w:ind w:left="1980" w:hanging="720"/>
      </w:pPr>
      <w:rPr>
        <w:rFonts w:hint="eastAsia"/>
      </w:r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15:restartNumberingAfterBreak="0">
    <w:nsid w:val="6FB66015"/>
    <w:multiLevelType w:val="multilevel"/>
    <w:tmpl w:val="6FB66015"/>
    <w:lvl w:ilvl="0">
      <w:start w:val="1"/>
      <w:numFmt w:val="decimal"/>
      <w:lvlText w:val="%1."/>
      <w:lvlJc w:val="left"/>
      <w:pPr>
        <w:ind w:left="360" w:hanging="36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num w:numId="1" w16cid:durableId="2050522009">
    <w:abstractNumId w:val="1"/>
  </w:num>
  <w:num w:numId="2" w16cid:durableId="1293636504">
    <w:abstractNumId w:val="0"/>
  </w:num>
  <w:num w:numId="3" w16cid:durableId="7602231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B6FD3"/>
    <w:rsid w:val="00131ADE"/>
    <w:rsid w:val="0033368F"/>
    <w:rsid w:val="00504EB7"/>
    <w:rsid w:val="008215C8"/>
    <w:rsid w:val="009B6FD3"/>
    <w:rsid w:val="00C45BC4"/>
    <w:rsid w:val="00DD39FA"/>
    <w:rsid w:val="00FB2F0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C10B92"/>
  <w15:docId w15:val="{5598F1CE-3C73-4C3E-9B3E-5E02B6F51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B6FD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504EB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semiHidden/>
    <w:rsid w:val="00504EB7"/>
    <w:rPr>
      <w:rFonts w:ascii="Times New Roman" w:eastAsia="宋体" w:hAnsi="Times New Roman" w:cs="Times New Roman"/>
      <w:sz w:val="18"/>
      <w:szCs w:val="18"/>
    </w:rPr>
  </w:style>
  <w:style w:type="paragraph" w:styleId="a5">
    <w:name w:val="footer"/>
    <w:basedOn w:val="a"/>
    <w:link w:val="a6"/>
    <w:uiPriority w:val="99"/>
    <w:semiHidden/>
    <w:unhideWhenUsed/>
    <w:rsid w:val="00504EB7"/>
    <w:pPr>
      <w:tabs>
        <w:tab w:val="center" w:pos="4153"/>
        <w:tab w:val="right" w:pos="8306"/>
      </w:tabs>
      <w:snapToGrid w:val="0"/>
      <w:jc w:val="left"/>
    </w:pPr>
    <w:rPr>
      <w:sz w:val="18"/>
      <w:szCs w:val="18"/>
    </w:rPr>
  </w:style>
  <w:style w:type="character" w:customStyle="1" w:styleId="a6">
    <w:name w:val="页脚 字符"/>
    <w:basedOn w:val="a0"/>
    <w:link w:val="a5"/>
    <w:uiPriority w:val="99"/>
    <w:semiHidden/>
    <w:rsid w:val="00504EB7"/>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9</Pages>
  <Words>804</Words>
  <Characters>4589</Characters>
  <Application>Microsoft Office Word</Application>
  <DocSecurity>0</DocSecurity>
  <Lines>38</Lines>
  <Paragraphs>10</Paragraphs>
  <ScaleCrop>false</ScaleCrop>
  <Company/>
  <LinksUpToDate>false</LinksUpToDate>
  <CharactersWithSpaces>5383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2023-11-08T10:26:00Z</dcterms:created>
  <dcterms:modified xsi:type="dcterms:W3CDTF">2024-04-23T03:59:00Z</dcterms:modified>
</cp:coreProperties>
</file>