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42B4" w:rsidRDefault="00B84BFA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  <w:u w:val="single"/>
        </w:rPr>
        <w:t>发育生物学概论</w:t>
      </w:r>
      <w:r>
        <w:rPr>
          <w:rFonts w:hint="eastAsia"/>
          <w:b/>
          <w:sz w:val="28"/>
        </w:rPr>
        <w:t xml:space="preserve">  </w:t>
      </w:r>
      <w:r>
        <w:rPr>
          <w:rFonts w:hint="eastAsia"/>
          <w:b/>
          <w:sz w:val="28"/>
        </w:rPr>
        <w:t>课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程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指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南</w:t>
      </w:r>
      <w:r>
        <w:rPr>
          <w:rFonts w:hint="eastAsia"/>
          <w:b/>
          <w:sz w:val="28"/>
        </w:rPr>
        <w:t xml:space="preserve"> </w:t>
      </w:r>
    </w:p>
    <w:p w:rsidR="00E242B4" w:rsidRDefault="00E242B4">
      <w:pPr>
        <w:spacing w:line="360" w:lineRule="auto"/>
        <w:jc w:val="center"/>
        <w:rPr>
          <w:b/>
          <w:sz w:val="28"/>
        </w:rPr>
      </w:pPr>
    </w:p>
    <w:p w:rsidR="00E242B4" w:rsidRDefault="00B84BFA">
      <w:pPr>
        <w:spacing w:line="360" w:lineRule="auto"/>
        <w:ind w:firstLine="435"/>
        <w:rPr>
          <w:szCs w:val="21"/>
        </w:rPr>
      </w:pPr>
      <w:r>
        <w:rPr>
          <w:rFonts w:hint="eastAsia"/>
          <w:b/>
          <w:szCs w:val="21"/>
        </w:rPr>
        <w:t>一、课程信息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rFonts w:hint="eastAsia"/>
          <w:b/>
          <w:szCs w:val="21"/>
        </w:rPr>
        <w:t>课程编号：</w:t>
      </w:r>
      <w:r>
        <w:rPr>
          <w:szCs w:val="21"/>
        </w:rPr>
        <w:t>20180142</w:t>
      </w: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>中文：</w:t>
      </w:r>
      <w:r>
        <w:rPr>
          <w:rFonts w:ascii="宋体" w:hAnsi="宋体" w:hint="eastAsia"/>
          <w:szCs w:val="21"/>
        </w:rPr>
        <w:t>发育生物学概论</w:t>
      </w:r>
      <w:r>
        <w:rPr>
          <w:rFonts w:hint="eastAsia"/>
          <w:szCs w:val="21"/>
        </w:rPr>
        <w:t xml:space="preserve">   </w:t>
      </w:r>
    </w:p>
    <w:p w:rsidR="00E242B4" w:rsidRDefault="00B84BFA">
      <w:pPr>
        <w:spacing w:line="360" w:lineRule="auto"/>
        <w:ind w:firstLineChars="1000" w:firstLine="2108"/>
        <w:rPr>
          <w:szCs w:val="21"/>
        </w:rPr>
      </w:pPr>
      <w:r>
        <w:rPr>
          <w:rFonts w:hint="eastAsia"/>
          <w:b/>
          <w:szCs w:val="21"/>
        </w:rPr>
        <w:t>英文：</w:t>
      </w:r>
      <w:r>
        <w:rPr>
          <w:rFonts w:hint="eastAsia"/>
        </w:rPr>
        <w:t>Introduction to Developmental Biology</w:t>
      </w:r>
      <w:r>
        <w:t xml:space="preserve"> </w:t>
      </w:r>
    </w:p>
    <w:p w:rsidR="00E242B4" w:rsidRDefault="00B84BFA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基础医学院细胞生物学系</w:t>
      </w:r>
      <w:r>
        <w:rPr>
          <w:rFonts w:hint="eastAsia"/>
          <w:szCs w:val="21"/>
        </w:rPr>
        <w:t xml:space="preserve"> </w:t>
      </w:r>
    </w:p>
    <w:p w:rsidR="00E242B4" w:rsidRDefault="00B84BFA">
      <w:pPr>
        <w:spacing w:line="360" w:lineRule="auto"/>
        <w:rPr>
          <w:b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三、学时学分：</w:t>
      </w:r>
      <w:r>
        <w:rPr>
          <w:rFonts w:hint="eastAsia"/>
          <w:b/>
        </w:rPr>
        <w:t>学分：</w:t>
      </w:r>
      <w:r>
        <w:rPr>
          <w:rFonts w:hint="eastAsia"/>
          <w:b/>
        </w:rPr>
        <w:t>1</w:t>
      </w:r>
      <w:r>
        <w:rPr>
          <w:rFonts w:hint="eastAsia"/>
          <w:b/>
        </w:rPr>
        <w:t>；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总学时：</w:t>
      </w:r>
      <w:r>
        <w:rPr>
          <w:rFonts w:hint="eastAsia"/>
          <w:b/>
        </w:rPr>
        <w:t>18</w:t>
      </w:r>
      <w:r>
        <w:rPr>
          <w:rFonts w:hint="eastAsia"/>
          <w:b/>
        </w:rPr>
        <w:t>；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理论学时：</w:t>
      </w:r>
      <w:r>
        <w:rPr>
          <w:rFonts w:hint="eastAsia"/>
          <w:b/>
        </w:rPr>
        <w:t>18</w:t>
      </w:r>
      <w:r>
        <w:rPr>
          <w:rFonts w:hint="eastAsia"/>
          <w:b/>
        </w:rPr>
        <w:t>；实验或实践学时：</w:t>
      </w:r>
      <w:r>
        <w:rPr>
          <w:rFonts w:hint="eastAsia"/>
          <w:b/>
        </w:rPr>
        <w:t>0</w:t>
      </w:r>
      <w:r>
        <w:rPr>
          <w:rFonts w:hint="eastAsia"/>
          <w:b/>
        </w:rPr>
        <w:t>。</w:t>
      </w:r>
    </w:p>
    <w:p w:rsidR="00E242B4" w:rsidRDefault="00B84BFA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四、</w:t>
      </w:r>
      <w:r>
        <w:rPr>
          <w:rFonts w:hint="eastAsia"/>
          <w:b/>
        </w:rPr>
        <w:t>授课适应对象：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基础医学专业</w:t>
      </w:r>
    </w:p>
    <w:p w:rsidR="00E242B4" w:rsidRDefault="00B84BFA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五、课程基本内容简介：</w:t>
      </w:r>
    </w:p>
    <w:p w:rsidR="00E242B4" w:rsidRDefault="00B84BFA"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发育生物学（</w:t>
      </w:r>
      <w:r>
        <w:rPr>
          <w:rFonts w:hint="eastAsia"/>
          <w:szCs w:val="21"/>
        </w:rPr>
        <w:t>developmental biology</w:t>
      </w:r>
      <w:r>
        <w:rPr>
          <w:rFonts w:hint="eastAsia"/>
          <w:szCs w:val="21"/>
        </w:rPr>
        <w:t>）是一门新兴的生命科学学科，</w:t>
      </w:r>
      <w:r>
        <w:rPr>
          <w:rFonts w:hint="eastAsia"/>
          <w:szCs w:val="21"/>
        </w:rPr>
        <w:t xml:space="preserve"> 20</w:t>
      </w:r>
      <w:r>
        <w:rPr>
          <w:rFonts w:hint="eastAsia"/>
          <w:szCs w:val="21"/>
        </w:rPr>
        <w:t>世纪</w:t>
      </w:r>
      <w:r>
        <w:rPr>
          <w:rFonts w:hint="eastAsia"/>
          <w:szCs w:val="21"/>
        </w:rPr>
        <w:t>90</w:t>
      </w:r>
      <w:r>
        <w:rPr>
          <w:rFonts w:hint="eastAsia"/>
          <w:szCs w:val="21"/>
        </w:rPr>
        <w:t>年代以来，发育生物学的研究取得了突飞猛进的发展，已成为当代最活跃的生命科学研究领域之一。发育生物学是一门从分子水平、亚细胞水平和细胞水平，研究、分析生物体的精子和卵子的发生、受精、胚胎发育、生长、衰老直至死亡的过程及其规律的科学。本课程针对基础医学专业学生，通过讲授发育生物学的基本概念、研究的热点问题和实验手段、代表性模式动物胚胎发育的进程和主要事件，以及发育生物学的前沿进展和新的研究方向，使其对发育生物学有初步的全局认识，了解发育生物学的研究内容和研究方法，并对相关的前沿进展有一定认知。通过本课程的学习，培养学生在基础科学研究方面的认识和思维。</w:t>
      </w:r>
    </w:p>
    <w:p w:rsidR="00E242B4" w:rsidRDefault="00B84BFA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六、</w:t>
      </w:r>
      <w:r>
        <w:rPr>
          <w:rFonts w:hint="eastAsia"/>
          <w:b/>
        </w:rPr>
        <w:t>教学目标</w:t>
      </w:r>
    </w:p>
    <w:p w:rsidR="00E242B4" w:rsidRDefault="00B84BFA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1.</w:t>
      </w:r>
      <w:r>
        <w:rPr>
          <w:rFonts w:hint="eastAsia"/>
          <w:b/>
          <w:szCs w:val="21"/>
        </w:rPr>
        <w:t>知识目标</w:t>
      </w:r>
    </w:p>
    <w:p w:rsidR="00E242B4" w:rsidRDefault="00B84BFA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通过本课程的学习，使学生掌握发育生物学的基本知识、基本原理和研究方法；理解生物体发育过程和分子机制及基因调控；了解该学科的发展趋势、前沿进展。</w:t>
      </w:r>
    </w:p>
    <w:p w:rsidR="00E242B4" w:rsidRDefault="00B84BFA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2.</w:t>
      </w:r>
      <w:r>
        <w:rPr>
          <w:rFonts w:hint="eastAsia"/>
          <w:b/>
          <w:szCs w:val="21"/>
        </w:rPr>
        <w:t>技能目标</w:t>
      </w:r>
    </w:p>
    <w:p w:rsidR="00E242B4" w:rsidRDefault="00B84BFA">
      <w:pPr>
        <w:spacing w:line="360" w:lineRule="auto"/>
        <w:ind w:firstLine="420"/>
        <w:rPr>
          <w:b/>
          <w:szCs w:val="21"/>
        </w:rPr>
      </w:pPr>
      <w:r>
        <w:rPr>
          <w:rFonts w:hint="eastAsia"/>
          <w:szCs w:val="21"/>
        </w:rPr>
        <w:t>通过本课程学习，为相关课程学习和从事相关科研工作奠定必要的理论基础。</w:t>
      </w:r>
    </w:p>
    <w:p w:rsidR="00E242B4" w:rsidRPr="003A5025" w:rsidRDefault="00B84BFA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 xml:space="preserve">  </w:t>
      </w:r>
      <w:r w:rsidRPr="003A5025">
        <w:rPr>
          <w:rFonts w:hint="eastAsia"/>
          <w:b/>
          <w:szCs w:val="21"/>
        </w:rPr>
        <w:t>3.</w:t>
      </w:r>
      <w:r w:rsidRPr="003A5025">
        <w:rPr>
          <w:rFonts w:hint="eastAsia"/>
          <w:b/>
          <w:szCs w:val="21"/>
        </w:rPr>
        <w:t>思政目标</w:t>
      </w:r>
    </w:p>
    <w:tbl>
      <w:tblPr>
        <w:tblpPr w:leftFromText="180" w:rightFromText="180" w:vertAnchor="text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268"/>
        <w:gridCol w:w="1701"/>
        <w:gridCol w:w="2126"/>
      </w:tblGrid>
      <w:tr w:rsidR="00E242B4" w:rsidRPr="003A5025">
        <w:tc>
          <w:tcPr>
            <w:tcW w:w="959" w:type="dxa"/>
          </w:tcPr>
          <w:p w:rsidR="00E242B4" w:rsidRPr="003A5025" w:rsidRDefault="00B84BFA">
            <w:pPr>
              <w:spacing w:line="288" w:lineRule="auto"/>
              <w:rPr>
                <w:b/>
              </w:rPr>
            </w:pPr>
            <w:r w:rsidRPr="003A5025"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章节</w:t>
            </w:r>
          </w:p>
        </w:tc>
        <w:tc>
          <w:tcPr>
            <w:tcW w:w="2268" w:type="dxa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专业知识点</w:t>
            </w:r>
          </w:p>
        </w:tc>
        <w:tc>
          <w:tcPr>
            <w:tcW w:w="1701" w:type="dxa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思政元素点</w:t>
            </w:r>
          </w:p>
        </w:tc>
        <w:tc>
          <w:tcPr>
            <w:tcW w:w="2126" w:type="dxa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思政目标</w:t>
            </w:r>
          </w:p>
        </w:tc>
      </w:tr>
      <w:tr w:rsidR="00E242B4" w:rsidTr="008B297C">
        <w:tc>
          <w:tcPr>
            <w:tcW w:w="959" w:type="dxa"/>
            <w:vAlign w:val="center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E242B4" w:rsidRPr="003A5025" w:rsidRDefault="003A5025">
            <w:pPr>
              <w:spacing w:line="288" w:lineRule="auto"/>
            </w:pPr>
            <w:r w:rsidRPr="003A5025">
              <w:rPr>
                <w:rFonts w:hint="eastAsia"/>
              </w:rPr>
              <w:t>第一章</w:t>
            </w:r>
            <w:r w:rsidRPr="003A5025">
              <w:rPr>
                <w:rFonts w:hint="eastAsia"/>
              </w:rPr>
              <w:t xml:space="preserve"> </w:t>
            </w:r>
            <w:r w:rsidRPr="003A5025">
              <w:rPr>
                <w:rFonts w:hint="eastAsia"/>
              </w:rPr>
              <w:t>绪论</w:t>
            </w:r>
          </w:p>
        </w:tc>
        <w:tc>
          <w:tcPr>
            <w:tcW w:w="2268" w:type="dxa"/>
            <w:vAlign w:val="center"/>
          </w:tcPr>
          <w:p w:rsidR="00E242B4" w:rsidRPr="00E02705" w:rsidRDefault="003A5025">
            <w:pPr>
              <w:spacing w:line="288" w:lineRule="auto"/>
              <w:rPr>
                <w:szCs w:val="21"/>
              </w:rPr>
            </w:pPr>
            <w:r w:rsidRPr="00E02705">
              <w:rPr>
                <w:rFonts w:hint="eastAsia"/>
                <w:szCs w:val="21"/>
              </w:rPr>
              <w:t>发育生物学的发展史</w:t>
            </w:r>
          </w:p>
        </w:tc>
        <w:tc>
          <w:tcPr>
            <w:tcW w:w="1701" w:type="dxa"/>
          </w:tcPr>
          <w:p w:rsidR="00E242B4" w:rsidRPr="00E02705" w:rsidRDefault="003A5025">
            <w:pPr>
              <w:spacing w:line="240" w:lineRule="atLeast"/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  <w:r w:rsidRPr="00E02705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介绍中国改革开放后发育生物学迅猛发展的历史过程，以及现在在该领域取得的</w:t>
            </w:r>
            <w:r w:rsidR="008B297C" w:rsidRPr="00E02705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重要成就。</w:t>
            </w:r>
          </w:p>
        </w:tc>
        <w:tc>
          <w:tcPr>
            <w:tcW w:w="2126" w:type="dxa"/>
          </w:tcPr>
          <w:p w:rsidR="00E242B4" w:rsidRPr="008B297C" w:rsidRDefault="008B297C">
            <w:pPr>
              <w:spacing w:line="288" w:lineRule="auto"/>
            </w:pPr>
            <w:r w:rsidRPr="008B297C">
              <w:rPr>
                <w:rFonts w:hint="eastAsia"/>
              </w:rPr>
              <w:t>通过内容的学习，拓宽学生的思维和眼界，增强其对改革开放以来取得成就的认识，激发学生的爱国热情。</w:t>
            </w:r>
          </w:p>
        </w:tc>
      </w:tr>
      <w:tr w:rsidR="00E242B4" w:rsidTr="003A5025">
        <w:tc>
          <w:tcPr>
            <w:tcW w:w="959" w:type="dxa"/>
            <w:vAlign w:val="center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E242B4" w:rsidRPr="00E02705" w:rsidRDefault="003A5025" w:rsidP="003A5025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E02705">
              <w:rPr>
                <w:rFonts w:ascii="宋体" w:hAnsi="宋体" w:hint="eastAsia"/>
                <w:szCs w:val="21"/>
              </w:rPr>
              <w:t>第二章</w:t>
            </w:r>
          </w:p>
          <w:p w:rsidR="003A5025" w:rsidRPr="00E02705" w:rsidRDefault="003A5025" w:rsidP="003A5025">
            <w:pPr>
              <w:spacing w:line="288" w:lineRule="auto"/>
              <w:jc w:val="center"/>
              <w:rPr>
                <w:rFonts w:ascii="宋体" w:hAnsi="宋体"/>
                <w:b/>
                <w:szCs w:val="21"/>
                <w:highlight w:val="yellow"/>
              </w:rPr>
            </w:pPr>
            <w:r w:rsidRPr="00E02705">
              <w:rPr>
                <w:rFonts w:ascii="宋体" w:hAnsi="宋体" w:hint="eastAsia"/>
                <w:szCs w:val="21"/>
              </w:rPr>
              <w:t>动物胚胎的早期发育</w:t>
            </w:r>
          </w:p>
        </w:tc>
        <w:tc>
          <w:tcPr>
            <w:tcW w:w="2268" w:type="dxa"/>
            <w:vAlign w:val="center"/>
          </w:tcPr>
          <w:p w:rsidR="00E242B4" w:rsidRPr="00E02705" w:rsidRDefault="003A5025">
            <w:pPr>
              <w:spacing w:line="288" w:lineRule="auto"/>
              <w:rPr>
                <w:rFonts w:ascii="宋体" w:hAnsi="宋体"/>
                <w:b/>
                <w:szCs w:val="21"/>
                <w:highlight w:val="yellow"/>
              </w:rPr>
            </w:pPr>
            <w:r w:rsidRPr="009564B4">
              <w:rPr>
                <w:rFonts w:hint="eastAsia"/>
              </w:rPr>
              <w:t>文昌鱼之父</w:t>
            </w:r>
            <w:r w:rsidRPr="009564B4">
              <w:rPr>
                <w:rFonts w:hint="eastAsia"/>
              </w:rPr>
              <w:t>-</w:t>
            </w:r>
            <w:r w:rsidRPr="009564B4">
              <w:rPr>
                <w:rFonts w:hint="eastAsia"/>
              </w:rPr>
              <w:t>童第周先生的生平简介。</w:t>
            </w:r>
          </w:p>
        </w:tc>
        <w:tc>
          <w:tcPr>
            <w:tcW w:w="1701" w:type="dxa"/>
          </w:tcPr>
          <w:p w:rsidR="003A5025" w:rsidRPr="009564B4" w:rsidRDefault="003A5025" w:rsidP="003A5025">
            <w:pPr>
              <w:spacing w:line="240" w:lineRule="atLeast"/>
            </w:pPr>
            <w:r w:rsidRPr="009564B4">
              <w:rPr>
                <w:rFonts w:hint="eastAsia"/>
              </w:rPr>
              <w:t>“</w:t>
            </w:r>
            <w:hyperlink r:id="rId8" w:tgtFrame="https://baike.baidu.com/item/%E7%AB%A5%E7%AC%AC%E5%91%A8/_blank" w:history="1">
              <w:r w:rsidRPr="009564B4">
                <w:t>九</w:t>
              </w:r>
              <w:r w:rsidRPr="009564B4">
                <w:t>·</w:t>
              </w:r>
              <w:r w:rsidRPr="009564B4">
                <w:t>一八事变</w:t>
              </w:r>
            </w:hyperlink>
            <w:r w:rsidRPr="009564B4">
              <w:t>”</w:t>
            </w:r>
            <w:r w:rsidRPr="009564B4">
              <w:t>后，日本侵略军开始对中国东北大举进攻，那时童第周出于热爱祖国和自觉抗日的热情，发动中国留学</w:t>
            </w:r>
          </w:p>
          <w:p w:rsidR="003A5025" w:rsidRPr="009564B4" w:rsidRDefault="003A5025" w:rsidP="003A5025">
            <w:pPr>
              <w:spacing w:line="240" w:lineRule="atLeast"/>
            </w:pPr>
            <w:r w:rsidRPr="009564B4">
              <w:t>生，组成中国学生总会，并被推举为负责人。童第周带头到日本驻布鲁塞尔使馆进行抗议</w:t>
            </w:r>
            <w:r w:rsidRPr="009564B4">
              <w:rPr>
                <w:rFonts w:hint="eastAsia"/>
              </w:rPr>
              <w:t>。</w:t>
            </w:r>
          </w:p>
          <w:p w:rsidR="00E242B4" w:rsidRPr="00E02705" w:rsidRDefault="003A5025" w:rsidP="003A5025">
            <w:pPr>
              <w:spacing w:line="288" w:lineRule="auto"/>
              <w:rPr>
                <w:rFonts w:ascii="宋体" w:hAnsi="宋体"/>
                <w:b/>
                <w:szCs w:val="21"/>
                <w:highlight w:val="yellow"/>
              </w:rPr>
            </w:pPr>
            <w:r w:rsidRPr="009564B4">
              <w:rPr>
                <w:rFonts w:hint="eastAsia"/>
              </w:rPr>
              <w:t>1934</w:t>
            </w:r>
            <w:r w:rsidRPr="009564B4">
              <w:rPr>
                <w:rFonts w:hint="eastAsia"/>
              </w:rPr>
              <w:t>年底</w:t>
            </w:r>
            <w:r w:rsidRPr="009564B4">
              <w:rPr>
                <w:rFonts w:hint="eastAsia"/>
              </w:rPr>
              <w:t>,</w:t>
            </w:r>
            <w:r w:rsidRPr="009564B4">
              <w:rPr>
                <w:rFonts w:hint="eastAsia"/>
              </w:rPr>
              <w:t>童第周不顾日本侵略军即将发动大规模侵华战争的危险，毅然放弃国外可以安心工作和生活的条件，回到中国，任国立山东大学教授。</w:t>
            </w:r>
          </w:p>
        </w:tc>
        <w:tc>
          <w:tcPr>
            <w:tcW w:w="2126" w:type="dxa"/>
          </w:tcPr>
          <w:p w:rsidR="00E242B4" w:rsidRPr="00E02705" w:rsidRDefault="003A5025">
            <w:pPr>
              <w:spacing w:line="288" w:lineRule="auto"/>
              <w:rPr>
                <w:rFonts w:ascii="宋体" w:hAnsi="宋体"/>
                <w:b/>
                <w:szCs w:val="21"/>
                <w:highlight w:val="yellow"/>
              </w:rPr>
            </w:pPr>
            <w:r w:rsidRPr="009564B4">
              <w:rPr>
                <w:rFonts w:hint="eastAsia"/>
              </w:rPr>
              <w:t>提升学生的爱国热情，使学生形成学成回国、报效祖国的信念。</w:t>
            </w:r>
          </w:p>
        </w:tc>
      </w:tr>
      <w:tr w:rsidR="00E242B4" w:rsidTr="000C6DAE">
        <w:tc>
          <w:tcPr>
            <w:tcW w:w="959" w:type="dxa"/>
            <w:vAlign w:val="center"/>
          </w:tcPr>
          <w:p w:rsidR="00E242B4" w:rsidRPr="003A5025" w:rsidRDefault="00B84BFA">
            <w:pPr>
              <w:spacing w:line="288" w:lineRule="auto"/>
              <w:jc w:val="center"/>
              <w:rPr>
                <w:b/>
              </w:rPr>
            </w:pPr>
            <w:r w:rsidRPr="003A5025">
              <w:rPr>
                <w:rFonts w:hint="eastAsia"/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E242B4" w:rsidRPr="000C6DAE" w:rsidRDefault="000C6DAE" w:rsidP="000C6DAE">
            <w:pPr>
              <w:spacing w:line="288" w:lineRule="auto"/>
              <w:jc w:val="center"/>
            </w:pPr>
            <w:r w:rsidRPr="000C6DAE">
              <w:rPr>
                <w:rFonts w:hint="eastAsia"/>
              </w:rPr>
              <w:t>第四章</w:t>
            </w:r>
          </w:p>
          <w:p w:rsidR="000C6DAE" w:rsidRPr="000C6DAE" w:rsidRDefault="000C6DAE" w:rsidP="000C6DAE">
            <w:pPr>
              <w:spacing w:line="288" w:lineRule="auto"/>
              <w:jc w:val="center"/>
            </w:pPr>
            <w:r w:rsidRPr="000C6DAE">
              <w:rPr>
                <w:rFonts w:hint="eastAsia"/>
              </w:rPr>
              <w:t>发育生物学学科前沿</w:t>
            </w:r>
          </w:p>
        </w:tc>
        <w:tc>
          <w:tcPr>
            <w:tcW w:w="2268" w:type="dxa"/>
            <w:vAlign w:val="center"/>
          </w:tcPr>
          <w:p w:rsidR="00E242B4" w:rsidRPr="000C6DAE" w:rsidRDefault="000C6DAE" w:rsidP="000C6DAE">
            <w:pPr>
              <w:spacing w:line="288" w:lineRule="auto"/>
              <w:jc w:val="center"/>
            </w:pPr>
            <w:r w:rsidRPr="000C6DAE">
              <w:rPr>
                <w:rFonts w:hint="eastAsia"/>
              </w:rPr>
              <w:t>诱导多能干细胞，</w:t>
            </w:r>
            <w:r w:rsidRPr="000C6DAE">
              <w:rPr>
                <w:rFonts w:hint="eastAsia"/>
              </w:rPr>
              <w:t xml:space="preserve"> iPS</w:t>
            </w:r>
            <w:r w:rsidRPr="000C6DAE">
              <w:rPr>
                <w:rFonts w:hint="eastAsia"/>
              </w:rPr>
              <w:t>之父</w:t>
            </w:r>
            <w:r w:rsidRPr="000C6DAE">
              <w:rPr>
                <w:rFonts w:hint="eastAsia"/>
              </w:rPr>
              <w:t xml:space="preserve"> </w:t>
            </w:r>
            <w:r w:rsidRPr="000C6DAE">
              <w:rPr>
                <w:rFonts w:hint="eastAsia"/>
              </w:rPr>
              <w:t>山中伸弥的求学及研究经历</w:t>
            </w:r>
          </w:p>
        </w:tc>
        <w:tc>
          <w:tcPr>
            <w:tcW w:w="1701" w:type="dxa"/>
            <w:vAlign w:val="center"/>
          </w:tcPr>
          <w:p w:rsidR="00E242B4" w:rsidRPr="000C6DAE" w:rsidRDefault="000C6DAE" w:rsidP="000C6DAE">
            <w:pPr>
              <w:spacing w:line="288" w:lineRule="auto"/>
              <w:jc w:val="center"/>
            </w:pPr>
            <w:r w:rsidRPr="000C6DAE">
              <w:rPr>
                <w:rFonts w:hint="eastAsia"/>
              </w:rPr>
              <w:t>从事科学研究非常辛苦，会伴有很多失败，只有持之以恒才有可能有所发现</w:t>
            </w:r>
          </w:p>
        </w:tc>
        <w:tc>
          <w:tcPr>
            <w:tcW w:w="2126" w:type="dxa"/>
            <w:vAlign w:val="center"/>
          </w:tcPr>
          <w:p w:rsidR="00E242B4" w:rsidRPr="000C6DAE" w:rsidRDefault="000C6DAE" w:rsidP="000C6DAE">
            <w:pPr>
              <w:spacing w:line="288" w:lineRule="auto"/>
              <w:jc w:val="center"/>
            </w:pPr>
            <w:r w:rsidRPr="000C6DAE">
              <w:rPr>
                <w:rFonts w:hint="eastAsia"/>
              </w:rPr>
              <w:t>教育学生不论从事任何行业都不要轻易放弃，干一行爱一行，持之以恒才有收获。</w:t>
            </w:r>
          </w:p>
        </w:tc>
      </w:tr>
    </w:tbl>
    <w:p w:rsidR="00E242B4" w:rsidRDefault="00B84BFA">
      <w:pPr>
        <w:spacing w:line="360" w:lineRule="auto"/>
        <w:rPr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</w:rPr>
        <w:t>七、主要教学方法：</w:t>
      </w:r>
    </w:p>
    <w:p w:rsidR="00E242B4" w:rsidRDefault="00B84BFA">
      <w:pPr>
        <w:spacing w:line="360" w:lineRule="auto"/>
      </w:pPr>
      <w:r>
        <w:rPr>
          <w:rFonts w:hint="eastAsia"/>
          <w:b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本课程主要教学方法为讲授法，利用多媒体教学工具，通过图片、图表、短视频等方式进行讲授。</w:t>
      </w:r>
    </w:p>
    <w:p w:rsidR="00E242B4" w:rsidRDefault="00B84BFA">
      <w:pPr>
        <w:spacing w:line="360" w:lineRule="auto"/>
        <w:rPr>
          <w:b/>
        </w:rPr>
      </w:pPr>
      <w:r>
        <w:rPr>
          <w:rFonts w:hint="eastAsia"/>
        </w:rPr>
        <w:t xml:space="preserve">    </w:t>
      </w:r>
      <w:r>
        <w:rPr>
          <w:rFonts w:hint="eastAsia"/>
          <w:b/>
        </w:rPr>
        <w:t>八、参考教材（名称、主编、出版社、出版时间）：</w:t>
      </w:r>
    </w:p>
    <w:p w:rsidR="00E242B4" w:rsidRDefault="00B84BFA">
      <w:pPr>
        <w:spacing w:line="360" w:lineRule="auto"/>
        <w:ind w:firstLine="420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发育生物学</w:t>
      </w:r>
      <w:r>
        <w:t xml:space="preserve">. </w:t>
      </w:r>
      <w:r>
        <w:rPr>
          <w:rFonts w:hint="eastAsia"/>
        </w:rPr>
        <w:t>张红卫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高等教育出版社，</w:t>
      </w:r>
      <w:r>
        <w:rPr>
          <w:rFonts w:hint="eastAsia"/>
        </w:rPr>
        <w:t>2013</w:t>
      </w:r>
      <w:r>
        <w:rPr>
          <w:rFonts w:hint="eastAsia"/>
        </w:rPr>
        <w:t>。</w:t>
      </w:r>
    </w:p>
    <w:p w:rsidR="007E4CE3" w:rsidRDefault="007E4CE3">
      <w:pPr>
        <w:spacing w:line="360" w:lineRule="auto"/>
        <w:ind w:firstLine="420"/>
        <w:rPr>
          <w:b/>
        </w:rPr>
      </w:pPr>
      <w:r w:rsidRPr="007E4CE3">
        <w:rPr>
          <w:rFonts w:hint="eastAsia"/>
          <w:b/>
        </w:rPr>
        <w:t>九、教学学习资源或平台</w:t>
      </w:r>
    </w:p>
    <w:p w:rsidR="007E4CE3" w:rsidRDefault="007E4CE3">
      <w:pPr>
        <w:spacing w:line="360" w:lineRule="auto"/>
        <w:ind w:firstLine="420"/>
      </w:pPr>
      <w:r w:rsidRPr="007E4CE3">
        <w:rPr>
          <w:rFonts w:hint="eastAsia"/>
        </w:rPr>
        <w:t>利用“学习通”平台进行</w:t>
      </w:r>
      <w:r w:rsidRPr="007E4CE3">
        <w:t>学习资源浏览、讨论交流</w:t>
      </w:r>
      <w:r>
        <w:rPr>
          <w:rFonts w:hint="eastAsia"/>
        </w:rPr>
        <w:t>及学习反馈。</w:t>
      </w:r>
    </w:p>
    <w:p w:rsidR="007E4CE3" w:rsidRPr="007E4CE3" w:rsidRDefault="007E4CE3">
      <w:pPr>
        <w:spacing w:line="360" w:lineRule="auto"/>
        <w:ind w:firstLine="420"/>
      </w:pPr>
      <w:r>
        <w:rPr>
          <w:rFonts w:hint="eastAsia"/>
        </w:rPr>
        <w:t>教师微信号均提供给学生，便于学生进行及时反馈，改进课程。</w:t>
      </w:r>
    </w:p>
    <w:p w:rsidR="00E242B4" w:rsidRDefault="00B84BFA">
      <w:pPr>
        <w:spacing w:line="360" w:lineRule="auto"/>
        <w:rPr>
          <w:b/>
        </w:rPr>
      </w:pPr>
      <w:r>
        <w:rPr>
          <w:rFonts w:hint="eastAsia"/>
          <w:b/>
        </w:rPr>
        <w:lastRenderedPageBreak/>
        <w:t xml:space="preserve">    </w:t>
      </w:r>
      <w:r w:rsidR="007E4CE3">
        <w:rPr>
          <w:rFonts w:hint="eastAsia"/>
          <w:b/>
        </w:rPr>
        <w:t>十</w:t>
      </w:r>
      <w:r>
        <w:rPr>
          <w:rFonts w:hint="eastAsia"/>
          <w:b/>
        </w:rPr>
        <w:t>、其他参考资料：</w:t>
      </w:r>
    </w:p>
    <w:p w:rsidR="00E242B4" w:rsidRDefault="00B84BFA">
      <w:pPr>
        <w:spacing w:line="360" w:lineRule="auto"/>
        <w:ind w:firstLine="42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发育生物学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王玉凤</w:t>
      </w:r>
      <w:r>
        <w:rPr>
          <w:rFonts w:hint="eastAsia"/>
        </w:rPr>
        <w:t xml:space="preserve">. </w:t>
      </w:r>
      <w:r>
        <w:rPr>
          <w:rFonts w:hint="eastAsia"/>
        </w:rPr>
        <w:t>科学出版社，</w:t>
      </w:r>
      <w:r>
        <w:rPr>
          <w:rFonts w:hint="eastAsia"/>
        </w:rPr>
        <w:t>2011</w:t>
      </w:r>
      <w:r>
        <w:rPr>
          <w:rFonts w:hint="eastAsia"/>
        </w:rPr>
        <w:t>。</w:t>
      </w:r>
    </w:p>
    <w:p w:rsidR="00E242B4" w:rsidRDefault="00B84BFA">
      <w:pPr>
        <w:spacing w:line="360" w:lineRule="auto"/>
        <w:ind w:firstLine="42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发育生物学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王方海，金立培</w:t>
      </w:r>
      <w:r>
        <w:rPr>
          <w:rFonts w:hint="eastAsia"/>
        </w:rPr>
        <w:t xml:space="preserve">. </w:t>
      </w:r>
      <w:r>
        <w:rPr>
          <w:rFonts w:hint="eastAsia"/>
        </w:rPr>
        <w:t>科学出版社，</w:t>
      </w:r>
      <w:r>
        <w:rPr>
          <w:rFonts w:hint="eastAsia"/>
        </w:rPr>
        <w:t>2017</w:t>
      </w:r>
      <w:r>
        <w:rPr>
          <w:rFonts w:hint="eastAsia"/>
        </w:rPr>
        <w:t>。</w:t>
      </w:r>
    </w:p>
    <w:p w:rsidR="00E242B4" w:rsidRDefault="00B84BFA">
      <w:pPr>
        <w:spacing w:line="360" w:lineRule="auto"/>
        <w:ind w:firstLine="42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发育生物学</w:t>
      </w:r>
      <w:r>
        <w:rPr>
          <w:rFonts w:hint="eastAsia"/>
        </w:rPr>
        <w:t xml:space="preserve">. </w:t>
      </w:r>
      <w:r>
        <w:rPr>
          <w:rFonts w:hint="eastAsia"/>
        </w:rPr>
        <w:t>安利国</w:t>
      </w:r>
      <w:r>
        <w:rPr>
          <w:rFonts w:hint="eastAsia"/>
        </w:rPr>
        <w:t xml:space="preserve">. </w:t>
      </w:r>
      <w:r>
        <w:rPr>
          <w:rFonts w:hint="eastAsia"/>
        </w:rPr>
        <w:t>科学出版社，</w:t>
      </w:r>
      <w:r>
        <w:rPr>
          <w:rFonts w:hint="eastAsia"/>
        </w:rPr>
        <w:t>2017</w:t>
      </w:r>
      <w:r>
        <w:rPr>
          <w:rFonts w:hint="eastAsia"/>
        </w:rPr>
        <w:t>。</w:t>
      </w:r>
    </w:p>
    <w:p w:rsidR="00E242B4" w:rsidRDefault="00B84BFA">
      <w:pPr>
        <w:spacing w:line="360" w:lineRule="auto"/>
        <w:ind w:firstLine="42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医学发育生物学</w:t>
      </w:r>
      <w:r>
        <w:rPr>
          <w:rFonts w:hint="eastAsia"/>
        </w:rPr>
        <w:t xml:space="preserve">. </w:t>
      </w:r>
      <w:r>
        <w:rPr>
          <w:rFonts w:hint="eastAsia"/>
        </w:rPr>
        <w:t>刘厚奇，蔡文琴</w:t>
      </w:r>
      <w:r>
        <w:rPr>
          <w:rFonts w:hint="eastAsia"/>
        </w:rPr>
        <w:t xml:space="preserve">. </w:t>
      </w:r>
      <w:r>
        <w:rPr>
          <w:rFonts w:hint="eastAsia"/>
        </w:rPr>
        <w:t>科学出版社，</w:t>
      </w:r>
      <w:r>
        <w:rPr>
          <w:rFonts w:hint="eastAsia"/>
        </w:rPr>
        <w:t>2012</w:t>
      </w:r>
      <w:r>
        <w:rPr>
          <w:rFonts w:hint="eastAsia"/>
        </w:rPr>
        <w:t>。</w:t>
      </w:r>
    </w:p>
    <w:p w:rsidR="00E242B4" w:rsidRDefault="00B84BFA">
      <w:pPr>
        <w:spacing w:line="288" w:lineRule="auto"/>
        <w:rPr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</w:rPr>
        <w:t>十</w:t>
      </w:r>
      <w:r w:rsidR="007E4CE3">
        <w:rPr>
          <w:rFonts w:hint="eastAsia"/>
          <w:b/>
        </w:rPr>
        <w:t>一</w:t>
      </w:r>
      <w:r>
        <w:rPr>
          <w:rFonts w:hint="eastAsia"/>
          <w:b/>
        </w:rPr>
        <w:t>、考核方式：</w:t>
      </w:r>
    </w:p>
    <w:p w:rsidR="00E242B4" w:rsidRDefault="00B84BFA">
      <w:pPr>
        <w:spacing w:line="288" w:lineRule="auto"/>
        <w:ind w:firstLine="435"/>
      </w:pPr>
      <w:r>
        <w:rPr>
          <w:rFonts w:hint="eastAsia"/>
        </w:rPr>
        <w:t>以英文开卷的形式进行考核。</w:t>
      </w:r>
    </w:p>
    <w:p w:rsidR="00E242B4" w:rsidRDefault="00B84BFA">
      <w:pPr>
        <w:spacing w:line="288" w:lineRule="auto"/>
        <w:ind w:firstLine="435"/>
      </w:pPr>
      <w:r>
        <w:rPr>
          <w:rFonts w:hint="eastAsia"/>
        </w:rPr>
        <w:t>总评成绩＝平时成绩</w:t>
      </w:r>
      <w:r>
        <w:rPr>
          <w:rFonts w:hint="eastAsia"/>
        </w:rPr>
        <w:t>50</w:t>
      </w:r>
      <w:r>
        <w:rPr>
          <w:rFonts w:hint="eastAsia"/>
        </w:rPr>
        <w:t>％【二次简答题（</w:t>
      </w:r>
      <w:r>
        <w:rPr>
          <w:rFonts w:hint="eastAsia"/>
        </w:rPr>
        <w:t>10%+10%</w:t>
      </w:r>
      <w:r>
        <w:rPr>
          <w:rFonts w:hint="eastAsia"/>
        </w:rPr>
        <w:t>）</w:t>
      </w:r>
      <w:r>
        <w:rPr>
          <w:rFonts w:hint="eastAsia"/>
        </w:rPr>
        <w:t>+</w:t>
      </w:r>
      <w:r>
        <w:rPr>
          <w:rFonts w:hint="eastAsia"/>
        </w:rPr>
        <w:t>二次论述题（</w:t>
      </w:r>
      <w:r>
        <w:rPr>
          <w:rFonts w:hint="eastAsia"/>
        </w:rPr>
        <w:t>1</w:t>
      </w:r>
      <w:r w:rsidR="007E4CE3">
        <w:rPr>
          <w:rFonts w:hint="eastAsia"/>
        </w:rPr>
        <w:t>5</w:t>
      </w:r>
      <w:r>
        <w:rPr>
          <w:rFonts w:hint="eastAsia"/>
        </w:rPr>
        <w:t>%+1</w:t>
      </w:r>
      <w:r w:rsidR="007E4CE3">
        <w:rPr>
          <w:rFonts w:hint="eastAsia"/>
        </w:rPr>
        <w:t>5</w:t>
      </w:r>
      <w:r>
        <w:rPr>
          <w:rFonts w:hint="eastAsia"/>
        </w:rPr>
        <w:t>%</w:t>
      </w:r>
      <w:r>
        <w:rPr>
          <w:rFonts w:hint="eastAsia"/>
        </w:rPr>
        <w:t>）】＋期末英文开卷考试</w:t>
      </w:r>
      <w:r>
        <w:rPr>
          <w:rFonts w:hint="eastAsia"/>
        </w:rPr>
        <w:t>50</w:t>
      </w:r>
      <w:r>
        <w:rPr>
          <w:rFonts w:hint="eastAsia"/>
        </w:rPr>
        <w:t>％。</w:t>
      </w:r>
    </w:p>
    <w:p w:rsidR="00E242B4" w:rsidRPr="007E4CE3" w:rsidRDefault="00E242B4">
      <w:pPr>
        <w:spacing w:line="288" w:lineRule="auto"/>
        <w:rPr>
          <w:b/>
        </w:rPr>
        <w:sectPr w:rsidR="00E242B4" w:rsidRPr="007E4CE3" w:rsidSect="00A71064">
          <w:footerReference w:type="even" r:id="rId9"/>
          <w:footerReference w:type="default" r:id="rId10"/>
          <w:footerReference w:type="first" r:id="rId11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E242B4" w:rsidRDefault="00B84BFA">
      <w:pPr>
        <w:spacing w:line="288" w:lineRule="auto"/>
        <w:rPr>
          <w:b/>
        </w:rPr>
      </w:pPr>
      <w:r>
        <w:rPr>
          <w:rFonts w:hint="eastAsia"/>
          <w:b/>
        </w:rPr>
        <w:lastRenderedPageBreak/>
        <w:t>附表：教学计划表（在相应的表格内填写教学学时数）</w:t>
      </w:r>
    </w:p>
    <w:tbl>
      <w:tblPr>
        <w:tblW w:w="13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5309"/>
        <w:gridCol w:w="1956"/>
        <w:gridCol w:w="2126"/>
        <w:gridCol w:w="2977"/>
      </w:tblGrid>
      <w:tr w:rsidR="00E242B4" w:rsidTr="00552898">
        <w:trPr>
          <w:trHeight w:val="612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309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1956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自主学习学时</w:t>
            </w:r>
          </w:p>
        </w:tc>
      </w:tr>
      <w:tr w:rsidR="00E242B4" w:rsidTr="00552898">
        <w:trPr>
          <w:trHeight w:val="518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5309" w:type="dxa"/>
            <w:vAlign w:val="center"/>
          </w:tcPr>
          <w:p w:rsidR="00E242B4" w:rsidRDefault="00B84BFA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 xml:space="preserve"> </w:t>
            </w:r>
            <w:r>
              <w:rPr>
                <w:rFonts w:hAnsi="宋体" w:hint="eastAsia"/>
                <w:b/>
                <w:szCs w:val="21"/>
              </w:rPr>
              <w:t>发育生物学</w:t>
            </w:r>
            <w:r w:rsidR="00BD4211">
              <w:rPr>
                <w:rFonts w:hAnsi="宋体" w:hint="eastAsia"/>
                <w:b/>
                <w:szCs w:val="21"/>
              </w:rPr>
              <w:t>基础</w:t>
            </w:r>
          </w:p>
          <w:p w:rsidR="00BD4211" w:rsidRDefault="00B84BFA">
            <w:pPr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第一节</w:t>
            </w:r>
            <w:r w:rsidR="00BD4211">
              <w:rPr>
                <w:rFonts w:hAnsi="宋体" w:hint="eastAsia"/>
                <w:szCs w:val="21"/>
              </w:rPr>
              <w:t xml:space="preserve"> </w:t>
            </w:r>
            <w:r w:rsidR="00BD4211">
              <w:rPr>
                <w:rFonts w:hAnsi="宋体" w:hint="eastAsia"/>
                <w:szCs w:val="21"/>
              </w:rPr>
              <w:t>发育生物学绪论</w:t>
            </w:r>
          </w:p>
          <w:p w:rsidR="00A27C50" w:rsidRDefault="00A27C50" w:rsidP="00A27C50">
            <w:pPr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第二节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发育生物学模式生物</w:t>
            </w:r>
          </w:p>
          <w:p w:rsidR="00A27C50" w:rsidRPr="00A27C50" w:rsidRDefault="00A27C50">
            <w:pPr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第三节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发育生物学研究技术</w:t>
            </w:r>
          </w:p>
          <w:p w:rsidR="009B5D52" w:rsidRDefault="00A27C50" w:rsidP="00A27C50">
            <w:pPr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第四节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细胞命运的决定</w:t>
            </w:r>
          </w:p>
          <w:p w:rsidR="00E242B4" w:rsidRDefault="009B5D52" w:rsidP="00C016DE">
            <w:pPr>
              <w:spacing w:line="360" w:lineRule="auto"/>
              <w:ind w:firstLineChars="300" w:firstLine="630"/>
              <w:rPr>
                <w:b/>
              </w:rPr>
            </w:pPr>
            <w:r w:rsidRPr="009B5D52"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五</w:t>
            </w:r>
            <w:r w:rsidRPr="009B5D52">
              <w:rPr>
                <w:rFonts w:hAnsi="宋体" w:hint="eastAsia"/>
                <w:szCs w:val="21"/>
              </w:rPr>
              <w:t>节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552898">
              <w:rPr>
                <w:rFonts w:hAnsi="宋体" w:hint="eastAsia"/>
                <w:szCs w:val="21"/>
              </w:rPr>
              <w:t>细胞分化的分子机制</w:t>
            </w:r>
          </w:p>
        </w:tc>
        <w:tc>
          <w:tcPr>
            <w:tcW w:w="195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242B4" w:rsidTr="00552898">
        <w:trPr>
          <w:trHeight w:val="540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5309" w:type="dxa"/>
            <w:vAlign w:val="center"/>
          </w:tcPr>
          <w:p w:rsidR="00E242B4" w:rsidRDefault="00B84BFA">
            <w:pPr>
              <w:numPr>
                <w:ilvl w:val="0"/>
                <w:numId w:val="1"/>
              </w:numPr>
              <w:spacing w:line="360" w:lineRule="auto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 xml:space="preserve"> </w:t>
            </w:r>
            <w:r>
              <w:rPr>
                <w:rFonts w:hAnsi="宋体" w:hint="eastAsia"/>
                <w:b/>
                <w:szCs w:val="21"/>
              </w:rPr>
              <w:t>动物胚胎的早期发育</w:t>
            </w:r>
          </w:p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第一节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923850">
              <w:rPr>
                <w:rFonts w:hAnsi="宋体" w:hint="eastAsia"/>
                <w:szCs w:val="21"/>
              </w:rPr>
              <w:t>生殖细胞的发生</w:t>
            </w:r>
          </w:p>
          <w:p w:rsidR="00E242B4" w:rsidRDefault="00B84BFA">
            <w:pPr>
              <w:spacing w:line="288" w:lineRule="auto"/>
              <w:ind w:firstLineChars="300" w:firstLine="630"/>
              <w:rPr>
                <w:b/>
              </w:rPr>
            </w:pPr>
            <w:r>
              <w:rPr>
                <w:rFonts w:hAnsi="宋体" w:hint="eastAsia"/>
                <w:szCs w:val="21"/>
              </w:rPr>
              <w:t>第二节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923850">
              <w:rPr>
                <w:rFonts w:hAnsi="宋体" w:hint="eastAsia"/>
                <w:szCs w:val="21"/>
              </w:rPr>
              <w:t>受精、</w:t>
            </w:r>
            <w:r>
              <w:rPr>
                <w:rFonts w:hAnsi="宋体" w:hint="eastAsia"/>
                <w:szCs w:val="21"/>
              </w:rPr>
              <w:t>卵裂与囊胚形成</w:t>
            </w:r>
          </w:p>
        </w:tc>
        <w:tc>
          <w:tcPr>
            <w:tcW w:w="1956" w:type="dxa"/>
            <w:vAlign w:val="center"/>
          </w:tcPr>
          <w:p w:rsidR="00E242B4" w:rsidRDefault="00923850">
            <w:pPr>
              <w:spacing w:line="288" w:lineRule="auto"/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242B4" w:rsidTr="00552898">
        <w:trPr>
          <w:trHeight w:val="561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5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原肠作用</w:t>
            </w:r>
          </w:p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第四节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神经胚和三胚层分化</w:t>
            </w:r>
          </w:p>
        </w:tc>
        <w:tc>
          <w:tcPr>
            <w:tcW w:w="195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242B4" w:rsidTr="00552898">
        <w:trPr>
          <w:trHeight w:val="569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53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242B4" w:rsidRDefault="00B84BFA">
            <w:pPr>
              <w:widowControl/>
              <w:spacing w:line="360" w:lineRule="auto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第五节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胚胎诱导</w:t>
            </w:r>
          </w:p>
          <w:p w:rsidR="00E242B4" w:rsidRDefault="00B84BFA">
            <w:pPr>
              <w:widowControl/>
              <w:spacing w:line="360" w:lineRule="auto"/>
              <w:ind w:firstLineChars="300" w:firstLine="630"/>
              <w:jc w:val="lef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第六节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果蝇胚轴形成</w:t>
            </w:r>
          </w:p>
        </w:tc>
        <w:tc>
          <w:tcPr>
            <w:tcW w:w="195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242B4" w:rsidTr="00552898">
        <w:trPr>
          <w:trHeight w:val="549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53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E242B4" w:rsidRDefault="00B84BFA">
            <w:pPr>
              <w:numPr>
                <w:ilvl w:val="0"/>
                <w:numId w:val="1"/>
              </w:numPr>
              <w:spacing w:line="360" w:lineRule="auto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 xml:space="preserve"> </w:t>
            </w:r>
            <w:r>
              <w:rPr>
                <w:rFonts w:hAnsi="宋体" w:hint="eastAsia"/>
                <w:b/>
                <w:szCs w:val="21"/>
              </w:rPr>
              <w:t>动物胚胎的晚期发育</w:t>
            </w:r>
          </w:p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第一节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神经系统发育</w:t>
            </w:r>
          </w:p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第二节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眼的发育和再生</w:t>
            </w:r>
          </w:p>
        </w:tc>
        <w:tc>
          <w:tcPr>
            <w:tcW w:w="1956" w:type="dxa"/>
            <w:vAlign w:val="center"/>
          </w:tcPr>
          <w:p w:rsidR="00E242B4" w:rsidRDefault="00A35CB4">
            <w:pPr>
              <w:spacing w:line="288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E242B4" w:rsidTr="00552898">
        <w:trPr>
          <w:trHeight w:val="682"/>
          <w:jc w:val="center"/>
        </w:trPr>
        <w:tc>
          <w:tcPr>
            <w:tcW w:w="1207" w:type="dxa"/>
            <w:vAlign w:val="center"/>
          </w:tcPr>
          <w:p w:rsidR="00E242B4" w:rsidRDefault="00B84BFA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53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42B4" w:rsidRDefault="00B84BFA">
            <w:pPr>
              <w:spacing w:line="360" w:lineRule="auto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第三节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性腺发生和性别决定</w:t>
            </w:r>
          </w:p>
          <w:p w:rsidR="00E242B4" w:rsidRDefault="00B84BFA">
            <w:pPr>
              <w:spacing w:line="360" w:lineRule="auto"/>
              <w:rPr>
                <w:rFonts w:ascii="宋体" w:hAnsi="宋体" w:cs="宋体"/>
                <w:b/>
                <w:sz w:val="24"/>
                <w:szCs w:val="21"/>
              </w:rPr>
            </w:pPr>
            <w:r>
              <w:rPr>
                <w:rFonts w:hint="eastAsia"/>
                <w:b/>
                <w:szCs w:val="21"/>
              </w:rPr>
              <w:t>第四章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学科前沿</w:t>
            </w:r>
          </w:p>
        </w:tc>
        <w:tc>
          <w:tcPr>
            <w:tcW w:w="1956" w:type="dxa"/>
            <w:vAlign w:val="center"/>
          </w:tcPr>
          <w:p w:rsidR="00E242B4" w:rsidRDefault="00A35CB4">
            <w:pPr>
              <w:spacing w:line="288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E242B4" w:rsidRDefault="00B84BFA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 w:rsidR="00E242B4" w:rsidRDefault="00E242B4">
      <w:pPr>
        <w:spacing w:line="288" w:lineRule="auto"/>
      </w:pPr>
    </w:p>
    <w:sectPr w:rsidR="00E242B4" w:rsidSect="00A710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97" w:right="1440" w:bottom="1797" w:left="1440" w:header="851" w:footer="992" w:gutter="0"/>
      <w:cols w:space="425"/>
      <w:docGrid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71064" w:rsidRDefault="00A71064">
      <w:r>
        <w:separator/>
      </w:r>
    </w:p>
  </w:endnote>
  <w:endnote w:type="continuationSeparator" w:id="0">
    <w:p w:rsidR="00A71064" w:rsidRDefault="00A7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21520F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84BF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242B4" w:rsidRDefault="00E242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21520F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84BF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4CE3">
      <w:rPr>
        <w:rStyle w:val="ac"/>
        <w:noProof/>
      </w:rPr>
      <w:t>2</w:t>
    </w:r>
    <w:r>
      <w:rPr>
        <w:rStyle w:val="ac"/>
      </w:rPr>
      <w:fldChar w:fldCharType="end"/>
    </w:r>
  </w:p>
  <w:p w:rsidR="00E242B4" w:rsidRDefault="00E242B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7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21520F">
    <w:pPr>
      <w:pStyle w:val="a7"/>
      <w:jc w:val="center"/>
    </w:pPr>
    <w:r>
      <w:fldChar w:fldCharType="begin"/>
    </w:r>
    <w:r w:rsidR="00B84BFA">
      <w:instrText xml:space="preserve"> PAGE   \* MERGEFORMAT </w:instrText>
    </w:r>
    <w:r>
      <w:fldChar w:fldCharType="separate"/>
    </w:r>
    <w:r w:rsidR="007E4CE3">
      <w:rPr>
        <w:noProof/>
      </w:rPr>
      <w:t>5</w:t>
    </w:r>
    <w:r>
      <w:fldChar w:fldCharType="end"/>
    </w:r>
  </w:p>
  <w:p w:rsidR="00E242B4" w:rsidRDefault="00E242B4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71064" w:rsidRDefault="00A71064">
      <w:r>
        <w:separator/>
      </w:r>
    </w:p>
  </w:footnote>
  <w:footnote w:type="continuationSeparator" w:id="0">
    <w:p w:rsidR="00A71064" w:rsidRDefault="00A7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42B4" w:rsidRDefault="00E242B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47AE7"/>
    <w:multiLevelType w:val="multilevel"/>
    <w:tmpl w:val="16347AE7"/>
    <w:lvl w:ilvl="0">
      <w:start w:val="1"/>
      <w:numFmt w:val="japaneseCounting"/>
      <w:lvlText w:val="第%1章"/>
      <w:lvlJc w:val="left"/>
      <w:pPr>
        <w:ind w:left="720" w:hanging="720"/>
      </w:pPr>
      <w:rPr>
        <w:rFonts w:asci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0537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859"/>
    <w:rsid w:val="00002491"/>
    <w:rsid w:val="00014877"/>
    <w:rsid w:val="00031C4F"/>
    <w:rsid w:val="00037CF9"/>
    <w:rsid w:val="0004344D"/>
    <w:rsid w:val="00061450"/>
    <w:rsid w:val="000646B7"/>
    <w:rsid w:val="000657C0"/>
    <w:rsid w:val="000877E6"/>
    <w:rsid w:val="00087859"/>
    <w:rsid w:val="00090EC0"/>
    <w:rsid w:val="00095A99"/>
    <w:rsid w:val="000B45D8"/>
    <w:rsid w:val="000C3614"/>
    <w:rsid w:val="000C6DAE"/>
    <w:rsid w:val="00117BE9"/>
    <w:rsid w:val="00125ACA"/>
    <w:rsid w:val="00126938"/>
    <w:rsid w:val="0015134F"/>
    <w:rsid w:val="00156AF2"/>
    <w:rsid w:val="00156B47"/>
    <w:rsid w:val="00157D89"/>
    <w:rsid w:val="00165DC1"/>
    <w:rsid w:val="00167D41"/>
    <w:rsid w:val="00170A7C"/>
    <w:rsid w:val="00174A84"/>
    <w:rsid w:val="00193ECB"/>
    <w:rsid w:val="001955A8"/>
    <w:rsid w:val="001B1ED6"/>
    <w:rsid w:val="001D5871"/>
    <w:rsid w:val="00213AAE"/>
    <w:rsid w:val="0021520F"/>
    <w:rsid w:val="00217755"/>
    <w:rsid w:val="00217C72"/>
    <w:rsid w:val="00237AD9"/>
    <w:rsid w:val="00242C7E"/>
    <w:rsid w:val="002516E9"/>
    <w:rsid w:val="00254FBC"/>
    <w:rsid w:val="00260860"/>
    <w:rsid w:val="002642F0"/>
    <w:rsid w:val="00265893"/>
    <w:rsid w:val="00265EA5"/>
    <w:rsid w:val="00267903"/>
    <w:rsid w:val="002775FD"/>
    <w:rsid w:val="0028506C"/>
    <w:rsid w:val="0029259C"/>
    <w:rsid w:val="002B7A33"/>
    <w:rsid w:val="002C4AA6"/>
    <w:rsid w:val="002D6C0A"/>
    <w:rsid w:val="002F0F76"/>
    <w:rsid w:val="00325281"/>
    <w:rsid w:val="00332375"/>
    <w:rsid w:val="00332F98"/>
    <w:rsid w:val="003431FF"/>
    <w:rsid w:val="0034479E"/>
    <w:rsid w:val="00355E6C"/>
    <w:rsid w:val="00363442"/>
    <w:rsid w:val="0036513C"/>
    <w:rsid w:val="00375288"/>
    <w:rsid w:val="003870E9"/>
    <w:rsid w:val="003A07B5"/>
    <w:rsid w:val="003A4128"/>
    <w:rsid w:val="003A5025"/>
    <w:rsid w:val="003B7967"/>
    <w:rsid w:val="003E1020"/>
    <w:rsid w:val="003E18D0"/>
    <w:rsid w:val="003E33F7"/>
    <w:rsid w:val="003E64C5"/>
    <w:rsid w:val="003E77AE"/>
    <w:rsid w:val="003F69EE"/>
    <w:rsid w:val="00425233"/>
    <w:rsid w:val="00435392"/>
    <w:rsid w:val="00436E23"/>
    <w:rsid w:val="00440ECB"/>
    <w:rsid w:val="004476F7"/>
    <w:rsid w:val="0046329B"/>
    <w:rsid w:val="00473B54"/>
    <w:rsid w:val="004747EF"/>
    <w:rsid w:val="004914F6"/>
    <w:rsid w:val="00491FC1"/>
    <w:rsid w:val="00497239"/>
    <w:rsid w:val="004A4117"/>
    <w:rsid w:val="004B3079"/>
    <w:rsid w:val="004B58E4"/>
    <w:rsid w:val="004C5F64"/>
    <w:rsid w:val="004C6746"/>
    <w:rsid w:val="004E1B24"/>
    <w:rsid w:val="004F5490"/>
    <w:rsid w:val="004F75D3"/>
    <w:rsid w:val="00520DB7"/>
    <w:rsid w:val="0053030E"/>
    <w:rsid w:val="00530851"/>
    <w:rsid w:val="00534CAE"/>
    <w:rsid w:val="005438AF"/>
    <w:rsid w:val="00552898"/>
    <w:rsid w:val="0055477A"/>
    <w:rsid w:val="0056344C"/>
    <w:rsid w:val="00584D33"/>
    <w:rsid w:val="0058632D"/>
    <w:rsid w:val="0059603A"/>
    <w:rsid w:val="005A0DF2"/>
    <w:rsid w:val="005A71EE"/>
    <w:rsid w:val="005A75BE"/>
    <w:rsid w:val="005C3F48"/>
    <w:rsid w:val="005D05AE"/>
    <w:rsid w:val="005D34C1"/>
    <w:rsid w:val="005E0383"/>
    <w:rsid w:val="005F13DA"/>
    <w:rsid w:val="005F156C"/>
    <w:rsid w:val="005F4F91"/>
    <w:rsid w:val="006060DE"/>
    <w:rsid w:val="00611159"/>
    <w:rsid w:val="00612ABF"/>
    <w:rsid w:val="006131A1"/>
    <w:rsid w:val="0061482B"/>
    <w:rsid w:val="00623AB3"/>
    <w:rsid w:val="006243A9"/>
    <w:rsid w:val="00625576"/>
    <w:rsid w:val="0062572C"/>
    <w:rsid w:val="00640461"/>
    <w:rsid w:val="00645C82"/>
    <w:rsid w:val="006520FF"/>
    <w:rsid w:val="006576CC"/>
    <w:rsid w:val="00663208"/>
    <w:rsid w:val="006670AA"/>
    <w:rsid w:val="00693C92"/>
    <w:rsid w:val="0069526C"/>
    <w:rsid w:val="006A4BD9"/>
    <w:rsid w:val="006B103F"/>
    <w:rsid w:val="006B47BA"/>
    <w:rsid w:val="006B5CC0"/>
    <w:rsid w:val="006C668F"/>
    <w:rsid w:val="006D6122"/>
    <w:rsid w:val="006F34A6"/>
    <w:rsid w:val="006F37CC"/>
    <w:rsid w:val="006F65BA"/>
    <w:rsid w:val="00726009"/>
    <w:rsid w:val="00731E06"/>
    <w:rsid w:val="007676B5"/>
    <w:rsid w:val="00767E8C"/>
    <w:rsid w:val="00784F8C"/>
    <w:rsid w:val="007906A2"/>
    <w:rsid w:val="00794933"/>
    <w:rsid w:val="007B2294"/>
    <w:rsid w:val="007C07FC"/>
    <w:rsid w:val="007C7D5D"/>
    <w:rsid w:val="007D371C"/>
    <w:rsid w:val="007E0062"/>
    <w:rsid w:val="007E4CE3"/>
    <w:rsid w:val="007E70F1"/>
    <w:rsid w:val="007F0B78"/>
    <w:rsid w:val="007F28DF"/>
    <w:rsid w:val="007F7283"/>
    <w:rsid w:val="00801825"/>
    <w:rsid w:val="00806A6A"/>
    <w:rsid w:val="00826DEA"/>
    <w:rsid w:val="008413B9"/>
    <w:rsid w:val="00843C85"/>
    <w:rsid w:val="008443D3"/>
    <w:rsid w:val="00856629"/>
    <w:rsid w:val="008567AA"/>
    <w:rsid w:val="0086390F"/>
    <w:rsid w:val="00863FEA"/>
    <w:rsid w:val="0087318B"/>
    <w:rsid w:val="00885695"/>
    <w:rsid w:val="008B1E83"/>
    <w:rsid w:val="008B297C"/>
    <w:rsid w:val="008B6A2A"/>
    <w:rsid w:val="008F7E39"/>
    <w:rsid w:val="00900ADB"/>
    <w:rsid w:val="0090297B"/>
    <w:rsid w:val="00912FA7"/>
    <w:rsid w:val="00923850"/>
    <w:rsid w:val="00933367"/>
    <w:rsid w:val="00933452"/>
    <w:rsid w:val="00936C8E"/>
    <w:rsid w:val="00937DB7"/>
    <w:rsid w:val="00940325"/>
    <w:rsid w:val="009564B4"/>
    <w:rsid w:val="00965637"/>
    <w:rsid w:val="009764D4"/>
    <w:rsid w:val="009867EF"/>
    <w:rsid w:val="0098792C"/>
    <w:rsid w:val="009B1D38"/>
    <w:rsid w:val="009B58C2"/>
    <w:rsid w:val="009B5D52"/>
    <w:rsid w:val="009B73D5"/>
    <w:rsid w:val="009C0F11"/>
    <w:rsid w:val="009C5C0B"/>
    <w:rsid w:val="009D18EC"/>
    <w:rsid w:val="009F3F44"/>
    <w:rsid w:val="009F72E9"/>
    <w:rsid w:val="00A0102E"/>
    <w:rsid w:val="00A01E5C"/>
    <w:rsid w:val="00A04AFF"/>
    <w:rsid w:val="00A16917"/>
    <w:rsid w:val="00A27C50"/>
    <w:rsid w:val="00A35CB4"/>
    <w:rsid w:val="00A4705D"/>
    <w:rsid w:val="00A57748"/>
    <w:rsid w:val="00A60D78"/>
    <w:rsid w:val="00A62480"/>
    <w:rsid w:val="00A65E70"/>
    <w:rsid w:val="00A71064"/>
    <w:rsid w:val="00A76D4A"/>
    <w:rsid w:val="00A850DE"/>
    <w:rsid w:val="00AB15A7"/>
    <w:rsid w:val="00AB7726"/>
    <w:rsid w:val="00AC729C"/>
    <w:rsid w:val="00AD381D"/>
    <w:rsid w:val="00AD51C3"/>
    <w:rsid w:val="00AF6827"/>
    <w:rsid w:val="00B101BA"/>
    <w:rsid w:val="00B11D4A"/>
    <w:rsid w:val="00B6294A"/>
    <w:rsid w:val="00B84B6C"/>
    <w:rsid w:val="00B84BFA"/>
    <w:rsid w:val="00B90719"/>
    <w:rsid w:val="00B963D3"/>
    <w:rsid w:val="00B9762C"/>
    <w:rsid w:val="00B97A9F"/>
    <w:rsid w:val="00BC08AD"/>
    <w:rsid w:val="00BD4211"/>
    <w:rsid w:val="00BF0EC4"/>
    <w:rsid w:val="00BF1017"/>
    <w:rsid w:val="00BF38E3"/>
    <w:rsid w:val="00BF45A0"/>
    <w:rsid w:val="00C0082B"/>
    <w:rsid w:val="00C016DE"/>
    <w:rsid w:val="00C0268B"/>
    <w:rsid w:val="00C151B0"/>
    <w:rsid w:val="00C221A1"/>
    <w:rsid w:val="00C2480C"/>
    <w:rsid w:val="00C43393"/>
    <w:rsid w:val="00C74C38"/>
    <w:rsid w:val="00C7525B"/>
    <w:rsid w:val="00C8489D"/>
    <w:rsid w:val="00C86EA6"/>
    <w:rsid w:val="00C97C68"/>
    <w:rsid w:val="00CA2651"/>
    <w:rsid w:val="00CF6544"/>
    <w:rsid w:val="00CF6FCB"/>
    <w:rsid w:val="00D06854"/>
    <w:rsid w:val="00D32E55"/>
    <w:rsid w:val="00D40841"/>
    <w:rsid w:val="00D52D35"/>
    <w:rsid w:val="00D5635B"/>
    <w:rsid w:val="00D56F6E"/>
    <w:rsid w:val="00D62903"/>
    <w:rsid w:val="00D8642E"/>
    <w:rsid w:val="00D87AC0"/>
    <w:rsid w:val="00DA1005"/>
    <w:rsid w:val="00DA2A87"/>
    <w:rsid w:val="00DB388F"/>
    <w:rsid w:val="00DB6A6D"/>
    <w:rsid w:val="00DC23C1"/>
    <w:rsid w:val="00DD6789"/>
    <w:rsid w:val="00DE4BFF"/>
    <w:rsid w:val="00E00CF7"/>
    <w:rsid w:val="00E02705"/>
    <w:rsid w:val="00E05F65"/>
    <w:rsid w:val="00E10DF6"/>
    <w:rsid w:val="00E216A6"/>
    <w:rsid w:val="00E242B4"/>
    <w:rsid w:val="00E27D68"/>
    <w:rsid w:val="00E42132"/>
    <w:rsid w:val="00E464B0"/>
    <w:rsid w:val="00E52FB6"/>
    <w:rsid w:val="00E77544"/>
    <w:rsid w:val="00E83259"/>
    <w:rsid w:val="00EA7A18"/>
    <w:rsid w:val="00EB40BD"/>
    <w:rsid w:val="00EB43FC"/>
    <w:rsid w:val="00EB53A3"/>
    <w:rsid w:val="00EC507F"/>
    <w:rsid w:val="00EE237F"/>
    <w:rsid w:val="00EE26D2"/>
    <w:rsid w:val="00F10622"/>
    <w:rsid w:val="00F23393"/>
    <w:rsid w:val="00F37F25"/>
    <w:rsid w:val="00F55099"/>
    <w:rsid w:val="00F74587"/>
    <w:rsid w:val="00F82403"/>
    <w:rsid w:val="00F91EEE"/>
    <w:rsid w:val="00FA1B0D"/>
    <w:rsid w:val="00FA5348"/>
    <w:rsid w:val="00FE35CF"/>
    <w:rsid w:val="00FE7F3C"/>
    <w:rsid w:val="0801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4DA68"/>
  <w15:docId w15:val="{B264B4A0-D615-4CD4-9D42-7C3FD19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3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9B73D5"/>
    <w:pPr>
      <w:ind w:firstLineChars="200" w:firstLine="456"/>
    </w:pPr>
    <w:rPr>
      <w:rFonts w:ascii="宋体" w:hAnsi="宋体"/>
    </w:rPr>
  </w:style>
  <w:style w:type="paragraph" w:styleId="a4">
    <w:name w:val="Plain Text"/>
    <w:basedOn w:val="a"/>
    <w:link w:val="a5"/>
    <w:rsid w:val="009B73D5"/>
    <w:rPr>
      <w:rFonts w:ascii="宋体" w:hAnsi="Courier New"/>
      <w:szCs w:val="20"/>
    </w:rPr>
  </w:style>
  <w:style w:type="paragraph" w:styleId="a6">
    <w:name w:val="Date"/>
    <w:basedOn w:val="a"/>
    <w:next w:val="a"/>
    <w:qFormat/>
    <w:rsid w:val="009B73D5"/>
    <w:pPr>
      <w:ind w:leftChars="2500" w:left="100"/>
    </w:pPr>
  </w:style>
  <w:style w:type="paragraph" w:styleId="a7">
    <w:name w:val="footer"/>
    <w:basedOn w:val="a"/>
    <w:link w:val="a8"/>
    <w:uiPriority w:val="99"/>
    <w:rsid w:val="009B73D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9">
    <w:name w:val="header"/>
    <w:basedOn w:val="a"/>
    <w:link w:val="aa"/>
    <w:qFormat/>
    <w:rsid w:val="009B7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rsid w:val="009B73D5"/>
    <w:pPr>
      <w:widowControl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rsid w:val="009B73D5"/>
  </w:style>
  <w:style w:type="character" w:styleId="ad">
    <w:name w:val="Hyperlink"/>
    <w:basedOn w:val="a0"/>
    <w:rsid w:val="009B73D5"/>
    <w:rPr>
      <w:color w:val="0000FF"/>
      <w:u w:val="single"/>
    </w:rPr>
  </w:style>
  <w:style w:type="character" w:customStyle="1" w:styleId="aa">
    <w:name w:val="页眉 字符"/>
    <w:link w:val="a9"/>
    <w:rsid w:val="009B73D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5">
    <w:name w:val="纯文本 字符"/>
    <w:link w:val="a4"/>
    <w:qFormat/>
    <w:rsid w:val="009B73D5"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ordinary-outputtarget-output">
    <w:name w:val="ordinary-output target-output"/>
    <w:basedOn w:val="a"/>
    <w:rsid w:val="009B73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igh-light-bg4">
    <w:name w:val="high-light-bg4"/>
    <w:basedOn w:val="a0"/>
    <w:qFormat/>
    <w:rsid w:val="009B73D5"/>
  </w:style>
  <w:style w:type="character" w:customStyle="1" w:styleId="a8">
    <w:name w:val="页脚 字符"/>
    <w:link w:val="a7"/>
    <w:uiPriority w:val="99"/>
    <w:rsid w:val="009B73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9%9D%C2%B7%E4%B8%80%E5%85%AB%E4%BA%8B%E5%8F%98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307</Words>
  <Characters>1752</Characters>
  <Application>Microsoft Office Word</Application>
  <DocSecurity>0</DocSecurity>
  <Lines>14</Lines>
  <Paragraphs>4</Paragraphs>
  <ScaleCrop>false</ScaleCrop>
  <Company>天津医科大学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chale cao</cp:lastModifiedBy>
  <cp:revision>23</cp:revision>
  <cp:lastPrinted>2013-10-08T03:34:00Z</cp:lastPrinted>
  <dcterms:created xsi:type="dcterms:W3CDTF">2019-05-24T01:18:00Z</dcterms:created>
  <dcterms:modified xsi:type="dcterms:W3CDTF">2024-04-07T06:38:00Z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