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F9" w:rsidRDefault="00337354">
      <w:pPr>
        <w:spacing w:line="288" w:lineRule="auto"/>
        <w:jc w:val="center"/>
        <w:rPr>
          <w:rFonts w:eastAsia="黑体"/>
          <w:sz w:val="36"/>
        </w:rPr>
      </w:pPr>
      <w:bookmarkStart w:id="0" w:name="_GoBack"/>
      <w:bookmarkEnd w:id="0"/>
      <w:r>
        <w:rPr>
          <w:rFonts w:eastAsia="黑体" w:hint="eastAsia"/>
          <w:sz w:val="36"/>
        </w:rPr>
        <w:t>《分子生物学及实验》教学大纲（理论）</w:t>
      </w:r>
    </w:p>
    <w:p w:rsidR="00E175F9" w:rsidRDefault="00337354">
      <w:pPr>
        <w:spacing w:line="288" w:lineRule="auto"/>
        <w:jc w:val="center"/>
        <w:rPr>
          <w:rFonts w:ascii="宋体" w:hAnsi="宋体"/>
          <w:sz w:val="30"/>
        </w:rPr>
      </w:pPr>
      <w:r>
        <w:rPr>
          <w:rFonts w:ascii="宋体" w:hAnsi="宋体" w:hint="eastAsia"/>
          <w:sz w:val="30"/>
        </w:rPr>
        <w:t>（授课对象</w:t>
      </w:r>
      <w:r>
        <w:rPr>
          <w:rFonts w:ascii="宋体" w:hAnsi="宋体"/>
          <w:sz w:val="30"/>
        </w:rPr>
        <w:t>：</w:t>
      </w:r>
      <w:r>
        <w:rPr>
          <w:rFonts w:ascii="宋体" w:hAnsi="宋体" w:hint="eastAsia"/>
          <w:sz w:val="30"/>
        </w:rPr>
        <w:t>临床“5+3”一体化，儿科学；临床医学+麻醉；眼视光；</w:t>
      </w:r>
      <w:r w:rsidR="002E1D3E">
        <w:rPr>
          <w:rFonts w:ascii="宋体" w:hAnsi="宋体" w:hint="eastAsia"/>
          <w:sz w:val="30"/>
        </w:rPr>
        <w:t>口腔“5+3”；</w:t>
      </w:r>
      <w:r>
        <w:rPr>
          <w:rFonts w:ascii="宋体" w:hAnsi="宋体" w:hint="eastAsia"/>
          <w:sz w:val="30"/>
        </w:rPr>
        <w:t>智能医学</w:t>
      </w:r>
      <w:r w:rsidR="00A03C24">
        <w:rPr>
          <w:rFonts w:ascii="宋体" w:hAnsi="宋体" w:hint="eastAsia"/>
          <w:sz w:val="30"/>
        </w:rPr>
        <w:t>工程</w:t>
      </w:r>
      <w:r w:rsidR="002E1D3E">
        <w:rPr>
          <w:rFonts w:ascii="宋体" w:hAnsi="宋体" w:hint="eastAsia"/>
          <w:sz w:val="30"/>
        </w:rPr>
        <w:t>专业</w:t>
      </w:r>
      <w:r>
        <w:rPr>
          <w:rFonts w:ascii="宋体" w:hAnsi="宋体" w:hint="eastAsia"/>
          <w:sz w:val="30"/>
        </w:rPr>
        <w:t>）</w:t>
      </w:r>
    </w:p>
    <w:p w:rsidR="00E175F9" w:rsidRDefault="00337354">
      <w:pPr>
        <w:spacing w:line="288" w:lineRule="auto"/>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rsidR="00E175F9" w:rsidRDefault="00337354">
      <w:pPr>
        <w:pStyle w:val="ac"/>
      </w:pPr>
      <w:r>
        <w:rPr>
          <w:rFonts w:hint="eastAsia"/>
        </w:rPr>
        <w:t>进入21世纪以来，随着人类基因组计划的完成，医学分子生物学的发展十分迅速，使得医学院校分子生物学教学面临着新的挑战。在医学基础课中完成的生物化学与分子生物学基础知识如何在科研和临床应用中进一步理解？如何能够及时学习和应用新的分子生物学理论和技术？这些问题是学习分子生物学知识要重点解决的问题。本课程正是适应分子生物学的迅速发展，在介绍基本知识、基本理论和基本技能的基础上，尽可能包含相关领域的较新进展、新知识及其对医学的影响。内容包括四部分：分子生物学常用技术、基因结构与功能分析、基因诊断和基因治疗、分子生物学在临床中的应用。</w:t>
      </w:r>
    </w:p>
    <w:p w:rsidR="00E175F9" w:rsidRDefault="00337354">
      <w:pPr>
        <w:pStyle w:val="ac"/>
      </w:pPr>
      <w:r>
        <w:rPr>
          <w:rFonts w:hint="eastAsia"/>
        </w:rPr>
        <w:t>本大纲为临床专业学科教学的指导性纲要。按照本校临床专业教学计划，本学科为32学时，理论课16学时，实验课16学时。教学内容分三级要求：第一级是学生必须掌握的内容，教师通常采用理论课讲授，要求学生理解，记忆并能融会贯通，亦为考试的重点。第二级是熟悉内容，教师应选择性讲授，未讲授部分提供相关参考书籍及文献由学生自学，并制定适当的考核范围和形式。第三级为了解内容，</w:t>
      </w:r>
      <w:proofErr w:type="gramStart"/>
      <w:r>
        <w:rPr>
          <w:rFonts w:hint="eastAsia"/>
        </w:rPr>
        <w:t>供学有</w:t>
      </w:r>
      <w:proofErr w:type="gramEnd"/>
      <w:r>
        <w:rPr>
          <w:rFonts w:hint="eastAsia"/>
        </w:rPr>
        <w:t>余力的学生自学，教师亦可选择性的教授，但不应在考试范围内。在讲授过程中为了适应本学科当前的发展，可以适当介绍一些与授课内容有关的新进展，也可对教材中不妥之处加以修正或质疑。大纲后所附书目供教学参考，学时分配根据发展或具体教学实际而酌情变更。</w:t>
      </w:r>
    </w:p>
    <w:p w:rsidR="00E175F9" w:rsidRDefault="00E175F9">
      <w:pPr>
        <w:spacing w:line="288" w:lineRule="auto"/>
        <w:ind w:firstLineChars="200" w:firstLine="600"/>
        <w:rPr>
          <w:rFonts w:ascii="黑体" w:eastAsia="黑体" w:hAnsi="黑体"/>
          <w:sz w:val="30"/>
          <w:szCs w:val="30"/>
        </w:rPr>
      </w:pPr>
    </w:p>
    <w:p w:rsidR="00E175F9" w:rsidRPr="00A85A34" w:rsidRDefault="00337354">
      <w:pPr>
        <w:adjustRightInd w:val="0"/>
        <w:snapToGrid w:val="0"/>
        <w:spacing w:line="288" w:lineRule="auto"/>
        <w:jc w:val="center"/>
        <w:outlineLvl w:val="0"/>
        <w:rPr>
          <w:rFonts w:ascii="黑体" w:eastAsia="黑体" w:hAnsi="黑体"/>
          <w:sz w:val="28"/>
          <w:szCs w:val="28"/>
        </w:rPr>
      </w:pPr>
      <w:r w:rsidRPr="00A85A34">
        <w:rPr>
          <w:rFonts w:ascii="黑体" w:eastAsia="黑体" w:hAnsi="黑体" w:hint="eastAsia"/>
          <w:sz w:val="28"/>
          <w:szCs w:val="28"/>
        </w:rPr>
        <w:t xml:space="preserve">第一章 </w:t>
      </w:r>
      <w:r w:rsidRPr="00A85A34">
        <w:rPr>
          <w:rFonts w:ascii="黑体" w:eastAsia="黑体" w:hAnsi="黑体"/>
          <w:sz w:val="28"/>
          <w:szCs w:val="28"/>
        </w:rPr>
        <w:t xml:space="preserve"> </w:t>
      </w:r>
      <w:r w:rsidRPr="00A85A34">
        <w:rPr>
          <w:rFonts w:ascii="黑体" w:eastAsia="黑体" w:hAnsi="黑体" w:hint="eastAsia"/>
          <w:sz w:val="28"/>
          <w:szCs w:val="28"/>
        </w:rPr>
        <w:t>分子生物学常用技术（4学时）</w:t>
      </w:r>
    </w:p>
    <w:p w:rsidR="00E175F9" w:rsidRDefault="00337354">
      <w:pPr>
        <w:pStyle w:val="a"/>
      </w:pPr>
      <w:bookmarkStart w:id="1" w:name="OLE_LINK4"/>
      <w:bookmarkStart w:id="2" w:name="OLE_LINK3"/>
      <w:r>
        <w:t>教学目的</w:t>
      </w:r>
      <w:r>
        <w:t xml:space="preserve"> </w:t>
      </w:r>
    </w:p>
    <w:p w:rsidR="00E175F9" w:rsidRDefault="00337354">
      <w:pPr>
        <w:pStyle w:val="a0"/>
      </w:pPr>
      <w:r>
        <w:rPr>
          <w:rFonts w:hint="eastAsia"/>
        </w:rPr>
        <w:t>掌握常见分子生物学技术的原理和方法</w:t>
      </w:r>
    </w:p>
    <w:p w:rsidR="00E175F9" w:rsidRDefault="00337354">
      <w:pPr>
        <w:pStyle w:val="a0"/>
      </w:pPr>
      <w:r>
        <w:rPr>
          <w:rFonts w:hint="eastAsia"/>
        </w:rPr>
        <w:t>熟悉分子生物学的概念和意义</w:t>
      </w:r>
    </w:p>
    <w:p w:rsidR="00E175F9" w:rsidRDefault="00337354">
      <w:pPr>
        <w:pStyle w:val="a0"/>
      </w:pPr>
      <w:r>
        <w:rPr>
          <w:rFonts w:hint="eastAsia"/>
        </w:rPr>
        <w:t>了解分子生物学技术的最新进展</w:t>
      </w:r>
    </w:p>
    <w:p w:rsidR="00E175F9" w:rsidRDefault="00337354">
      <w:pPr>
        <w:pStyle w:val="a"/>
      </w:pPr>
      <w:r>
        <w:t>教学内容</w:t>
      </w:r>
      <w:r>
        <w:t xml:space="preserve"> </w:t>
      </w:r>
    </w:p>
    <w:p w:rsidR="00E175F9" w:rsidRDefault="00337354">
      <w:pPr>
        <w:pStyle w:val="a0"/>
        <w:numPr>
          <w:ilvl w:val="0"/>
          <w:numId w:val="5"/>
        </w:numPr>
      </w:pPr>
      <w:r>
        <w:rPr>
          <w:rFonts w:hint="eastAsia"/>
        </w:rPr>
        <w:t>分子杂交和印迹技术</w:t>
      </w:r>
    </w:p>
    <w:p w:rsidR="00E175F9" w:rsidRDefault="00337354">
      <w:pPr>
        <w:pStyle w:val="1"/>
        <w:numPr>
          <w:ilvl w:val="0"/>
          <w:numId w:val="6"/>
        </w:numPr>
      </w:pPr>
      <w:r>
        <w:rPr>
          <w:rFonts w:hint="eastAsia"/>
        </w:rPr>
        <w:t>Southern Blotting</w:t>
      </w:r>
    </w:p>
    <w:p w:rsidR="00E175F9" w:rsidRDefault="00337354">
      <w:pPr>
        <w:pStyle w:val="1"/>
        <w:numPr>
          <w:ilvl w:val="0"/>
          <w:numId w:val="6"/>
        </w:numPr>
      </w:pPr>
      <w:r>
        <w:rPr>
          <w:rFonts w:hint="eastAsia"/>
        </w:rPr>
        <w:t>Northern Blotting</w:t>
      </w:r>
    </w:p>
    <w:p w:rsidR="00E175F9" w:rsidRDefault="00337354">
      <w:pPr>
        <w:pStyle w:val="1"/>
        <w:numPr>
          <w:ilvl w:val="0"/>
          <w:numId w:val="6"/>
        </w:numPr>
      </w:pPr>
      <w:r>
        <w:rPr>
          <w:rFonts w:hint="eastAsia"/>
        </w:rPr>
        <w:t>Western Blotting</w:t>
      </w:r>
    </w:p>
    <w:p w:rsidR="00E175F9" w:rsidRDefault="00337354">
      <w:pPr>
        <w:pStyle w:val="1"/>
        <w:numPr>
          <w:ilvl w:val="0"/>
          <w:numId w:val="6"/>
        </w:numPr>
      </w:pPr>
      <w:r>
        <w:rPr>
          <w:rFonts w:hint="eastAsia"/>
        </w:rPr>
        <w:t>原位杂交、I</w:t>
      </w:r>
      <w:r>
        <w:t>HC/IF</w:t>
      </w:r>
    </w:p>
    <w:p w:rsidR="00E175F9" w:rsidRDefault="00337354">
      <w:pPr>
        <w:pStyle w:val="a0"/>
        <w:numPr>
          <w:ilvl w:val="0"/>
          <w:numId w:val="5"/>
        </w:numPr>
      </w:pPr>
      <w:r>
        <w:rPr>
          <w:rFonts w:hint="eastAsia"/>
        </w:rPr>
        <w:t>PCR技术的原理和应用</w:t>
      </w:r>
    </w:p>
    <w:p w:rsidR="00E175F9" w:rsidRDefault="00337354">
      <w:pPr>
        <w:pStyle w:val="1"/>
        <w:numPr>
          <w:ilvl w:val="0"/>
          <w:numId w:val="7"/>
        </w:numPr>
      </w:pPr>
      <w:r>
        <w:rPr>
          <w:rFonts w:hint="eastAsia"/>
        </w:rPr>
        <w:t>PCR技术原理</w:t>
      </w:r>
    </w:p>
    <w:p w:rsidR="00E175F9" w:rsidRDefault="00337354">
      <w:pPr>
        <w:pStyle w:val="1"/>
        <w:numPr>
          <w:ilvl w:val="0"/>
          <w:numId w:val="7"/>
        </w:numPr>
      </w:pPr>
      <w:r>
        <w:rPr>
          <w:rFonts w:hint="eastAsia"/>
        </w:rPr>
        <w:t>PCR技术的方法和步骤</w:t>
      </w:r>
    </w:p>
    <w:p w:rsidR="00E175F9" w:rsidRDefault="00337354">
      <w:pPr>
        <w:pStyle w:val="1"/>
        <w:numPr>
          <w:ilvl w:val="0"/>
          <w:numId w:val="7"/>
        </w:numPr>
      </w:pPr>
      <w:r>
        <w:rPr>
          <w:rFonts w:hint="eastAsia"/>
        </w:rPr>
        <w:t>PCR技术的应用</w:t>
      </w:r>
    </w:p>
    <w:p w:rsidR="00E175F9" w:rsidRDefault="00337354">
      <w:pPr>
        <w:pStyle w:val="a0"/>
        <w:numPr>
          <w:ilvl w:val="0"/>
          <w:numId w:val="5"/>
        </w:numPr>
      </w:pPr>
      <w:r>
        <w:rPr>
          <w:rFonts w:hint="eastAsia"/>
        </w:rPr>
        <w:t>基因测序的基本原理</w:t>
      </w:r>
    </w:p>
    <w:p w:rsidR="00E175F9" w:rsidRDefault="00337354">
      <w:pPr>
        <w:pStyle w:val="1"/>
        <w:numPr>
          <w:ilvl w:val="0"/>
          <w:numId w:val="8"/>
        </w:numPr>
      </w:pPr>
      <w:r>
        <w:rPr>
          <w:rFonts w:hint="eastAsia"/>
        </w:rPr>
        <w:lastRenderedPageBreak/>
        <w:t>Sanger双脱氧法测序和Gilbert化学修饰降解法测序</w:t>
      </w:r>
    </w:p>
    <w:p w:rsidR="00E175F9" w:rsidRDefault="00337354">
      <w:pPr>
        <w:pStyle w:val="1"/>
        <w:numPr>
          <w:ilvl w:val="0"/>
          <w:numId w:val="8"/>
        </w:numPr>
      </w:pPr>
      <w:r>
        <w:rPr>
          <w:rFonts w:hint="eastAsia"/>
        </w:rPr>
        <w:t>二代测序</w:t>
      </w:r>
    </w:p>
    <w:p w:rsidR="00E175F9" w:rsidRDefault="00337354">
      <w:pPr>
        <w:pStyle w:val="a0"/>
        <w:numPr>
          <w:ilvl w:val="0"/>
          <w:numId w:val="5"/>
        </w:numPr>
      </w:pPr>
      <w:r>
        <w:rPr>
          <w:rFonts w:hint="eastAsia"/>
        </w:rPr>
        <w:t>基因文库</w:t>
      </w:r>
    </w:p>
    <w:p w:rsidR="00E175F9" w:rsidRDefault="00337354">
      <w:pPr>
        <w:pStyle w:val="1"/>
        <w:numPr>
          <w:ilvl w:val="0"/>
          <w:numId w:val="9"/>
        </w:numPr>
      </w:pPr>
      <w:r>
        <w:rPr>
          <w:rFonts w:hint="eastAsia"/>
        </w:rPr>
        <w:t>基因库的分类及其在建设中的客观意义</w:t>
      </w:r>
    </w:p>
    <w:p w:rsidR="00E175F9" w:rsidRDefault="00337354">
      <w:pPr>
        <w:pStyle w:val="1"/>
        <w:numPr>
          <w:ilvl w:val="0"/>
          <w:numId w:val="9"/>
        </w:numPr>
      </w:pPr>
      <w:r>
        <w:rPr>
          <w:rFonts w:hint="eastAsia"/>
        </w:rPr>
        <w:t>基因组文库的构建过程和原理</w:t>
      </w:r>
    </w:p>
    <w:p w:rsidR="00E175F9" w:rsidRDefault="00337354">
      <w:pPr>
        <w:pStyle w:val="1"/>
        <w:numPr>
          <w:ilvl w:val="0"/>
          <w:numId w:val="9"/>
        </w:numPr>
      </w:pPr>
      <w:proofErr w:type="spellStart"/>
      <w:r>
        <w:rPr>
          <w:rFonts w:hint="eastAsia"/>
        </w:rPr>
        <w:t>cDNA</w:t>
      </w:r>
      <w:proofErr w:type="spellEnd"/>
      <w:r>
        <w:rPr>
          <w:rFonts w:hint="eastAsia"/>
        </w:rPr>
        <w:t>文库的构建过程和原理</w:t>
      </w:r>
    </w:p>
    <w:p w:rsidR="00E175F9" w:rsidRDefault="00337354">
      <w:pPr>
        <w:pStyle w:val="1"/>
        <w:numPr>
          <w:ilvl w:val="0"/>
          <w:numId w:val="9"/>
        </w:numPr>
      </w:pPr>
      <w:r>
        <w:rPr>
          <w:rFonts w:hint="eastAsia"/>
        </w:rPr>
        <w:t>基因库的筛选</w:t>
      </w:r>
    </w:p>
    <w:p w:rsidR="00E175F9" w:rsidRDefault="00337354">
      <w:pPr>
        <w:pStyle w:val="a0"/>
        <w:numPr>
          <w:ilvl w:val="0"/>
          <w:numId w:val="5"/>
        </w:numPr>
      </w:pPr>
      <w:r>
        <w:rPr>
          <w:rFonts w:hint="eastAsia"/>
        </w:rPr>
        <w:t>生物芯片技术</w:t>
      </w:r>
    </w:p>
    <w:p w:rsidR="00E175F9" w:rsidRDefault="00337354">
      <w:pPr>
        <w:pStyle w:val="1"/>
        <w:numPr>
          <w:ilvl w:val="0"/>
          <w:numId w:val="10"/>
        </w:numPr>
      </w:pPr>
      <w:r>
        <w:rPr>
          <w:rFonts w:hint="eastAsia"/>
        </w:rPr>
        <w:t>基因芯片的原理和方法</w:t>
      </w:r>
    </w:p>
    <w:p w:rsidR="00E175F9" w:rsidRDefault="00337354">
      <w:pPr>
        <w:pStyle w:val="1"/>
        <w:numPr>
          <w:ilvl w:val="0"/>
          <w:numId w:val="10"/>
        </w:numPr>
      </w:pPr>
      <w:r>
        <w:rPr>
          <w:rFonts w:hint="eastAsia"/>
        </w:rPr>
        <w:t>蛋白质芯片的原理和方法</w:t>
      </w:r>
    </w:p>
    <w:p w:rsidR="00E175F9" w:rsidRDefault="00337354">
      <w:pPr>
        <w:pStyle w:val="a0"/>
        <w:numPr>
          <w:ilvl w:val="0"/>
          <w:numId w:val="5"/>
        </w:numPr>
      </w:pPr>
      <w:r>
        <w:rPr>
          <w:rFonts w:hint="eastAsia"/>
        </w:rPr>
        <w:t>生物大分子相互作用的研究技术</w:t>
      </w:r>
    </w:p>
    <w:p w:rsidR="00E175F9" w:rsidRDefault="00337354">
      <w:pPr>
        <w:pStyle w:val="1"/>
        <w:numPr>
          <w:ilvl w:val="0"/>
          <w:numId w:val="11"/>
        </w:numPr>
      </w:pPr>
      <w:r>
        <w:rPr>
          <w:rFonts w:hint="eastAsia"/>
        </w:rPr>
        <w:t>Co-IP、</w:t>
      </w:r>
      <w:proofErr w:type="gramStart"/>
      <w:r>
        <w:rPr>
          <w:rFonts w:hint="eastAsia"/>
        </w:rPr>
        <w:t>酵母双</w:t>
      </w:r>
      <w:proofErr w:type="gramEnd"/>
      <w:r>
        <w:rPr>
          <w:rFonts w:hint="eastAsia"/>
        </w:rPr>
        <w:t>杂交技术</w:t>
      </w:r>
    </w:p>
    <w:p w:rsidR="00E175F9" w:rsidRDefault="00337354">
      <w:pPr>
        <w:pStyle w:val="1"/>
        <w:numPr>
          <w:ilvl w:val="0"/>
          <w:numId w:val="11"/>
        </w:numPr>
      </w:pPr>
      <w:r>
        <w:rPr>
          <w:rFonts w:hint="eastAsia"/>
        </w:rPr>
        <w:t>凝胶阻滞实验（EMSA）、染色质免疫沉淀(</w:t>
      </w:r>
      <w:proofErr w:type="spellStart"/>
      <w:r>
        <w:rPr>
          <w:rFonts w:hint="eastAsia"/>
        </w:rPr>
        <w:t>ChIP</w:t>
      </w:r>
      <w:proofErr w:type="spellEnd"/>
      <w:r>
        <w:rPr>
          <w:rFonts w:hint="eastAsia"/>
        </w:rPr>
        <w:t>)</w:t>
      </w:r>
    </w:p>
    <w:p w:rsidR="00E175F9" w:rsidRDefault="00337354">
      <w:pPr>
        <w:pStyle w:val="a"/>
      </w:pPr>
      <w:r>
        <w:t>教学学时安排</w:t>
      </w:r>
    </w:p>
    <w:p w:rsidR="00E175F9" w:rsidRDefault="00337354">
      <w:pPr>
        <w:pStyle w:val="ac"/>
      </w:pPr>
      <w:r>
        <w:t>4.0</w:t>
      </w:r>
      <w:r>
        <w:rPr>
          <w:rFonts w:hint="eastAsia"/>
        </w:rPr>
        <w:t>学时</w:t>
      </w:r>
    </w:p>
    <w:p w:rsidR="00E175F9" w:rsidRDefault="00337354">
      <w:pPr>
        <w:pStyle w:val="a"/>
      </w:pPr>
      <w:r>
        <w:t>教学方法</w:t>
      </w:r>
    </w:p>
    <w:p w:rsidR="00E175F9" w:rsidRDefault="00337354">
      <w:pPr>
        <w:pStyle w:val="ac"/>
      </w:pPr>
      <w:r>
        <w:t>课堂讲授配合多媒体教学为主，传统板书为辅</w:t>
      </w:r>
    </w:p>
    <w:bookmarkEnd w:id="1"/>
    <w:bookmarkEnd w:id="2"/>
    <w:p w:rsidR="00E175F9" w:rsidRDefault="00E175F9">
      <w:pPr>
        <w:adjustRightInd w:val="0"/>
        <w:snapToGrid w:val="0"/>
        <w:spacing w:line="288" w:lineRule="auto"/>
        <w:jc w:val="center"/>
        <w:outlineLvl w:val="0"/>
        <w:rPr>
          <w:rFonts w:ascii="黑体" w:eastAsia="黑体" w:hAnsi="黑体"/>
          <w:sz w:val="30"/>
          <w:szCs w:val="30"/>
        </w:rPr>
      </w:pPr>
    </w:p>
    <w:p w:rsidR="00E175F9" w:rsidRDefault="00337354">
      <w:pPr>
        <w:adjustRightInd w:val="0"/>
        <w:snapToGrid w:val="0"/>
        <w:spacing w:line="288" w:lineRule="auto"/>
        <w:jc w:val="center"/>
        <w:outlineLvl w:val="0"/>
        <w:rPr>
          <w:rFonts w:ascii="黑体" w:eastAsia="黑体" w:hAnsi="黑体"/>
          <w:sz w:val="28"/>
          <w:szCs w:val="30"/>
        </w:rPr>
      </w:pPr>
      <w:r>
        <w:rPr>
          <w:rFonts w:ascii="黑体" w:eastAsia="黑体" w:hAnsi="黑体"/>
          <w:sz w:val="28"/>
          <w:szCs w:val="30"/>
        </w:rPr>
        <w:t>第</w:t>
      </w:r>
      <w:r>
        <w:rPr>
          <w:rFonts w:ascii="黑体" w:eastAsia="黑体" w:hAnsi="黑体" w:hint="eastAsia"/>
          <w:sz w:val="28"/>
          <w:szCs w:val="30"/>
        </w:rPr>
        <w:t>二</w:t>
      </w:r>
      <w:r>
        <w:rPr>
          <w:rFonts w:ascii="黑体" w:eastAsia="黑体" w:hAnsi="黑体"/>
          <w:sz w:val="28"/>
          <w:szCs w:val="30"/>
        </w:rPr>
        <w:t>章  基因结构与功能</w:t>
      </w:r>
      <w:r>
        <w:rPr>
          <w:rFonts w:ascii="黑体" w:eastAsia="黑体" w:hAnsi="黑体" w:hint="eastAsia"/>
          <w:sz w:val="28"/>
          <w:szCs w:val="30"/>
        </w:rPr>
        <w:t>分析（4学时）</w:t>
      </w:r>
    </w:p>
    <w:p w:rsidR="00E175F9" w:rsidRDefault="00E175F9">
      <w:pPr>
        <w:adjustRightInd w:val="0"/>
        <w:snapToGrid w:val="0"/>
        <w:spacing w:line="288" w:lineRule="auto"/>
        <w:jc w:val="center"/>
        <w:outlineLvl w:val="1"/>
        <w:rPr>
          <w:sz w:val="24"/>
        </w:rPr>
      </w:pPr>
    </w:p>
    <w:p w:rsidR="00E175F9" w:rsidRDefault="00337354">
      <w:pPr>
        <w:adjustRightInd w:val="0"/>
        <w:snapToGrid w:val="0"/>
        <w:spacing w:line="288" w:lineRule="auto"/>
        <w:jc w:val="center"/>
        <w:outlineLvl w:val="1"/>
        <w:rPr>
          <w:sz w:val="24"/>
        </w:rPr>
      </w:pPr>
      <w:r>
        <w:rPr>
          <w:sz w:val="24"/>
        </w:rPr>
        <w:t>第一节</w:t>
      </w:r>
      <w:r>
        <w:rPr>
          <w:sz w:val="24"/>
        </w:rPr>
        <w:t xml:space="preserve">  </w:t>
      </w:r>
      <w:r>
        <w:rPr>
          <w:rFonts w:hint="eastAsia"/>
          <w:sz w:val="24"/>
        </w:rPr>
        <w:t>基因结构分析技术</w:t>
      </w:r>
    </w:p>
    <w:p w:rsidR="00E175F9" w:rsidRDefault="00337354">
      <w:pPr>
        <w:pStyle w:val="a"/>
        <w:numPr>
          <w:ilvl w:val="0"/>
          <w:numId w:val="12"/>
        </w:numPr>
      </w:pPr>
      <w:r>
        <w:t>教学目的</w:t>
      </w:r>
    </w:p>
    <w:p w:rsidR="00E175F9" w:rsidRDefault="00337354">
      <w:pPr>
        <w:pStyle w:val="a0"/>
        <w:numPr>
          <w:ilvl w:val="0"/>
          <w:numId w:val="13"/>
        </w:numPr>
      </w:pPr>
      <w:r>
        <w:t>掌握原核生物基因的</w:t>
      </w:r>
      <w:r>
        <w:rPr>
          <w:rFonts w:hint="eastAsia"/>
        </w:rPr>
        <w:t>启动子结构分析技术及转录起始点的分析技术</w:t>
      </w:r>
    </w:p>
    <w:p w:rsidR="00E175F9" w:rsidRDefault="00337354">
      <w:pPr>
        <w:pStyle w:val="a0"/>
        <w:numPr>
          <w:ilvl w:val="0"/>
          <w:numId w:val="13"/>
        </w:numPr>
      </w:pPr>
      <w:r>
        <w:t>熟悉真核生物基因的</w:t>
      </w:r>
      <w:r>
        <w:rPr>
          <w:rFonts w:hint="eastAsia"/>
        </w:rPr>
        <w:t>测序技术</w:t>
      </w:r>
    </w:p>
    <w:p w:rsidR="00E175F9" w:rsidRDefault="00337354">
      <w:pPr>
        <w:pStyle w:val="a0"/>
        <w:numPr>
          <w:ilvl w:val="0"/>
          <w:numId w:val="13"/>
        </w:numPr>
      </w:pPr>
      <w:r>
        <w:t>了解基因</w:t>
      </w:r>
      <w:r>
        <w:rPr>
          <w:rFonts w:hint="eastAsia"/>
        </w:rPr>
        <w:t>拷贝数和编码序列的分析技术</w:t>
      </w:r>
    </w:p>
    <w:p w:rsidR="00E175F9" w:rsidRDefault="00337354">
      <w:pPr>
        <w:pStyle w:val="a"/>
        <w:numPr>
          <w:ilvl w:val="0"/>
          <w:numId w:val="12"/>
        </w:numPr>
      </w:pPr>
      <w:r>
        <w:t>教学内容</w:t>
      </w:r>
      <w:r>
        <w:t xml:space="preserve"> </w:t>
      </w:r>
    </w:p>
    <w:p w:rsidR="00E175F9" w:rsidRDefault="00337354">
      <w:pPr>
        <w:pStyle w:val="a0"/>
        <w:numPr>
          <w:ilvl w:val="0"/>
          <w:numId w:val="14"/>
        </w:numPr>
      </w:pPr>
      <w:r>
        <w:rPr>
          <w:rFonts w:hint="eastAsia"/>
        </w:rPr>
        <w:t>基因的一级结构解析技术</w:t>
      </w:r>
    </w:p>
    <w:p w:rsidR="00E175F9" w:rsidRDefault="00337354">
      <w:pPr>
        <w:pStyle w:val="1"/>
        <w:numPr>
          <w:ilvl w:val="0"/>
          <w:numId w:val="15"/>
        </w:numPr>
      </w:pPr>
      <w:r>
        <w:rPr>
          <w:rFonts w:hint="eastAsia"/>
        </w:rPr>
        <w:t>Sanger双脱氧末端法测定基因序列</w:t>
      </w:r>
    </w:p>
    <w:p w:rsidR="00E175F9" w:rsidRDefault="00337354">
      <w:pPr>
        <w:pStyle w:val="1"/>
        <w:numPr>
          <w:ilvl w:val="0"/>
          <w:numId w:val="15"/>
        </w:numPr>
      </w:pPr>
      <w:r>
        <w:rPr>
          <w:rFonts w:hint="eastAsia"/>
        </w:rPr>
        <w:t>二代测序法测定基因序列</w:t>
      </w:r>
    </w:p>
    <w:p w:rsidR="00E175F9" w:rsidRDefault="00337354">
      <w:pPr>
        <w:pStyle w:val="a0"/>
        <w:numPr>
          <w:ilvl w:val="0"/>
          <w:numId w:val="14"/>
        </w:numPr>
      </w:pPr>
      <w:r>
        <w:rPr>
          <w:rFonts w:hint="eastAsia"/>
        </w:rPr>
        <w:t>基因转录起始点分析技术</w:t>
      </w:r>
      <w:r>
        <w:t xml:space="preserve"> </w:t>
      </w:r>
    </w:p>
    <w:p w:rsidR="00E175F9" w:rsidRDefault="00337354">
      <w:pPr>
        <w:pStyle w:val="a0"/>
        <w:numPr>
          <w:ilvl w:val="0"/>
          <w:numId w:val="14"/>
        </w:numPr>
      </w:pPr>
      <w:r>
        <w:rPr>
          <w:rFonts w:hint="eastAsia"/>
        </w:rPr>
        <w:t>基因启动子结构分析技术</w:t>
      </w:r>
    </w:p>
    <w:p w:rsidR="00E175F9" w:rsidRDefault="00337354">
      <w:pPr>
        <w:pStyle w:val="1"/>
        <w:numPr>
          <w:ilvl w:val="0"/>
          <w:numId w:val="16"/>
        </w:numPr>
      </w:pPr>
      <w:bookmarkStart w:id="3" w:name="OLE_LINK1"/>
      <w:bookmarkStart w:id="4" w:name="OLE_LINK2"/>
      <w:r>
        <w:rPr>
          <w:rFonts w:hint="eastAsia"/>
        </w:rPr>
        <w:t>虫荧光素</w:t>
      </w:r>
      <w:proofErr w:type="gramStart"/>
      <w:r>
        <w:rPr>
          <w:rFonts w:hint="eastAsia"/>
        </w:rPr>
        <w:t>酶报告</w:t>
      </w:r>
      <w:proofErr w:type="gramEnd"/>
      <w:r>
        <w:rPr>
          <w:rFonts w:hint="eastAsia"/>
        </w:rPr>
        <w:t>质粒实验</w:t>
      </w:r>
    </w:p>
    <w:p w:rsidR="00E175F9" w:rsidRDefault="00337354">
      <w:pPr>
        <w:pStyle w:val="1"/>
        <w:numPr>
          <w:ilvl w:val="0"/>
          <w:numId w:val="16"/>
        </w:numPr>
      </w:pPr>
      <w:r>
        <w:rPr>
          <w:rFonts w:hint="eastAsia"/>
        </w:rPr>
        <w:t xml:space="preserve">染色质免疫共沉淀实验( </w:t>
      </w:r>
      <w:proofErr w:type="spellStart"/>
      <w:r>
        <w:rPr>
          <w:rFonts w:hint="eastAsia"/>
        </w:rPr>
        <w:t>ChIP</w:t>
      </w:r>
      <w:proofErr w:type="spellEnd"/>
      <w:r>
        <w:rPr>
          <w:rFonts w:hint="eastAsia"/>
        </w:rPr>
        <w:t>、</w:t>
      </w:r>
      <w:proofErr w:type="spellStart"/>
      <w:r>
        <w:rPr>
          <w:rFonts w:hint="eastAsia"/>
        </w:rPr>
        <w:t>qChIP</w:t>
      </w:r>
      <w:proofErr w:type="spellEnd"/>
      <w:r>
        <w:rPr>
          <w:rFonts w:hint="eastAsia"/>
        </w:rPr>
        <w:t>、</w:t>
      </w:r>
      <w:proofErr w:type="spellStart"/>
      <w:r>
        <w:rPr>
          <w:rFonts w:hint="eastAsia"/>
        </w:rPr>
        <w:t>ChIP</w:t>
      </w:r>
      <w:proofErr w:type="spellEnd"/>
      <w:r>
        <w:t xml:space="preserve"> </w:t>
      </w:r>
      <w:proofErr w:type="spellStart"/>
      <w:r>
        <w:rPr>
          <w:rFonts w:hint="eastAsia"/>
        </w:rPr>
        <w:t>seq</w:t>
      </w:r>
      <w:proofErr w:type="spellEnd"/>
      <w:r>
        <w:rPr>
          <w:rFonts w:hint="eastAsia"/>
        </w:rPr>
        <w:t xml:space="preserve">) </w:t>
      </w:r>
    </w:p>
    <w:p w:rsidR="00E175F9" w:rsidRDefault="00337354">
      <w:pPr>
        <w:pStyle w:val="1"/>
        <w:numPr>
          <w:ilvl w:val="0"/>
          <w:numId w:val="16"/>
        </w:numPr>
      </w:pPr>
      <w:r>
        <w:rPr>
          <w:rFonts w:hint="eastAsia"/>
        </w:rPr>
        <w:t>电泳凝胶阻滞实验（EMSA）</w:t>
      </w:r>
    </w:p>
    <w:bookmarkEnd w:id="3"/>
    <w:bookmarkEnd w:id="4"/>
    <w:p w:rsidR="00E175F9" w:rsidRDefault="00337354">
      <w:pPr>
        <w:pStyle w:val="a0"/>
        <w:numPr>
          <w:ilvl w:val="0"/>
          <w:numId w:val="14"/>
        </w:numPr>
      </w:pPr>
      <w:r>
        <w:rPr>
          <w:rFonts w:hint="eastAsia"/>
        </w:rPr>
        <w:t>基因编码序列分析技术</w:t>
      </w:r>
    </w:p>
    <w:p w:rsidR="00E175F9" w:rsidRDefault="00337354">
      <w:pPr>
        <w:pStyle w:val="a0"/>
        <w:numPr>
          <w:ilvl w:val="0"/>
          <w:numId w:val="14"/>
        </w:numPr>
      </w:pPr>
      <w:r>
        <w:t>基因拷贝数分析</w:t>
      </w:r>
    </w:p>
    <w:p w:rsidR="00E175F9" w:rsidRDefault="00337354">
      <w:pPr>
        <w:pStyle w:val="a"/>
        <w:numPr>
          <w:ilvl w:val="0"/>
          <w:numId w:val="12"/>
        </w:numPr>
      </w:pPr>
      <w:r>
        <w:lastRenderedPageBreak/>
        <w:t>教学学时安排</w:t>
      </w:r>
    </w:p>
    <w:p w:rsidR="00E175F9" w:rsidRDefault="00337354">
      <w:pPr>
        <w:pStyle w:val="ac"/>
      </w:pPr>
      <w:r>
        <w:t>2学时</w:t>
      </w:r>
    </w:p>
    <w:p w:rsidR="00E175F9" w:rsidRDefault="00337354">
      <w:pPr>
        <w:pStyle w:val="a"/>
        <w:numPr>
          <w:ilvl w:val="0"/>
          <w:numId w:val="12"/>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sz w:val="24"/>
        </w:rPr>
      </w:pPr>
      <w:bookmarkStart w:id="5" w:name="OLE_LINK6"/>
      <w:bookmarkStart w:id="6" w:name="OLE_LINK5"/>
      <w:r>
        <w:rPr>
          <w:sz w:val="24"/>
        </w:rPr>
        <w:t>第二节</w:t>
      </w:r>
      <w:r>
        <w:rPr>
          <w:sz w:val="24"/>
        </w:rPr>
        <w:t xml:space="preserve">  </w:t>
      </w:r>
      <w:r>
        <w:rPr>
          <w:sz w:val="24"/>
        </w:rPr>
        <w:t>基因</w:t>
      </w:r>
      <w:r>
        <w:rPr>
          <w:rFonts w:hint="eastAsia"/>
          <w:sz w:val="24"/>
        </w:rPr>
        <w:t>表达产物分析技术</w:t>
      </w:r>
    </w:p>
    <w:p w:rsidR="00E175F9" w:rsidRDefault="00337354">
      <w:pPr>
        <w:pStyle w:val="a"/>
        <w:numPr>
          <w:ilvl w:val="0"/>
          <w:numId w:val="17"/>
        </w:numPr>
      </w:pPr>
      <w:r>
        <w:t>教学目的</w:t>
      </w:r>
      <w:r>
        <w:t xml:space="preserve"> </w:t>
      </w:r>
    </w:p>
    <w:p w:rsidR="00E175F9" w:rsidRDefault="00337354">
      <w:pPr>
        <w:pStyle w:val="a0"/>
        <w:numPr>
          <w:ilvl w:val="0"/>
          <w:numId w:val="18"/>
        </w:numPr>
      </w:pPr>
      <w:r>
        <w:t>熟悉</w:t>
      </w:r>
      <w:r>
        <w:rPr>
          <w:rFonts w:hint="eastAsia"/>
        </w:rPr>
        <w:t>常用的RNA分析技术</w:t>
      </w:r>
    </w:p>
    <w:p w:rsidR="00E175F9" w:rsidRDefault="00337354">
      <w:pPr>
        <w:pStyle w:val="a0"/>
        <w:numPr>
          <w:ilvl w:val="0"/>
          <w:numId w:val="18"/>
        </w:numPr>
      </w:pPr>
      <w:r>
        <w:t>了解</w:t>
      </w:r>
      <w:r>
        <w:rPr>
          <w:rFonts w:hint="eastAsia"/>
        </w:rPr>
        <w:t>多肽和蛋白的常用分析技术</w:t>
      </w:r>
    </w:p>
    <w:p w:rsidR="00E175F9" w:rsidRDefault="00337354">
      <w:pPr>
        <w:pStyle w:val="a"/>
        <w:numPr>
          <w:ilvl w:val="0"/>
          <w:numId w:val="17"/>
        </w:numPr>
      </w:pPr>
      <w:r>
        <w:t>教学内容</w:t>
      </w:r>
      <w:r>
        <w:t xml:space="preserve"> </w:t>
      </w:r>
    </w:p>
    <w:p w:rsidR="00E175F9" w:rsidRDefault="00337354">
      <w:pPr>
        <w:pStyle w:val="a0"/>
        <w:numPr>
          <w:ilvl w:val="0"/>
          <w:numId w:val="19"/>
        </w:numPr>
      </w:pPr>
      <w:r>
        <w:rPr>
          <w:rFonts w:hint="eastAsia"/>
        </w:rPr>
        <w:t>通过检测RNA而在转录水平分析基因表达</w:t>
      </w:r>
    </w:p>
    <w:p w:rsidR="00E175F9" w:rsidRDefault="00337354">
      <w:pPr>
        <w:pStyle w:val="1"/>
        <w:numPr>
          <w:ilvl w:val="0"/>
          <w:numId w:val="20"/>
        </w:numPr>
      </w:pPr>
      <w:r>
        <w:rPr>
          <w:rFonts w:hint="eastAsia"/>
        </w:rPr>
        <w:t>低通量：Northern blot、RT-PCR、</w:t>
      </w:r>
      <w:proofErr w:type="spellStart"/>
      <w:r>
        <w:rPr>
          <w:rFonts w:hint="eastAsia"/>
        </w:rPr>
        <w:t>qPCR</w:t>
      </w:r>
      <w:proofErr w:type="spellEnd"/>
    </w:p>
    <w:p w:rsidR="00E175F9" w:rsidRDefault="00337354">
      <w:pPr>
        <w:pStyle w:val="1"/>
        <w:numPr>
          <w:ilvl w:val="0"/>
          <w:numId w:val="20"/>
        </w:numPr>
      </w:pPr>
      <w:r>
        <w:rPr>
          <w:rFonts w:hint="eastAsia"/>
        </w:rPr>
        <w:t>高通量：micro-array、RNA sequence</w:t>
      </w:r>
    </w:p>
    <w:p w:rsidR="00E175F9" w:rsidRDefault="00337354">
      <w:pPr>
        <w:pStyle w:val="a0"/>
        <w:numPr>
          <w:ilvl w:val="0"/>
          <w:numId w:val="19"/>
        </w:numPr>
      </w:pPr>
      <w:r>
        <w:rPr>
          <w:rFonts w:hint="eastAsia"/>
        </w:rPr>
        <w:t>通过蛋白质/多肽链在翻译水平分析基因表达</w:t>
      </w:r>
    </w:p>
    <w:p w:rsidR="00E175F9" w:rsidRDefault="00337354">
      <w:pPr>
        <w:pStyle w:val="1"/>
        <w:numPr>
          <w:ilvl w:val="0"/>
          <w:numId w:val="21"/>
        </w:numPr>
      </w:pPr>
      <w:r>
        <w:rPr>
          <w:rFonts w:hint="eastAsia"/>
        </w:rPr>
        <w:t>低通量：免疫印迹（Western blot）、免疫组织化学（IHC）、免疫荧光（ IF）</w:t>
      </w:r>
    </w:p>
    <w:p w:rsidR="00E175F9" w:rsidRDefault="00337354">
      <w:pPr>
        <w:pStyle w:val="1"/>
        <w:numPr>
          <w:ilvl w:val="0"/>
          <w:numId w:val="21"/>
        </w:numPr>
      </w:pPr>
      <w:r>
        <w:rPr>
          <w:rFonts w:hint="eastAsia"/>
        </w:rPr>
        <w:t>高通量：蛋白质芯片、二维电泳</w:t>
      </w:r>
    </w:p>
    <w:p w:rsidR="00E175F9" w:rsidRDefault="00337354">
      <w:pPr>
        <w:pStyle w:val="a"/>
        <w:numPr>
          <w:ilvl w:val="0"/>
          <w:numId w:val="17"/>
        </w:numPr>
      </w:pPr>
      <w:r>
        <w:t>教学学时安排</w:t>
      </w:r>
    </w:p>
    <w:p w:rsidR="00E175F9" w:rsidRDefault="00337354">
      <w:pPr>
        <w:pStyle w:val="ac"/>
      </w:pPr>
      <w:r>
        <w:rPr>
          <w:rFonts w:hint="eastAsia"/>
        </w:rPr>
        <w:t>1</w:t>
      </w:r>
      <w:r>
        <w:t>学时</w:t>
      </w:r>
    </w:p>
    <w:p w:rsidR="00E175F9" w:rsidRDefault="00337354">
      <w:pPr>
        <w:pStyle w:val="a"/>
        <w:numPr>
          <w:ilvl w:val="0"/>
          <w:numId w:val="17"/>
        </w:numPr>
      </w:pPr>
      <w:r>
        <w:t>教学方法</w:t>
      </w:r>
    </w:p>
    <w:p w:rsidR="00E175F9" w:rsidRDefault="00337354">
      <w:pPr>
        <w:pStyle w:val="ac"/>
      </w:pPr>
      <w:r>
        <w:t>课堂讲授配合多媒体教学为主，传统板书为辅</w:t>
      </w:r>
    </w:p>
    <w:bookmarkEnd w:id="5"/>
    <w:bookmarkEnd w:id="6"/>
    <w:p w:rsidR="00E175F9" w:rsidRDefault="00E175F9">
      <w:pPr>
        <w:pStyle w:val="a8"/>
      </w:pPr>
    </w:p>
    <w:p w:rsidR="00E175F9" w:rsidRDefault="00337354">
      <w:pPr>
        <w:adjustRightInd w:val="0"/>
        <w:snapToGrid w:val="0"/>
        <w:spacing w:line="288" w:lineRule="auto"/>
        <w:jc w:val="center"/>
        <w:outlineLvl w:val="1"/>
        <w:rPr>
          <w:sz w:val="24"/>
        </w:rPr>
      </w:pPr>
      <w:bookmarkStart w:id="7" w:name="OLE_LINK7"/>
      <w:bookmarkStart w:id="8" w:name="OLE_LINK8"/>
      <w:r>
        <w:rPr>
          <w:sz w:val="24"/>
        </w:rPr>
        <w:t>第三节</w:t>
      </w:r>
      <w:r>
        <w:rPr>
          <w:sz w:val="24"/>
        </w:rPr>
        <w:t xml:space="preserve">  </w:t>
      </w:r>
      <w:r>
        <w:rPr>
          <w:rFonts w:hint="eastAsia"/>
          <w:sz w:val="24"/>
        </w:rPr>
        <w:t>基因的生物学功能鉴定技术</w:t>
      </w:r>
      <w:r>
        <w:rPr>
          <w:sz w:val="24"/>
        </w:rPr>
        <w:t xml:space="preserve"> </w:t>
      </w:r>
    </w:p>
    <w:p w:rsidR="00E175F9" w:rsidRDefault="00337354">
      <w:pPr>
        <w:pStyle w:val="a"/>
        <w:numPr>
          <w:ilvl w:val="0"/>
          <w:numId w:val="22"/>
        </w:numPr>
      </w:pPr>
      <w:r>
        <w:t>教学目的</w:t>
      </w:r>
      <w:r>
        <w:t xml:space="preserve"> </w:t>
      </w:r>
    </w:p>
    <w:p w:rsidR="00E175F9" w:rsidRDefault="00337354">
      <w:pPr>
        <w:pStyle w:val="a0"/>
        <w:numPr>
          <w:ilvl w:val="0"/>
          <w:numId w:val="23"/>
        </w:numPr>
      </w:pPr>
      <w:r>
        <w:t>掌握</w:t>
      </w:r>
      <w:r>
        <w:rPr>
          <w:rFonts w:hint="eastAsia"/>
        </w:rPr>
        <w:t>基因敲除的经典策略和</w:t>
      </w:r>
      <w:proofErr w:type="spellStart"/>
      <w:r>
        <w:rPr>
          <w:rFonts w:hint="eastAsia"/>
        </w:rPr>
        <w:t>siRNA</w:t>
      </w:r>
      <w:proofErr w:type="spellEnd"/>
      <w:r>
        <w:rPr>
          <w:rFonts w:hint="eastAsia"/>
        </w:rPr>
        <w:t>的工作原理</w:t>
      </w:r>
    </w:p>
    <w:p w:rsidR="00E175F9" w:rsidRDefault="00337354">
      <w:pPr>
        <w:pStyle w:val="a0"/>
        <w:numPr>
          <w:ilvl w:val="0"/>
          <w:numId w:val="23"/>
        </w:numPr>
      </w:pPr>
      <w:r>
        <w:t>熟悉各种</w:t>
      </w:r>
      <w:r>
        <w:rPr>
          <w:rFonts w:hint="eastAsia"/>
        </w:rPr>
        <w:t>功能缺失的策略</w:t>
      </w:r>
    </w:p>
    <w:p w:rsidR="00E175F9" w:rsidRDefault="00337354">
      <w:pPr>
        <w:pStyle w:val="a0"/>
        <w:numPr>
          <w:ilvl w:val="0"/>
          <w:numId w:val="23"/>
        </w:numPr>
      </w:pPr>
      <w:r>
        <w:t>了解</w:t>
      </w:r>
      <w:r>
        <w:rPr>
          <w:rFonts w:hint="eastAsia"/>
        </w:rPr>
        <w:t>功能获得的策略</w:t>
      </w:r>
    </w:p>
    <w:p w:rsidR="00E175F9" w:rsidRDefault="00337354">
      <w:pPr>
        <w:pStyle w:val="a"/>
        <w:numPr>
          <w:ilvl w:val="0"/>
          <w:numId w:val="22"/>
        </w:numPr>
      </w:pPr>
      <w:r>
        <w:t>教学内容</w:t>
      </w:r>
    </w:p>
    <w:p w:rsidR="00E175F9" w:rsidRDefault="00337354">
      <w:pPr>
        <w:pStyle w:val="a0"/>
        <w:numPr>
          <w:ilvl w:val="0"/>
          <w:numId w:val="24"/>
        </w:numPr>
      </w:pPr>
      <w:r>
        <w:rPr>
          <w:rFonts w:hint="eastAsia"/>
        </w:rPr>
        <w:t>基因功能获得（DNA重组和过表达）</w:t>
      </w:r>
      <w:r>
        <w:t xml:space="preserve"> </w:t>
      </w:r>
    </w:p>
    <w:p w:rsidR="00E175F9" w:rsidRDefault="00337354">
      <w:pPr>
        <w:pStyle w:val="a0"/>
        <w:numPr>
          <w:ilvl w:val="0"/>
          <w:numId w:val="24"/>
        </w:numPr>
      </w:pPr>
      <w:r>
        <w:rPr>
          <w:rFonts w:hint="eastAsia"/>
        </w:rPr>
        <w:t>功能缺失的策略</w:t>
      </w:r>
    </w:p>
    <w:p w:rsidR="00E175F9" w:rsidRDefault="00337354">
      <w:pPr>
        <w:pStyle w:val="1"/>
        <w:numPr>
          <w:ilvl w:val="0"/>
          <w:numId w:val="25"/>
        </w:numPr>
      </w:pPr>
      <w:r>
        <w:rPr>
          <w:rFonts w:hint="eastAsia"/>
        </w:rPr>
        <w:t>DNA层面，基因敲除：</w:t>
      </w:r>
      <w:proofErr w:type="spellStart"/>
      <w:r>
        <w:rPr>
          <w:rFonts w:hint="eastAsia"/>
        </w:rPr>
        <w:t>cre-loxp</w:t>
      </w:r>
      <w:proofErr w:type="spellEnd"/>
      <w:r>
        <w:rPr>
          <w:rFonts w:hint="eastAsia"/>
        </w:rPr>
        <w:t xml:space="preserve">系统、CRISPR/CAS9系统 </w:t>
      </w:r>
    </w:p>
    <w:p w:rsidR="00E175F9" w:rsidRDefault="00337354">
      <w:pPr>
        <w:pStyle w:val="1"/>
        <w:numPr>
          <w:ilvl w:val="0"/>
          <w:numId w:val="25"/>
        </w:numPr>
      </w:pPr>
      <w:r>
        <w:rPr>
          <w:rFonts w:hint="eastAsia"/>
        </w:rPr>
        <w:t>RNA层面，基因敲低：</w:t>
      </w:r>
      <w:proofErr w:type="spellStart"/>
      <w:r>
        <w:rPr>
          <w:rFonts w:hint="eastAsia"/>
        </w:rPr>
        <w:t>siRNA</w:t>
      </w:r>
      <w:proofErr w:type="spellEnd"/>
    </w:p>
    <w:p w:rsidR="00E175F9" w:rsidRDefault="00337354">
      <w:pPr>
        <w:pStyle w:val="1"/>
        <w:numPr>
          <w:ilvl w:val="0"/>
          <w:numId w:val="25"/>
        </w:numPr>
      </w:pPr>
      <w:r>
        <w:rPr>
          <w:rFonts w:hint="eastAsia"/>
        </w:rPr>
        <w:t>蛋白层面，基因敲低：TRIM-AWAY</w:t>
      </w:r>
    </w:p>
    <w:p w:rsidR="00E175F9" w:rsidRDefault="00337354">
      <w:pPr>
        <w:pStyle w:val="1"/>
        <w:numPr>
          <w:ilvl w:val="0"/>
          <w:numId w:val="25"/>
        </w:numPr>
      </w:pPr>
      <w:r>
        <w:rPr>
          <w:rFonts w:hint="eastAsia"/>
        </w:rPr>
        <w:t>其它：活性抑制、中和抗体及显性负效应</w:t>
      </w:r>
    </w:p>
    <w:p w:rsidR="00E175F9" w:rsidRDefault="00337354">
      <w:pPr>
        <w:pStyle w:val="a0"/>
        <w:numPr>
          <w:ilvl w:val="0"/>
          <w:numId w:val="24"/>
        </w:numPr>
      </w:pPr>
      <w:r>
        <w:rPr>
          <w:rFonts w:hint="eastAsia"/>
        </w:rPr>
        <w:t>随机突变筛选策略</w:t>
      </w:r>
    </w:p>
    <w:bookmarkEnd w:id="7"/>
    <w:bookmarkEnd w:id="8"/>
    <w:p w:rsidR="00E175F9" w:rsidRDefault="00337354">
      <w:pPr>
        <w:pStyle w:val="a"/>
        <w:numPr>
          <w:ilvl w:val="0"/>
          <w:numId w:val="22"/>
        </w:numPr>
      </w:pPr>
      <w:r>
        <w:lastRenderedPageBreak/>
        <w:t>教学学时安排</w:t>
      </w:r>
    </w:p>
    <w:p w:rsidR="00E175F9" w:rsidRDefault="00337354">
      <w:pPr>
        <w:pStyle w:val="ac"/>
      </w:pPr>
      <w:r>
        <w:rPr>
          <w:rFonts w:hint="eastAsia"/>
        </w:rPr>
        <w:t>1</w:t>
      </w:r>
      <w:r>
        <w:t>学时</w:t>
      </w:r>
    </w:p>
    <w:p w:rsidR="00E175F9" w:rsidRDefault="00337354">
      <w:pPr>
        <w:pStyle w:val="a"/>
        <w:numPr>
          <w:ilvl w:val="0"/>
          <w:numId w:val="22"/>
        </w:numPr>
      </w:pPr>
      <w:r>
        <w:t>教学方法</w:t>
      </w:r>
    </w:p>
    <w:p w:rsidR="00E175F9" w:rsidRDefault="00337354">
      <w:pPr>
        <w:pStyle w:val="ac"/>
      </w:pPr>
      <w:r>
        <w:t>课堂讲授配合多媒体教学为主，传统板书为辅</w:t>
      </w:r>
    </w:p>
    <w:p w:rsidR="00E175F9" w:rsidRDefault="00E175F9">
      <w:pPr>
        <w:adjustRightInd w:val="0"/>
        <w:snapToGrid w:val="0"/>
        <w:spacing w:line="288" w:lineRule="auto"/>
        <w:jc w:val="center"/>
        <w:outlineLvl w:val="0"/>
        <w:rPr>
          <w:rFonts w:ascii="黑体" w:eastAsia="黑体" w:hAnsi="黑体"/>
          <w:sz w:val="30"/>
          <w:szCs w:val="30"/>
        </w:rPr>
      </w:pPr>
    </w:p>
    <w:p w:rsidR="00E175F9" w:rsidRDefault="00337354">
      <w:pPr>
        <w:adjustRightInd w:val="0"/>
        <w:snapToGrid w:val="0"/>
        <w:spacing w:line="288" w:lineRule="auto"/>
        <w:jc w:val="center"/>
        <w:outlineLvl w:val="0"/>
        <w:rPr>
          <w:rFonts w:eastAsia="黑体"/>
          <w:sz w:val="28"/>
          <w:szCs w:val="30"/>
        </w:rPr>
      </w:pPr>
      <w:r>
        <w:rPr>
          <w:rFonts w:eastAsia="黑体"/>
          <w:sz w:val="28"/>
          <w:szCs w:val="30"/>
        </w:rPr>
        <w:t>第</w:t>
      </w:r>
      <w:r>
        <w:rPr>
          <w:rFonts w:eastAsia="黑体" w:hint="eastAsia"/>
          <w:sz w:val="28"/>
          <w:szCs w:val="30"/>
        </w:rPr>
        <w:t>三</w:t>
      </w:r>
      <w:r>
        <w:rPr>
          <w:rFonts w:eastAsia="黑体"/>
          <w:sz w:val="28"/>
          <w:szCs w:val="30"/>
        </w:rPr>
        <w:t>章</w:t>
      </w:r>
      <w:r>
        <w:rPr>
          <w:rFonts w:eastAsia="黑体"/>
          <w:sz w:val="28"/>
          <w:szCs w:val="30"/>
        </w:rPr>
        <w:t xml:space="preserve"> </w:t>
      </w:r>
      <w:r>
        <w:rPr>
          <w:rFonts w:eastAsia="黑体"/>
          <w:sz w:val="28"/>
          <w:szCs w:val="30"/>
        </w:rPr>
        <w:t>基因诊断</w:t>
      </w:r>
      <w:r>
        <w:rPr>
          <w:rFonts w:eastAsia="黑体" w:hint="eastAsia"/>
          <w:sz w:val="28"/>
          <w:szCs w:val="30"/>
        </w:rPr>
        <w:t>和基因治疗（</w:t>
      </w:r>
      <w:r>
        <w:rPr>
          <w:rFonts w:eastAsia="黑体" w:hint="eastAsia"/>
          <w:sz w:val="28"/>
          <w:szCs w:val="30"/>
        </w:rPr>
        <w:t>4</w:t>
      </w:r>
      <w:r>
        <w:rPr>
          <w:rFonts w:eastAsia="黑体" w:hint="eastAsia"/>
          <w:sz w:val="28"/>
          <w:szCs w:val="30"/>
        </w:rPr>
        <w:t>学时）</w:t>
      </w:r>
    </w:p>
    <w:p w:rsidR="00E175F9" w:rsidRDefault="00E175F9">
      <w:pPr>
        <w:adjustRightInd w:val="0"/>
        <w:snapToGrid w:val="0"/>
        <w:spacing w:line="288" w:lineRule="auto"/>
        <w:jc w:val="center"/>
        <w:outlineLvl w:val="1"/>
        <w:rPr>
          <w:sz w:val="24"/>
        </w:rPr>
      </w:pPr>
    </w:p>
    <w:p w:rsidR="00E175F9" w:rsidRDefault="00337354">
      <w:pPr>
        <w:adjustRightInd w:val="0"/>
        <w:snapToGrid w:val="0"/>
        <w:spacing w:line="288" w:lineRule="auto"/>
        <w:jc w:val="center"/>
        <w:outlineLvl w:val="1"/>
        <w:rPr>
          <w:rFonts w:ascii="宋体" w:hAnsi="宋体"/>
          <w:sz w:val="24"/>
        </w:rPr>
      </w:pPr>
      <w:r>
        <w:rPr>
          <w:rFonts w:ascii="宋体" w:hAnsi="宋体"/>
          <w:sz w:val="24"/>
        </w:rPr>
        <w:t>第一节  基因诊断的概念</w:t>
      </w:r>
    </w:p>
    <w:p w:rsidR="00E175F9" w:rsidRDefault="00337354">
      <w:pPr>
        <w:pStyle w:val="a"/>
        <w:numPr>
          <w:ilvl w:val="0"/>
          <w:numId w:val="26"/>
        </w:numPr>
      </w:pPr>
      <w:r>
        <w:t>教学目的</w:t>
      </w:r>
    </w:p>
    <w:p w:rsidR="00E175F9" w:rsidRDefault="00337354">
      <w:pPr>
        <w:pStyle w:val="a0"/>
        <w:numPr>
          <w:ilvl w:val="0"/>
          <w:numId w:val="27"/>
        </w:numPr>
      </w:pPr>
      <w:r>
        <w:t>掌握基因诊断的概念</w:t>
      </w:r>
    </w:p>
    <w:p w:rsidR="00E175F9" w:rsidRDefault="00337354">
      <w:pPr>
        <w:pStyle w:val="a0"/>
        <w:numPr>
          <w:ilvl w:val="0"/>
          <w:numId w:val="27"/>
        </w:numPr>
      </w:pPr>
      <w:r>
        <w:t>熟悉基因诊断的基本步骤。</w:t>
      </w:r>
    </w:p>
    <w:p w:rsidR="00E175F9" w:rsidRDefault="00337354">
      <w:pPr>
        <w:pStyle w:val="a0"/>
        <w:numPr>
          <w:ilvl w:val="0"/>
          <w:numId w:val="27"/>
        </w:numPr>
      </w:pPr>
      <w:r>
        <w:t>了解基因诊断</w:t>
      </w:r>
      <w:r>
        <w:rPr>
          <w:rFonts w:hint="eastAsia"/>
        </w:rPr>
        <w:t>中的</w:t>
      </w:r>
      <w:r>
        <w:t>定性和定量分析</w:t>
      </w:r>
    </w:p>
    <w:p w:rsidR="00E175F9" w:rsidRDefault="00337354">
      <w:pPr>
        <w:pStyle w:val="a"/>
        <w:numPr>
          <w:ilvl w:val="0"/>
          <w:numId w:val="26"/>
        </w:numPr>
      </w:pPr>
      <w:r>
        <w:t>教学内容</w:t>
      </w:r>
    </w:p>
    <w:p w:rsidR="00E175F9" w:rsidRDefault="00337354">
      <w:pPr>
        <w:pStyle w:val="a0"/>
        <w:numPr>
          <w:ilvl w:val="0"/>
          <w:numId w:val="28"/>
        </w:numPr>
      </w:pPr>
      <w:r>
        <w:t>概述</w:t>
      </w:r>
      <w:r>
        <w:rPr>
          <w:rFonts w:hint="eastAsia"/>
          <w:color w:val="FF0000"/>
        </w:rPr>
        <w:t>※</w:t>
      </w:r>
    </w:p>
    <w:p w:rsidR="00E175F9" w:rsidRDefault="00337354">
      <w:pPr>
        <w:pStyle w:val="a0"/>
        <w:numPr>
          <w:ilvl w:val="0"/>
          <w:numId w:val="28"/>
        </w:numPr>
      </w:pPr>
      <w:r>
        <w:t>DNA是基因诊断的主要对象</w:t>
      </w:r>
      <w:r>
        <w:rPr>
          <w:rFonts w:hint="eastAsia"/>
          <w:color w:val="FF0000"/>
        </w:rPr>
        <w:t>※</w:t>
      </w:r>
    </w:p>
    <w:p w:rsidR="00E175F9" w:rsidRDefault="00337354">
      <w:pPr>
        <w:pStyle w:val="1"/>
        <w:numPr>
          <w:ilvl w:val="0"/>
          <w:numId w:val="29"/>
        </w:numPr>
      </w:pPr>
      <w:r>
        <w:t>基因诊断</w:t>
      </w:r>
    </w:p>
    <w:p w:rsidR="00E175F9" w:rsidRDefault="00337354">
      <w:pPr>
        <w:pStyle w:val="1"/>
        <w:numPr>
          <w:ilvl w:val="0"/>
          <w:numId w:val="29"/>
        </w:numPr>
      </w:pPr>
      <w:r>
        <w:t>分子诊断</w:t>
      </w:r>
      <w:r>
        <w:rPr>
          <w:rFonts w:hint="eastAsia"/>
        </w:rPr>
        <w:t>：分子诊断包括DNA修饰，RNA表达，蛋白表达等多方面</w:t>
      </w:r>
    </w:p>
    <w:p w:rsidR="00E175F9" w:rsidRDefault="00337354">
      <w:pPr>
        <w:pStyle w:val="a0"/>
        <w:numPr>
          <w:ilvl w:val="0"/>
          <w:numId w:val="28"/>
        </w:numPr>
      </w:pPr>
      <w:r>
        <w:t>基因诊断包括定性</w:t>
      </w:r>
      <w:r>
        <w:rPr>
          <w:rFonts w:hint="eastAsia"/>
        </w:rPr>
        <w:t>分析</w:t>
      </w:r>
      <w:r>
        <w:t>和定量分析</w:t>
      </w:r>
      <w:r>
        <w:rPr>
          <w:rFonts w:hint="eastAsia"/>
          <w:color w:val="FF0000"/>
        </w:rPr>
        <w:t>※</w:t>
      </w:r>
    </w:p>
    <w:p w:rsidR="00E175F9" w:rsidRDefault="00337354">
      <w:pPr>
        <w:pStyle w:val="1"/>
        <w:numPr>
          <w:ilvl w:val="0"/>
          <w:numId w:val="30"/>
        </w:numPr>
      </w:pPr>
      <w:r>
        <w:rPr>
          <w:rFonts w:hint="eastAsia"/>
        </w:rPr>
        <w:t>1.</w:t>
      </w:r>
      <w:r>
        <w:rPr>
          <w:rFonts w:hint="eastAsia"/>
        </w:rPr>
        <w:tab/>
        <w:t>定性分析：基因分型（序列特征分析）、基因突变分析、检测是否存在外源基因</w:t>
      </w:r>
    </w:p>
    <w:p w:rsidR="00E175F9" w:rsidRDefault="00337354">
      <w:pPr>
        <w:pStyle w:val="1"/>
        <w:numPr>
          <w:ilvl w:val="0"/>
          <w:numId w:val="30"/>
        </w:numPr>
      </w:pPr>
      <w:r>
        <w:rPr>
          <w:rFonts w:hint="eastAsia"/>
        </w:rPr>
        <w:t>2.</w:t>
      </w:r>
      <w:r>
        <w:rPr>
          <w:rFonts w:hint="eastAsia"/>
        </w:rPr>
        <w:tab/>
        <w:t>定量分析：测定基因拷贝数、分析基因表达产物</w:t>
      </w:r>
    </w:p>
    <w:p w:rsidR="00E175F9" w:rsidRDefault="00337354">
      <w:pPr>
        <w:pStyle w:val="a0"/>
        <w:numPr>
          <w:ilvl w:val="0"/>
          <w:numId w:val="28"/>
        </w:numPr>
      </w:pPr>
      <w:r>
        <w:t>基因诊断操作的四个基本步骤</w:t>
      </w:r>
      <w:r>
        <w:rPr>
          <w:rFonts w:hint="eastAsia"/>
          <w:color w:val="FF0000"/>
        </w:rPr>
        <w:t>※</w:t>
      </w:r>
    </w:p>
    <w:p w:rsidR="00E175F9" w:rsidRDefault="00337354">
      <w:pPr>
        <w:pStyle w:val="1"/>
        <w:numPr>
          <w:ilvl w:val="0"/>
          <w:numId w:val="31"/>
        </w:numPr>
      </w:pPr>
      <w:r>
        <w:t>DNA的提取（方法和步骤）</w:t>
      </w:r>
    </w:p>
    <w:p w:rsidR="00E175F9" w:rsidRDefault="00337354">
      <w:pPr>
        <w:pStyle w:val="1"/>
        <w:numPr>
          <w:ilvl w:val="0"/>
          <w:numId w:val="31"/>
        </w:numPr>
      </w:pPr>
      <w:r>
        <w:rPr>
          <w:rFonts w:hint="eastAsia"/>
        </w:rPr>
        <w:t>目的</w:t>
      </w:r>
      <w:r>
        <w:t>基因碎片化与文库构建</w:t>
      </w:r>
    </w:p>
    <w:p w:rsidR="00E175F9" w:rsidRDefault="00337354">
      <w:pPr>
        <w:pStyle w:val="1"/>
        <w:numPr>
          <w:ilvl w:val="0"/>
          <w:numId w:val="31"/>
        </w:numPr>
      </w:pPr>
      <w:r>
        <w:rPr>
          <w:rFonts w:hint="eastAsia"/>
        </w:rPr>
        <w:t>测序</w:t>
      </w:r>
    </w:p>
    <w:p w:rsidR="00E175F9" w:rsidRDefault="00337354">
      <w:pPr>
        <w:pStyle w:val="1"/>
        <w:numPr>
          <w:ilvl w:val="0"/>
          <w:numId w:val="31"/>
        </w:numPr>
      </w:pPr>
      <w:r>
        <w:rPr>
          <w:rFonts w:hint="eastAsia"/>
        </w:rPr>
        <w:t>数据</w:t>
      </w:r>
      <w:r>
        <w:t>分析</w:t>
      </w:r>
    </w:p>
    <w:p w:rsidR="00E175F9" w:rsidRDefault="00337354">
      <w:pPr>
        <w:pStyle w:val="a"/>
        <w:numPr>
          <w:ilvl w:val="0"/>
          <w:numId w:val="26"/>
        </w:numPr>
      </w:pPr>
      <w:r>
        <w:t>教学学时安排</w:t>
      </w:r>
    </w:p>
    <w:p w:rsidR="00E175F9" w:rsidRDefault="00337354">
      <w:pPr>
        <w:pStyle w:val="ac"/>
      </w:pPr>
      <w:r>
        <w:t>1学时</w:t>
      </w:r>
    </w:p>
    <w:p w:rsidR="00E175F9" w:rsidRDefault="00337354">
      <w:pPr>
        <w:pStyle w:val="a"/>
        <w:numPr>
          <w:ilvl w:val="0"/>
          <w:numId w:val="26"/>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sz w:val="24"/>
        </w:rPr>
      </w:pPr>
      <w:r>
        <w:rPr>
          <w:sz w:val="24"/>
        </w:rPr>
        <w:t>第二节</w:t>
      </w:r>
      <w:r>
        <w:rPr>
          <w:sz w:val="24"/>
        </w:rPr>
        <w:t xml:space="preserve">  </w:t>
      </w:r>
      <w:r>
        <w:rPr>
          <w:sz w:val="24"/>
        </w:rPr>
        <w:t>基因诊断技术的方法学</w:t>
      </w:r>
    </w:p>
    <w:p w:rsidR="00E175F9" w:rsidRDefault="00337354">
      <w:pPr>
        <w:pStyle w:val="a"/>
        <w:numPr>
          <w:ilvl w:val="0"/>
          <w:numId w:val="32"/>
        </w:numPr>
      </w:pPr>
      <w:r>
        <w:t>教学目的</w:t>
      </w:r>
    </w:p>
    <w:p w:rsidR="00E175F9" w:rsidRDefault="00337354">
      <w:pPr>
        <w:pStyle w:val="a0"/>
        <w:numPr>
          <w:ilvl w:val="0"/>
          <w:numId w:val="33"/>
        </w:numPr>
      </w:pPr>
      <w:r>
        <w:t>掌握基因诊断的直接诊断中基因缺失或插入的诊断、点突变的诊断、动态突变的诊断方法</w:t>
      </w:r>
    </w:p>
    <w:p w:rsidR="00E175F9" w:rsidRDefault="00337354">
      <w:pPr>
        <w:pStyle w:val="a0"/>
        <w:numPr>
          <w:ilvl w:val="0"/>
          <w:numId w:val="33"/>
        </w:numPr>
      </w:pPr>
      <w:r>
        <w:t>掌握基因诊断间接诊断中用于连锁分析的遗传标志</w:t>
      </w:r>
      <w:r>
        <w:rPr>
          <w:rFonts w:hint="eastAsia"/>
        </w:rPr>
        <w:t>、</w:t>
      </w:r>
      <w:r>
        <w:t>连锁分析的主要方法</w:t>
      </w:r>
      <w:r>
        <w:rPr>
          <w:rFonts w:hint="eastAsia"/>
        </w:rPr>
        <w:t>和</w:t>
      </w:r>
      <w:r>
        <w:t>检测原理</w:t>
      </w:r>
    </w:p>
    <w:p w:rsidR="00E175F9" w:rsidRDefault="00337354">
      <w:pPr>
        <w:pStyle w:val="a"/>
        <w:numPr>
          <w:ilvl w:val="0"/>
          <w:numId w:val="32"/>
        </w:numPr>
      </w:pPr>
      <w:r>
        <w:lastRenderedPageBreak/>
        <w:t>教学内容</w:t>
      </w:r>
    </w:p>
    <w:p w:rsidR="00E175F9" w:rsidRDefault="00337354">
      <w:pPr>
        <w:pStyle w:val="a0"/>
        <w:numPr>
          <w:ilvl w:val="0"/>
          <w:numId w:val="34"/>
        </w:numPr>
      </w:pPr>
      <w:r>
        <w:t>针对遗传病致病突变的直接诊断</w:t>
      </w:r>
      <w:r>
        <w:rPr>
          <w:rFonts w:hint="eastAsia"/>
          <w:color w:val="FF0000"/>
        </w:rPr>
        <w:t>※</w:t>
      </w:r>
    </w:p>
    <w:p w:rsidR="00E175F9" w:rsidRDefault="00337354">
      <w:pPr>
        <w:pStyle w:val="1"/>
        <w:numPr>
          <w:ilvl w:val="0"/>
          <w:numId w:val="35"/>
        </w:numPr>
      </w:pPr>
      <w:r>
        <w:t xml:space="preserve">基因缺失或插入的诊断 </w:t>
      </w:r>
    </w:p>
    <w:p w:rsidR="00E175F9" w:rsidRDefault="00337354">
      <w:pPr>
        <w:pStyle w:val="1"/>
        <w:numPr>
          <w:ilvl w:val="0"/>
          <w:numId w:val="35"/>
        </w:numPr>
      </w:pPr>
      <w:r>
        <w:t xml:space="preserve">点突变的诊断 </w:t>
      </w:r>
    </w:p>
    <w:p w:rsidR="00E175F9" w:rsidRDefault="00337354">
      <w:pPr>
        <w:pStyle w:val="1"/>
        <w:numPr>
          <w:ilvl w:val="0"/>
          <w:numId w:val="35"/>
        </w:numPr>
      </w:pPr>
      <w:r>
        <w:t xml:space="preserve">动态突变的诊断     </w:t>
      </w:r>
    </w:p>
    <w:p w:rsidR="00E175F9" w:rsidRDefault="00337354">
      <w:pPr>
        <w:pStyle w:val="a0"/>
        <w:numPr>
          <w:ilvl w:val="0"/>
          <w:numId w:val="34"/>
        </w:numPr>
      </w:pPr>
      <w:r>
        <w:t>利用遗传标志连锁分析间接检测遗传病</w:t>
      </w:r>
      <w:r>
        <w:rPr>
          <w:rFonts w:hint="eastAsia"/>
          <w:color w:val="FF0000"/>
        </w:rPr>
        <w:t>※</w:t>
      </w:r>
    </w:p>
    <w:p w:rsidR="00E175F9" w:rsidRDefault="00337354">
      <w:pPr>
        <w:pStyle w:val="1"/>
        <w:numPr>
          <w:ilvl w:val="0"/>
          <w:numId w:val="36"/>
        </w:numPr>
      </w:pPr>
      <w:r>
        <w:t>用于连锁分析的遗传标志</w:t>
      </w:r>
    </w:p>
    <w:p w:rsidR="00E175F9" w:rsidRDefault="00337354">
      <w:pPr>
        <w:pStyle w:val="1"/>
        <w:numPr>
          <w:ilvl w:val="0"/>
          <w:numId w:val="36"/>
        </w:numPr>
      </w:pPr>
      <w:r>
        <w:t>间接诊断的概念、限制性内切酶的作用</w:t>
      </w:r>
    </w:p>
    <w:p w:rsidR="00E175F9" w:rsidRDefault="00337354">
      <w:pPr>
        <w:pStyle w:val="1"/>
        <w:numPr>
          <w:ilvl w:val="0"/>
          <w:numId w:val="36"/>
        </w:numPr>
      </w:pPr>
      <w:r>
        <w:t>连锁分析的主要方法</w:t>
      </w:r>
    </w:p>
    <w:p w:rsidR="00E175F9" w:rsidRDefault="00337354">
      <w:pPr>
        <w:pStyle w:val="ae"/>
        <w:ind w:left="570"/>
      </w:pPr>
      <w:r>
        <w:t>基于短串联重复（STR）的微卫星分析</w:t>
      </w:r>
    </w:p>
    <w:p w:rsidR="00E175F9" w:rsidRDefault="00337354">
      <w:pPr>
        <w:pStyle w:val="ae"/>
        <w:ind w:left="570"/>
      </w:pPr>
      <w:r>
        <w:t>基于SNP的单倍型分析</w:t>
      </w:r>
    </w:p>
    <w:p w:rsidR="00E175F9" w:rsidRDefault="00337354">
      <w:pPr>
        <w:pStyle w:val="a"/>
        <w:numPr>
          <w:ilvl w:val="0"/>
          <w:numId w:val="32"/>
        </w:numPr>
      </w:pPr>
      <w:r>
        <w:t>教学学时安排</w:t>
      </w:r>
    </w:p>
    <w:p w:rsidR="00E175F9" w:rsidRDefault="00337354">
      <w:pPr>
        <w:pStyle w:val="ac"/>
      </w:pPr>
      <w:r>
        <w:t>1学时</w:t>
      </w:r>
    </w:p>
    <w:p w:rsidR="00E175F9" w:rsidRDefault="00337354">
      <w:pPr>
        <w:pStyle w:val="a"/>
        <w:numPr>
          <w:ilvl w:val="0"/>
          <w:numId w:val="32"/>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sz w:val="24"/>
        </w:rPr>
      </w:pPr>
      <w:r>
        <w:rPr>
          <w:sz w:val="24"/>
        </w:rPr>
        <w:t>第三节</w:t>
      </w:r>
      <w:r>
        <w:rPr>
          <w:sz w:val="24"/>
        </w:rPr>
        <w:t xml:space="preserve"> </w:t>
      </w:r>
      <w:r>
        <w:rPr>
          <w:sz w:val="24"/>
        </w:rPr>
        <w:t>基因诊断的医学应用</w:t>
      </w:r>
    </w:p>
    <w:p w:rsidR="00E175F9" w:rsidRDefault="00337354">
      <w:pPr>
        <w:pStyle w:val="a"/>
        <w:numPr>
          <w:ilvl w:val="0"/>
          <w:numId w:val="37"/>
        </w:numPr>
      </w:pPr>
      <w:r>
        <w:t>教学目的</w:t>
      </w:r>
    </w:p>
    <w:p w:rsidR="00E175F9" w:rsidRDefault="00337354">
      <w:pPr>
        <w:pStyle w:val="a0"/>
        <w:numPr>
          <w:ilvl w:val="0"/>
          <w:numId w:val="38"/>
        </w:numPr>
      </w:pPr>
      <w:r>
        <w:t>掌握基因诊断在医学领域的应用</w:t>
      </w:r>
    </w:p>
    <w:p w:rsidR="00E175F9" w:rsidRDefault="00337354">
      <w:pPr>
        <w:pStyle w:val="a"/>
        <w:numPr>
          <w:ilvl w:val="0"/>
          <w:numId w:val="37"/>
        </w:numPr>
      </w:pPr>
      <w:r>
        <w:t>教学内容</w:t>
      </w:r>
    </w:p>
    <w:p w:rsidR="00E175F9" w:rsidRDefault="00337354">
      <w:pPr>
        <w:pStyle w:val="a0"/>
        <w:numPr>
          <w:ilvl w:val="0"/>
          <w:numId w:val="39"/>
        </w:numPr>
      </w:pPr>
      <w:r>
        <w:rPr>
          <w:rFonts w:hint="eastAsia"/>
        </w:rPr>
        <w:t>采用</w:t>
      </w:r>
      <w:r>
        <w:t>基因检测</w:t>
      </w:r>
      <w:r>
        <w:rPr>
          <w:rFonts w:hint="eastAsia"/>
        </w:rPr>
        <w:t>进行</w:t>
      </w:r>
      <w:r>
        <w:t>疾病诊断性检测和症状前检测</w:t>
      </w:r>
      <w:r>
        <w:rPr>
          <w:rFonts w:hint="eastAsia"/>
          <w:color w:val="FF0000"/>
        </w:rPr>
        <w:t>※</w:t>
      </w:r>
      <w:r>
        <w:t xml:space="preserve"> </w:t>
      </w:r>
    </w:p>
    <w:p w:rsidR="00E175F9" w:rsidRDefault="00337354">
      <w:pPr>
        <w:pStyle w:val="1"/>
        <w:numPr>
          <w:ilvl w:val="0"/>
          <w:numId w:val="40"/>
        </w:numPr>
      </w:pPr>
      <w:r>
        <w:t>遗传性疾病的诊断性检测和症状前检测</w:t>
      </w:r>
    </w:p>
    <w:p w:rsidR="00E175F9" w:rsidRDefault="00337354">
      <w:pPr>
        <w:pStyle w:val="1"/>
        <w:numPr>
          <w:ilvl w:val="0"/>
          <w:numId w:val="40"/>
        </w:numPr>
      </w:pPr>
      <w:r>
        <w:t>多基因常见病的预测性诊断</w:t>
      </w:r>
    </w:p>
    <w:p w:rsidR="00E175F9" w:rsidRDefault="00337354">
      <w:pPr>
        <w:pStyle w:val="1"/>
        <w:numPr>
          <w:ilvl w:val="0"/>
          <w:numId w:val="40"/>
        </w:numPr>
      </w:pPr>
      <w:r>
        <w:t>传染病病原体检测</w:t>
      </w:r>
    </w:p>
    <w:p w:rsidR="00E175F9" w:rsidRDefault="00337354">
      <w:pPr>
        <w:pStyle w:val="a0"/>
        <w:numPr>
          <w:ilvl w:val="0"/>
          <w:numId w:val="39"/>
        </w:numPr>
      </w:pPr>
      <w:r>
        <w:t>基因诊断是遗传病预防的重要技术手段</w:t>
      </w:r>
      <w:r>
        <w:rPr>
          <w:rFonts w:hint="eastAsia"/>
          <w:color w:val="FF0000"/>
        </w:rPr>
        <w:t>※</w:t>
      </w:r>
      <w:r>
        <w:t xml:space="preserve"> </w:t>
      </w:r>
    </w:p>
    <w:p w:rsidR="00E175F9" w:rsidRDefault="00337354">
      <w:pPr>
        <w:pStyle w:val="1"/>
        <w:numPr>
          <w:ilvl w:val="0"/>
          <w:numId w:val="41"/>
        </w:numPr>
      </w:pPr>
      <w:r>
        <w:t>遗传筛查和产前诊断</w:t>
      </w:r>
    </w:p>
    <w:p w:rsidR="00E175F9" w:rsidRDefault="00337354">
      <w:pPr>
        <w:pStyle w:val="1"/>
        <w:numPr>
          <w:ilvl w:val="0"/>
          <w:numId w:val="41"/>
        </w:numPr>
      </w:pPr>
      <w:r>
        <w:t>植入前遗传诊断</w:t>
      </w:r>
    </w:p>
    <w:p w:rsidR="00E175F9" w:rsidRDefault="00337354">
      <w:pPr>
        <w:pStyle w:val="a0"/>
        <w:numPr>
          <w:ilvl w:val="0"/>
          <w:numId w:val="39"/>
        </w:numPr>
      </w:pPr>
      <w:r>
        <w:t>基因诊断可用于</w:t>
      </w:r>
      <w:r>
        <w:rPr>
          <w:rFonts w:hint="eastAsia"/>
        </w:rPr>
        <w:t>临床</w:t>
      </w:r>
      <w:r>
        <w:t>用药指导和疗效评价</w:t>
      </w:r>
      <w:r>
        <w:rPr>
          <w:rFonts w:hint="eastAsia"/>
          <w:color w:val="FF0000"/>
        </w:rPr>
        <w:t>※</w:t>
      </w:r>
    </w:p>
    <w:p w:rsidR="00E175F9" w:rsidRDefault="00337354">
      <w:pPr>
        <w:pStyle w:val="a0"/>
        <w:numPr>
          <w:ilvl w:val="0"/>
          <w:numId w:val="39"/>
        </w:numPr>
      </w:pPr>
      <w:r>
        <w:t>DNA指纹鉴定是法医学个体识别的核心技术</w:t>
      </w:r>
    </w:p>
    <w:p w:rsidR="00E175F9" w:rsidRDefault="00337354">
      <w:pPr>
        <w:pStyle w:val="a"/>
        <w:numPr>
          <w:ilvl w:val="0"/>
          <w:numId w:val="37"/>
        </w:numPr>
      </w:pPr>
      <w:r>
        <w:t>教学学时安排</w:t>
      </w:r>
    </w:p>
    <w:p w:rsidR="00E175F9" w:rsidRDefault="00337354">
      <w:pPr>
        <w:pStyle w:val="ac"/>
      </w:pPr>
      <w:r>
        <w:t>0.5学时</w:t>
      </w:r>
    </w:p>
    <w:p w:rsidR="00E175F9" w:rsidRDefault="00337354">
      <w:pPr>
        <w:pStyle w:val="a"/>
        <w:numPr>
          <w:ilvl w:val="0"/>
          <w:numId w:val="37"/>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sz w:val="24"/>
        </w:rPr>
      </w:pPr>
      <w:r>
        <w:rPr>
          <w:sz w:val="24"/>
        </w:rPr>
        <w:t>第</w:t>
      </w:r>
      <w:r>
        <w:rPr>
          <w:rFonts w:hint="eastAsia"/>
          <w:sz w:val="24"/>
        </w:rPr>
        <w:t>四</w:t>
      </w:r>
      <w:r>
        <w:rPr>
          <w:sz w:val="24"/>
        </w:rPr>
        <w:t>节</w:t>
      </w:r>
      <w:r>
        <w:rPr>
          <w:sz w:val="24"/>
        </w:rPr>
        <w:t xml:space="preserve">  </w:t>
      </w:r>
      <w:r>
        <w:rPr>
          <w:sz w:val="24"/>
        </w:rPr>
        <w:t>基因治疗的策略和基本程序</w:t>
      </w:r>
    </w:p>
    <w:p w:rsidR="00E175F9" w:rsidRDefault="00337354">
      <w:pPr>
        <w:pStyle w:val="a"/>
        <w:numPr>
          <w:ilvl w:val="0"/>
          <w:numId w:val="42"/>
        </w:numPr>
      </w:pPr>
      <w:r>
        <w:lastRenderedPageBreak/>
        <w:t>教学目的</w:t>
      </w:r>
    </w:p>
    <w:p w:rsidR="00E175F9" w:rsidRDefault="00337354">
      <w:pPr>
        <w:pStyle w:val="a0"/>
        <w:numPr>
          <w:ilvl w:val="0"/>
          <w:numId w:val="43"/>
        </w:numPr>
      </w:pPr>
      <w:r>
        <w:t>掌握基因治疗的概念、方法、基本程序</w:t>
      </w:r>
    </w:p>
    <w:p w:rsidR="00E175F9" w:rsidRDefault="00337354">
      <w:pPr>
        <w:pStyle w:val="a0"/>
        <w:numPr>
          <w:ilvl w:val="0"/>
          <w:numId w:val="43"/>
        </w:numPr>
      </w:pPr>
      <w:r>
        <w:t>熟悉基因转移的载体</w:t>
      </w:r>
      <w:r>
        <w:rPr>
          <w:rFonts w:hint="eastAsia"/>
        </w:rPr>
        <w:t>和</w:t>
      </w:r>
      <w:r>
        <w:t>生物学方法</w:t>
      </w:r>
    </w:p>
    <w:p w:rsidR="00E175F9" w:rsidRDefault="00337354">
      <w:pPr>
        <w:pStyle w:val="a0"/>
        <w:numPr>
          <w:ilvl w:val="0"/>
          <w:numId w:val="43"/>
        </w:numPr>
      </w:pPr>
      <w:r>
        <w:t>了解基因</w:t>
      </w:r>
      <w:r>
        <w:rPr>
          <w:rFonts w:hint="eastAsia"/>
        </w:rPr>
        <w:t>转移</w:t>
      </w:r>
      <w:r>
        <w:t>的非生物学方法</w:t>
      </w:r>
    </w:p>
    <w:p w:rsidR="00E175F9" w:rsidRDefault="00337354">
      <w:pPr>
        <w:pStyle w:val="a"/>
        <w:numPr>
          <w:ilvl w:val="0"/>
          <w:numId w:val="42"/>
        </w:numPr>
      </w:pPr>
      <w:r>
        <w:t>教学内容</w:t>
      </w:r>
    </w:p>
    <w:p w:rsidR="00E175F9" w:rsidRDefault="00337354">
      <w:pPr>
        <w:pStyle w:val="a0"/>
        <w:numPr>
          <w:ilvl w:val="0"/>
          <w:numId w:val="44"/>
        </w:numPr>
      </w:pPr>
      <w:r>
        <w:rPr>
          <w:rFonts w:hint="eastAsia"/>
        </w:rPr>
        <w:t>基因治疗的策略</w:t>
      </w:r>
      <w:r>
        <w:rPr>
          <w:rFonts w:hint="eastAsia"/>
          <w:color w:val="FF0000"/>
        </w:rPr>
        <w:t>※</w:t>
      </w:r>
    </w:p>
    <w:p w:rsidR="00E175F9" w:rsidRDefault="00337354">
      <w:pPr>
        <w:pStyle w:val="1"/>
        <w:numPr>
          <w:ilvl w:val="0"/>
          <w:numId w:val="45"/>
        </w:numPr>
      </w:pPr>
      <w:r>
        <w:rPr>
          <w:rFonts w:hint="eastAsia"/>
        </w:rPr>
        <w:t>对缺陷基因进行精确的原位修复</w:t>
      </w:r>
    </w:p>
    <w:p w:rsidR="00E175F9" w:rsidRDefault="00337354">
      <w:pPr>
        <w:pStyle w:val="12"/>
        <w:numPr>
          <w:ilvl w:val="0"/>
          <w:numId w:val="46"/>
        </w:numPr>
      </w:pPr>
      <w:r>
        <w:rPr>
          <w:rFonts w:hint="eastAsia"/>
        </w:rPr>
        <w:t>基因矫正（gene correction）</w:t>
      </w:r>
    </w:p>
    <w:p w:rsidR="00E175F9" w:rsidRDefault="00337354">
      <w:pPr>
        <w:pStyle w:val="12"/>
        <w:numPr>
          <w:ilvl w:val="0"/>
          <w:numId w:val="46"/>
        </w:numPr>
      </w:pPr>
      <w:r>
        <w:t>基因置换（gene replacement</w:t>
      </w:r>
      <w:r>
        <w:rPr>
          <w:rFonts w:hint="eastAsia"/>
        </w:rPr>
        <w:t>）</w:t>
      </w:r>
    </w:p>
    <w:p w:rsidR="00E175F9" w:rsidRDefault="00337354">
      <w:pPr>
        <w:pStyle w:val="1"/>
        <w:numPr>
          <w:ilvl w:val="0"/>
          <w:numId w:val="45"/>
        </w:numPr>
      </w:pPr>
      <w:r>
        <w:t>基因增补（gene augmentation</w:t>
      </w:r>
      <w:r>
        <w:rPr>
          <w:rFonts w:hint="eastAsia"/>
        </w:rPr>
        <w:t>）</w:t>
      </w:r>
    </w:p>
    <w:p w:rsidR="00E175F9" w:rsidRDefault="00337354">
      <w:pPr>
        <w:pStyle w:val="1"/>
        <w:numPr>
          <w:ilvl w:val="0"/>
          <w:numId w:val="45"/>
        </w:numPr>
      </w:pPr>
      <w:r>
        <w:t>基因</w:t>
      </w:r>
      <w:r>
        <w:rPr>
          <w:rFonts w:hint="eastAsia"/>
        </w:rPr>
        <w:t>沉默</w:t>
      </w:r>
      <w:r>
        <w:t xml:space="preserve"> (gene silencing</w:t>
      </w:r>
      <w:r>
        <w:rPr>
          <w:rFonts w:hint="eastAsia"/>
        </w:rPr>
        <w:t>)</w:t>
      </w:r>
    </w:p>
    <w:p w:rsidR="00E175F9" w:rsidRDefault="00337354" w:rsidP="00F55CA0">
      <w:pPr>
        <w:pStyle w:val="10"/>
        <w:ind w:leftChars="555" w:left="1605"/>
      </w:pPr>
      <w:r>
        <w:rPr>
          <w:rFonts w:hint="eastAsia"/>
        </w:rPr>
        <w:t>基因失活（gene inactivation）</w:t>
      </w:r>
    </w:p>
    <w:p w:rsidR="00E175F9" w:rsidRDefault="00337354" w:rsidP="00F55CA0">
      <w:pPr>
        <w:pStyle w:val="10"/>
        <w:ind w:leftChars="555" w:left="1605"/>
      </w:pPr>
      <w:r>
        <w:rPr>
          <w:rFonts w:hint="eastAsia"/>
        </w:rPr>
        <w:t>基因干预（gene interference）</w:t>
      </w:r>
    </w:p>
    <w:p w:rsidR="00E175F9" w:rsidRDefault="00337354" w:rsidP="00F55CA0">
      <w:pPr>
        <w:pStyle w:val="10"/>
        <w:numPr>
          <w:ilvl w:val="0"/>
          <w:numId w:val="47"/>
        </w:numPr>
        <w:ind w:leftChars="765" w:left="2046"/>
      </w:pPr>
      <w:r>
        <w:rPr>
          <w:rFonts w:hint="eastAsia"/>
        </w:rPr>
        <w:t>反义RNA技术</w:t>
      </w:r>
    </w:p>
    <w:p w:rsidR="00E175F9" w:rsidRDefault="00337354" w:rsidP="00F55CA0">
      <w:pPr>
        <w:pStyle w:val="10"/>
        <w:numPr>
          <w:ilvl w:val="0"/>
          <w:numId w:val="47"/>
        </w:numPr>
        <w:ind w:leftChars="765" w:left="2046"/>
      </w:pPr>
      <w:r>
        <w:t>核酶技术</w:t>
      </w:r>
    </w:p>
    <w:p w:rsidR="00E175F9" w:rsidRDefault="00337354" w:rsidP="00F55CA0">
      <w:pPr>
        <w:pStyle w:val="10"/>
        <w:numPr>
          <w:ilvl w:val="0"/>
          <w:numId w:val="47"/>
        </w:numPr>
        <w:ind w:leftChars="765" w:left="2046"/>
      </w:pPr>
      <w:r>
        <w:t>RNA干扰</w:t>
      </w:r>
    </w:p>
    <w:p w:rsidR="00E175F9" w:rsidRDefault="00337354">
      <w:pPr>
        <w:pStyle w:val="a0"/>
        <w:numPr>
          <w:ilvl w:val="0"/>
          <w:numId w:val="44"/>
        </w:numPr>
      </w:pPr>
      <w:r>
        <w:t>基因治疗的基本程序</w:t>
      </w:r>
      <w:r>
        <w:rPr>
          <w:rFonts w:hint="eastAsia"/>
          <w:color w:val="FF0000"/>
        </w:rPr>
        <w:t>※</w:t>
      </w:r>
      <w:r>
        <w:t xml:space="preserve">  </w:t>
      </w:r>
    </w:p>
    <w:p w:rsidR="00E175F9" w:rsidRDefault="00337354">
      <w:pPr>
        <w:pStyle w:val="1"/>
        <w:numPr>
          <w:ilvl w:val="0"/>
          <w:numId w:val="48"/>
        </w:numPr>
      </w:pPr>
      <w:r>
        <w:rPr>
          <w:rFonts w:hint="eastAsia"/>
        </w:rPr>
        <w:t>选择</w:t>
      </w:r>
      <w:r>
        <w:t>治疗基因</w:t>
      </w:r>
      <w:r>
        <w:rPr>
          <w:rFonts w:hint="eastAsia"/>
        </w:rPr>
        <w:t>：</w:t>
      </w:r>
      <w:r>
        <w:t>以正常基因代替致病基因，在细胞内产生有正常功能的蛋白质为治疗目的</w:t>
      </w:r>
    </w:p>
    <w:p w:rsidR="00E175F9" w:rsidRDefault="00337354">
      <w:pPr>
        <w:pStyle w:val="1"/>
        <w:numPr>
          <w:ilvl w:val="0"/>
          <w:numId w:val="48"/>
        </w:numPr>
      </w:pPr>
      <w:r>
        <w:rPr>
          <w:rFonts w:hint="eastAsia"/>
        </w:rPr>
        <w:t>选择携带治疗基因的载体</w:t>
      </w:r>
    </w:p>
    <w:p w:rsidR="00E175F9" w:rsidRDefault="00337354">
      <w:pPr>
        <w:pStyle w:val="10"/>
        <w:numPr>
          <w:ilvl w:val="0"/>
          <w:numId w:val="49"/>
        </w:numPr>
        <w:ind w:left="1701" w:hanging="442"/>
      </w:pPr>
      <w:r>
        <w:t>病毒载体系统</w:t>
      </w:r>
      <w:r>
        <w:rPr>
          <w:rFonts w:hint="eastAsia"/>
        </w:rPr>
        <w:t xml:space="preserve">：病毒具有靶细胞定向感染性和寄生性 </w:t>
      </w:r>
      <w:r>
        <w:t xml:space="preserve">                         </w:t>
      </w:r>
    </w:p>
    <w:p w:rsidR="00E175F9" w:rsidRDefault="00337354">
      <w:pPr>
        <w:pStyle w:val="10"/>
        <w:numPr>
          <w:ilvl w:val="0"/>
          <w:numId w:val="49"/>
        </w:numPr>
        <w:ind w:left="1701" w:hanging="442"/>
      </w:pPr>
      <w:r>
        <w:t>非病毒载体系统</w:t>
      </w:r>
    </w:p>
    <w:p w:rsidR="00E175F9" w:rsidRDefault="00337354">
      <w:pPr>
        <w:pStyle w:val="10"/>
        <w:numPr>
          <w:ilvl w:val="0"/>
          <w:numId w:val="49"/>
        </w:numPr>
        <w:ind w:left="1701" w:hanging="442"/>
      </w:pPr>
      <w:r>
        <w:rPr>
          <w:rFonts w:hint="eastAsia"/>
        </w:rPr>
        <w:t>几种常见基因载体的优缺点</w:t>
      </w:r>
    </w:p>
    <w:p w:rsidR="00E175F9" w:rsidRDefault="00337354">
      <w:pPr>
        <w:pStyle w:val="1"/>
        <w:numPr>
          <w:ilvl w:val="0"/>
          <w:numId w:val="48"/>
        </w:numPr>
      </w:pPr>
      <w:r>
        <w:rPr>
          <w:rFonts w:hint="eastAsia"/>
        </w:rPr>
        <w:t>选择</w:t>
      </w:r>
      <w:r>
        <w:t xml:space="preserve">基因治疗的靶细胞  </w:t>
      </w:r>
    </w:p>
    <w:p w:rsidR="00E175F9" w:rsidRDefault="00337354">
      <w:pPr>
        <w:pStyle w:val="12"/>
        <w:numPr>
          <w:ilvl w:val="0"/>
          <w:numId w:val="50"/>
        </w:numPr>
      </w:pPr>
      <w:r>
        <w:t>造血干细胞（hematopoietic stem cell，HSC）</w:t>
      </w:r>
    </w:p>
    <w:p w:rsidR="00E175F9" w:rsidRDefault="00337354">
      <w:pPr>
        <w:pStyle w:val="12"/>
        <w:numPr>
          <w:ilvl w:val="0"/>
          <w:numId w:val="50"/>
        </w:numPr>
      </w:pPr>
      <w:r>
        <w:t>皮肤成纤维细胞</w:t>
      </w:r>
    </w:p>
    <w:p w:rsidR="00E175F9" w:rsidRDefault="00337354">
      <w:pPr>
        <w:pStyle w:val="12"/>
        <w:numPr>
          <w:ilvl w:val="0"/>
          <w:numId w:val="50"/>
        </w:numPr>
      </w:pPr>
      <w:r>
        <w:t>肌细胞</w:t>
      </w:r>
      <w:r>
        <w:rPr>
          <w:rFonts w:hint="eastAsia"/>
        </w:rPr>
        <w:t>：</w:t>
      </w:r>
      <w:proofErr w:type="spellStart"/>
      <w:r>
        <w:t>Duchenne</w:t>
      </w:r>
      <w:proofErr w:type="spellEnd"/>
      <w:proofErr w:type="gramStart"/>
      <w:r>
        <w:t>肌</w:t>
      </w:r>
      <w:proofErr w:type="gramEnd"/>
      <w:r>
        <w:t>营养不良的基因治疗</w:t>
      </w:r>
    </w:p>
    <w:p w:rsidR="00E175F9" w:rsidRDefault="00337354">
      <w:pPr>
        <w:pStyle w:val="1"/>
        <w:numPr>
          <w:ilvl w:val="0"/>
          <w:numId w:val="48"/>
        </w:numPr>
      </w:pPr>
      <w:r>
        <w:rPr>
          <w:rFonts w:hint="eastAsia"/>
        </w:rPr>
        <w:t>导入治疗基因</w:t>
      </w:r>
    </w:p>
    <w:p w:rsidR="00E175F9" w:rsidRDefault="00337354">
      <w:pPr>
        <w:pStyle w:val="1"/>
        <w:numPr>
          <w:ilvl w:val="0"/>
          <w:numId w:val="51"/>
        </w:numPr>
      </w:pPr>
      <w:r>
        <w:rPr>
          <w:rFonts w:hint="eastAsia"/>
        </w:rPr>
        <w:t>间接体内疗法（ex vivo）</w:t>
      </w:r>
    </w:p>
    <w:p w:rsidR="00E175F9" w:rsidRDefault="00337354">
      <w:pPr>
        <w:pStyle w:val="1"/>
        <w:numPr>
          <w:ilvl w:val="0"/>
          <w:numId w:val="51"/>
        </w:numPr>
      </w:pPr>
      <w:r>
        <w:rPr>
          <w:rFonts w:hint="eastAsia"/>
        </w:rPr>
        <w:t>直接体内疗法（in vivo）</w:t>
      </w:r>
    </w:p>
    <w:p w:rsidR="00E175F9" w:rsidRDefault="00337354">
      <w:pPr>
        <w:pStyle w:val="1"/>
        <w:numPr>
          <w:ilvl w:val="0"/>
          <w:numId w:val="48"/>
        </w:numPr>
      </w:pPr>
      <w:r>
        <w:t>治疗基因表达的检测</w:t>
      </w:r>
    </w:p>
    <w:p w:rsidR="00E175F9" w:rsidRDefault="00337354">
      <w:pPr>
        <w:pStyle w:val="a0"/>
        <w:numPr>
          <w:ilvl w:val="0"/>
          <w:numId w:val="44"/>
        </w:numPr>
      </w:pPr>
      <w:r>
        <w:t>基因转移的</w:t>
      </w:r>
      <w:r>
        <w:rPr>
          <w:rFonts w:hint="eastAsia"/>
        </w:rPr>
        <w:t>方法</w:t>
      </w:r>
      <w:r>
        <w:rPr>
          <w:rFonts w:hint="eastAsia"/>
          <w:color w:val="FF0000"/>
        </w:rPr>
        <w:t>※</w:t>
      </w:r>
    </w:p>
    <w:p w:rsidR="00E175F9" w:rsidRDefault="00337354">
      <w:pPr>
        <w:pStyle w:val="1"/>
        <w:numPr>
          <w:ilvl w:val="0"/>
          <w:numId w:val="52"/>
        </w:numPr>
      </w:pPr>
      <w:r>
        <w:t>非生物学方法</w:t>
      </w:r>
      <w:r>
        <w:rPr>
          <w:rFonts w:hint="eastAsia"/>
        </w:rPr>
        <w:t>：</w:t>
      </w:r>
      <w:r>
        <w:t>较病毒载体安全，但效率低</w:t>
      </w:r>
    </w:p>
    <w:p w:rsidR="00E175F9" w:rsidRDefault="00337354">
      <w:pPr>
        <w:pStyle w:val="1"/>
        <w:numPr>
          <w:ilvl w:val="0"/>
          <w:numId w:val="52"/>
        </w:numPr>
      </w:pPr>
      <w:r>
        <w:t>生物学方法</w:t>
      </w:r>
    </w:p>
    <w:p w:rsidR="00E175F9" w:rsidRDefault="00337354">
      <w:pPr>
        <w:pStyle w:val="a"/>
        <w:numPr>
          <w:ilvl w:val="0"/>
          <w:numId w:val="42"/>
        </w:numPr>
      </w:pPr>
      <w:r>
        <w:t>教学学时安排</w:t>
      </w:r>
    </w:p>
    <w:p w:rsidR="00E175F9" w:rsidRDefault="00337354">
      <w:pPr>
        <w:pStyle w:val="ac"/>
      </w:pPr>
      <w:r>
        <w:t>1学时</w:t>
      </w:r>
    </w:p>
    <w:p w:rsidR="00E175F9" w:rsidRDefault="00337354">
      <w:pPr>
        <w:pStyle w:val="a"/>
        <w:numPr>
          <w:ilvl w:val="0"/>
          <w:numId w:val="42"/>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sz w:val="24"/>
        </w:rPr>
      </w:pPr>
      <w:r>
        <w:rPr>
          <w:sz w:val="24"/>
        </w:rPr>
        <w:lastRenderedPageBreak/>
        <w:t>第</w:t>
      </w:r>
      <w:r>
        <w:rPr>
          <w:rFonts w:hint="eastAsia"/>
          <w:sz w:val="24"/>
        </w:rPr>
        <w:t>五</w:t>
      </w:r>
      <w:r>
        <w:rPr>
          <w:sz w:val="24"/>
        </w:rPr>
        <w:t>节</w:t>
      </w:r>
      <w:r>
        <w:rPr>
          <w:sz w:val="24"/>
        </w:rPr>
        <w:t xml:space="preserve"> </w:t>
      </w:r>
      <w:r>
        <w:rPr>
          <w:sz w:val="24"/>
        </w:rPr>
        <w:t>基因治疗的临床应用现状</w:t>
      </w:r>
    </w:p>
    <w:p w:rsidR="00E175F9" w:rsidRDefault="00337354">
      <w:pPr>
        <w:pStyle w:val="a"/>
        <w:numPr>
          <w:ilvl w:val="0"/>
          <w:numId w:val="53"/>
        </w:numPr>
      </w:pPr>
      <w:r>
        <w:t>教学目的</w:t>
      </w:r>
    </w:p>
    <w:p w:rsidR="00E175F9" w:rsidRDefault="00337354">
      <w:pPr>
        <w:pStyle w:val="a0"/>
        <w:numPr>
          <w:ilvl w:val="0"/>
          <w:numId w:val="54"/>
        </w:numPr>
      </w:pPr>
      <w:r>
        <w:rPr>
          <w:rFonts w:hint="eastAsia"/>
        </w:rPr>
        <w:t>了解</w:t>
      </w:r>
      <w:r>
        <w:t>基因治疗在临床中的应用</w:t>
      </w:r>
    </w:p>
    <w:p w:rsidR="00E175F9" w:rsidRDefault="00337354">
      <w:pPr>
        <w:pStyle w:val="a"/>
        <w:numPr>
          <w:ilvl w:val="0"/>
          <w:numId w:val="53"/>
        </w:numPr>
      </w:pPr>
      <w:r>
        <w:t>教学内容</w:t>
      </w:r>
    </w:p>
    <w:p w:rsidR="00E175F9" w:rsidRDefault="00337354">
      <w:pPr>
        <w:pStyle w:val="a0"/>
        <w:numPr>
          <w:ilvl w:val="0"/>
          <w:numId w:val="55"/>
        </w:numPr>
      </w:pPr>
      <w:r>
        <w:t>用正常基因替代错误基因治疗遗传病</w:t>
      </w:r>
      <w:r>
        <w:rPr>
          <w:rFonts w:hint="eastAsia"/>
          <w:color w:val="FF0000"/>
        </w:rPr>
        <w:t>※</w:t>
      </w:r>
    </w:p>
    <w:p w:rsidR="00E175F9" w:rsidRDefault="00337354">
      <w:pPr>
        <w:pStyle w:val="1"/>
        <w:numPr>
          <w:ilvl w:val="0"/>
          <w:numId w:val="56"/>
        </w:numPr>
      </w:pPr>
      <w:r>
        <w:t>单基因遗传病</w:t>
      </w:r>
    </w:p>
    <w:p w:rsidR="00E175F9" w:rsidRDefault="00337354">
      <w:pPr>
        <w:pStyle w:val="1"/>
        <w:numPr>
          <w:ilvl w:val="0"/>
          <w:numId w:val="56"/>
        </w:numPr>
      </w:pPr>
      <w:r>
        <w:t>代谢性遗传病</w:t>
      </w:r>
    </w:p>
    <w:p w:rsidR="00E175F9" w:rsidRDefault="00337354">
      <w:pPr>
        <w:pStyle w:val="a0"/>
        <w:numPr>
          <w:ilvl w:val="0"/>
          <w:numId w:val="55"/>
        </w:numPr>
      </w:pPr>
      <w:r>
        <w:t>肿瘤的基因治疗可在多个环节进行</w:t>
      </w:r>
      <w:r>
        <w:rPr>
          <w:rFonts w:hint="eastAsia"/>
          <w:color w:val="FF0000"/>
        </w:rPr>
        <w:t>※</w:t>
      </w:r>
    </w:p>
    <w:p w:rsidR="00E175F9" w:rsidRDefault="00337354">
      <w:pPr>
        <w:pStyle w:val="1"/>
        <w:numPr>
          <w:ilvl w:val="0"/>
          <w:numId w:val="57"/>
        </w:numPr>
      </w:pPr>
      <w:r>
        <w:t>针对癌基因的治疗</w:t>
      </w:r>
    </w:p>
    <w:p w:rsidR="00E175F9" w:rsidRDefault="00337354">
      <w:pPr>
        <w:pStyle w:val="1"/>
        <w:numPr>
          <w:ilvl w:val="0"/>
          <w:numId w:val="57"/>
        </w:numPr>
      </w:pPr>
      <w:r>
        <w:t>针对抑癌基因的基因治疗</w:t>
      </w:r>
    </w:p>
    <w:p w:rsidR="00E175F9" w:rsidRDefault="00337354">
      <w:pPr>
        <w:pStyle w:val="1"/>
        <w:numPr>
          <w:ilvl w:val="0"/>
          <w:numId w:val="57"/>
        </w:numPr>
      </w:pPr>
      <w:r>
        <w:t>针对免疫系统的基因治疗</w:t>
      </w:r>
    </w:p>
    <w:p w:rsidR="00E175F9" w:rsidRDefault="00337354">
      <w:pPr>
        <w:pStyle w:val="1"/>
        <w:numPr>
          <w:ilvl w:val="0"/>
          <w:numId w:val="57"/>
        </w:numPr>
      </w:pPr>
      <w:r>
        <w:t>自杀基因治疗或</w:t>
      </w:r>
      <w:proofErr w:type="gramStart"/>
      <w:r>
        <w:t>酶药物</w:t>
      </w:r>
      <w:proofErr w:type="gramEnd"/>
      <w:r>
        <w:t>前体疗法</w:t>
      </w:r>
    </w:p>
    <w:p w:rsidR="00E175F9" w:rsidRDefault="00337354">
      <w:pPr>
        <w:pStyle w:val="1"/>
        <w:numPr>
          <w:ilvl w:val="0"/>
          <w:numId w:val="57"/>
        </w:numPr>
      </w:pPr>
      <w:r>
        <w:t>抗血管生成基因治疗</w:t>
      </w:r>
    </w:p>
    <w:p w:rsidR="00E175F9" w:rsidRDefault="00337354">
      <w:pPr>
        <w:pStyle w:val="a0"/>
        <w:numPr>
          <w:ilvl w:val="0"/>
          <w:numId w:val="55"/>
        </w:numPr>
      </w:pPr>
      <w:r>
        <w:t>心脑血管病的基因治疗</w:t>
      </w:r>
      <w:r>
        <w:rPr>
          <w:rFonts w:hint="eastAsia"/>
          <w:color w:val="FF0000"/>
        </w:rPr>
        <w:t>※</w:t>
      </w:r>
    </w:p>
    <w:p w:rsidR="00E175F9" w:rsidRDefault="00337354">
      <w:pPr>
        <w:pStyle w:val="a0"/>
        <w:numPr>
          <w:ilvl w:val="0"/>
          <w:numId w:val="55"/>
        </w:numPr>
      </w:pPr>
      <w:r>
        <w:t>HIV感染的基因治疗策略是抑制病毒复制或提高机体的免疫功能</w:t>
      </w:r>
      <w:r>
        <w:rPr>
          <w:rFonts w:hint="eastAsia"/>
          <w:color w:val="FF0000"/>
        </w:rPr>
        <w:t>※</w:t>
      </w:r>
    </w:p>
    <w:p w:rsidR="00E175F9" w:rsidRDefault="00337354">
      <w:pPr>
        <w:pStyle w:val="1"/>
        <w:numPr>
          <w:ilvl w:val="0"/>
          <w:numId w:val="58"/>
        </w:numPr>
      </w:pPr>
      <w:r>
        <w:t>直接干扰HIV病毒复制</w:t>
      </w:r>
    </w:p>
    <w:p w:rsidR="00E175F9" w:rsidRDefault="00337354">
      <w:pPr>
        <w:pStyle w:val="1"/>
        <w:numPr>
          <w:ilvl w:val="0"/>
          <w:numId w:val="58"/>
        </w:numPr>
      </w:pPr>
      <w:r>
        <w:t>增强机体的免疫功能</w:t>
      </w:r>
    </w:p>
    <w:p w:rsidR="00E175F9" w:rsidRDefault="00337354">
      <w:pPr>
        <w:pStyle w:val="1"/>
        <w:numPr>
          <w:ilvl w:val="0"/>
          <w:numId w:val="58"/>
        </w:numPr>
      </w:pPr>
      <w:r>
        <w:t>造血干细胞用于抗HIV-1基因治疗</w:t>
      </w:r>
    </w:p>
    <w:p w:rsidR="00E175F9" w:rsidRDefault="00337354">
      <w:pPr>
        <w:pStyle w:val="a0"/>
        <w:numPr>
          <w:ilvl w:val="0"/>
          <w:numId w:val="55"/>
        </w:numPr>
      </w:pPr>
      <w:r>
        <w:t>开展基因治疗必须遵守国家法规</w:t>
      </w:r>
      <w:r>
        <w:rPr>
          <w:rFonts w:hint="eastAsia"/>
          <w:color w:val="FF0000"/>
        </w:rPr>
        <w:t>※</w:t>
      </w:r>
    </w:p>
    <w:p w:rsidR="00E175F9" w:rsidRDefault="00337354">
      <w:pPr>
        <w:pStyle w:val="a"/>
        <w:numPr>
          <w:ilvl w:val="0"/>
          <w:numId w:val="53"/>
        </w:numPr>
      </w:pPr>
      <w:r>
        <w:t>教学学时安排</w:t>
      </w:r>
    </w:p>
    <w:p w:rsidR="00E175F9" w:rsidRDefault="00337354">
      <w:pPr>
        <w:pStyle w:val="ac"/>
      </w:pPr>
      <w:r>
        <w:t>0.5学时</w:t>
      </w:r>
    </w:p>
    <w:p w:rsidR="00E175F9" w:rsidRDefault="00337354">
      <w:pPr>
        <w:pStyle w:val="a"/>
        <w:numPr>
          <w:ilvl w:val="0"/>
          <w:numId w:val="53"/>
        </w:numPr>
      </w:pPr>
      <w:r>
        <w:t>教学方法</w:t>
      </w:r>
    </w:p>
    <w:p w:rsidR="00E175F9" w:rsidRDefault="00337354">
      <w:pPr>
        <w:pStyle w:val="ac"/>
        <w:rPr>
          <w:sz w:val="16"/>
        </w:rPr>
      </w:pPr>
      <w:r>
        <w:t>课堂讲授配合多媒体教学为主，传统板书为辅</w:t>
      </w:r>
    </w:p>
    <w:p w:rsidR="00E175F9" w:rsidRDefault="00E175F9">
      <w:pPr>
        <w:adjustRightInd w:val="0"/>
        <w:snapToGrid w:val="0"/>
        <w:spacing w:line="288" w:lineRule="auto"/>
        <w:jc w:val="center"/>
        <w:outlineLvl w:val="0"/>
        <w:rPr>
          <w:rFonts w:ascii="黑体" w:eastAsia="黑体" w:hAnsi="黑体"/>
          <w:sz w:val="30"/>
          <w:szCs w:val="30"/>
        </w:rPr>
      </w:pPr>
    </w:p>
    <w:p w:rsidR="00E175F9" w:rsidRDefault="00337354">
      <w:pPr>
        <w:adjustRightInd w:val="0"/>
        <w:snapToGrid w:val="0"/>
        <w:spacing w:line="288" w:lineRule="auto"/>
        <w:jc w:val="center"/>
        <w:outlineLvl w:val="0"/>
        <w:rPr>
          <w:rFonts w:ascii="黑体" w:eastAsia="黑体" w:hAnsi="黑体"/>
          <w:sz w:val="28"/>
          <w:szCs w:val="30"/>
        </w:rPr>
      </w:pPr>
      <w:r>
        <w:rPr>
          <w:rFonts w:ascii="黑体" w:eastAsia="黑体" w:hAnsi="黑体"/>
          <w:sz w:val="28"/>
          <w:szCs w:val="30"/>
        </w:rPr>
        <w:t>第</w:t>
      </w:r>
      <w:r>
        <w:rPr>
          <w:rFonts w:ascii="黑体" w:eastAsia="黑体" w:hAnsi="黑体" w:hint="eastAsia"/>
          <w:sz w:val="28"/>
          <w:szCs w:val="30"/>
        </w:rPr>
        <w:t>四</w:t>
      </w:r>
      <w:r>
        <w:rPr>
          <w:rFonts w:ascii="黑体" w:eastAsia="黑体" w:hAnsi="黑体"/>
          <w:sz w:val="28"/>
          <w:szCs w:val="30"/>
        </w:rPr>
        <w:t>章</w:t>
      </w:r>
      <w:r>
        <w:rPr>
          <w:rFonts w:ascii="黑体" w:eastAsia="黑体" w:hAnsi="黑体" w:hint="eastAsia"/>
          <w:sz w:val="28"/>
          <w:szCs w:val="30"/>
        </w:rPr>
        <w:t xml:space="preserve"> 分子生物学在临床中的应用</w:t>
      </w:r>
      <w:r w:rsidR="00A85A34">
        <w:rPr>
          <w:rFonts w:ascii="黑体" w:eastAsia="黑体" w:hAnsi="黑体" w:hint="eastAsia"/>
          <w:sz w:val="28"/>
          <w:szCs w:val="30"/>
        </w:rPr>
        <w:t>（4学时）</w:t>
      </w:r>
    </w:p>
    <w:p w:rsidR="00E175F9" w:rsidRDefault="00E175F9">
      <w:pPr>
        <w:adjustRightInd w:val="0"/>
        <w:snapToGrid w:val="0"/>
        <w:spacing w:line="288" w:lineRule="auto"/>
        <w:jc w:val="center"/>
        <w:outlineLvl w:val="1"/>
        <w:rPr>
          <w:rFonts w:ascii="宋体" w:hAnsi="宋体"/>
          <w:sz w:val="24"/>
        </w:rPr>
      </w:pPr>
    </w:p>
    <w:p w:rsidR="00E175F9" w:rsidRDefault="00337354">
      <w:pPr>
        <w:adjustRightInd w:val="0"/>
        <w:snapToGrid w:val="0"/>
        <w:spacing w:line="288" w:lineRule="auto"/>
        <w:jc w:val="center"/>
        <w:outlineLvl w:val="1"/>
        <w:rPr>
          <w:rFonts w:ascii="宋体" w:hAnsi="宋体"/>
          <w:sz w:val="24"/>
        </w:rPr>
      </w:pPr>
      <w:r>
        <w:rPr>
          <w:rFonts w:ascii="宋体" w:hAnsi="宋体"/>
          <w:sz w:val="24"/>
        </w:rPr>
        <w:t>第一节  细胞</w:t>
      </w:r>
      <w:r>
        <w:rPr>
          <w:rFonts w:ascii="宋体" w:hAnsi="宋体" w:hint="eastAsia"/>
          <w:sz w:val="24"/>
        </w:rPr>
        <w:t>增殖的分子机制与肿瘤</w:t>
      </w:r>
    </w:p>
    <w:p w:rsidR="00E175F9" w:rsidRDefault="00337354">
      <w:pPr>
        <w:pStyle w:val="a"/>
        <w:numPr>
          <w:ilvl w:val="0"/>
          <w:numId w:val="59"/>
        </w:numPr>
      </w:pPr>
      <w:r>
        <w:t>教学目的</w:t>
      </w:r>
      <w:r>
        <w:t xml:space="preserve"> </w:t>
      </w:r>
    </w:p>
    <w:p w:rsidR="00E175F9" w:rsidRDefault="00337354">
      <w:pPr>
        <w:pStyle w:val="a0"/>
        <w:numPr>
          <w:ilvl w:val="0"/>
          <w:numId w:val="60"/>
        </w:numPr>
      </w:pPr>
      <w:r>
        <w:t>掌握细胞周期的概念以及细胞周期调节蛋白的种类和功能</w:t>
      </w:r>
    </w:p>
    <w:p w:rsidR="00E175F9" w:rsidRDefault="00337354">
      <w:pPr>
        <w:pStyle w:val="a0"/>
        <w:numPr>
          <w:ilvl w:val="0"/>
          <w:numId w:val="60"/>
        </w:numPr>
      </w:pPr>
      <w:r>
        <w:t>掌握细胞周期检验点的概念和重要节点控制机</w:t>
      </w:r>
      <w:r>
        <w:rPr>
          <w:rFonts w:hint="eastAsia"/>
        </w:rPr>
        <w:t>制</w:t>
      </w:r>
    </w:p>
    <w:p w:rsidR="00E175F9" w:rsidRDefault="00337354">
      <w:pPr>
        <w:pStyle w:val="a0"/>
        <w:numPr>
          <w:ilvl w:val="0"/>
          <w:numId w:val="60"/>
        </w:numPr>
      </w:pPr>
      <w:r>
        <w:rPr>
          <w:rFonts w:hint="eastAsia"/>
        </w:rPr>
        <w:t>掌握癌基因和抑癌基因的功能与调控</w:t>
      </w:r>
    </w:p>
    <w:p w:rsidR="00E175F9" w:rsidRDefault="00337354">
      <w:pPr>
        <w:pStyle w:val="a0"/>
        <w:numPr>
          <w:ilvl w:val="0"/>
          <w:numId w:val="60"/>
        </w:numPr>
      </w:pPr>
      <w:r>
        <w:rPr>
          <w:rFonts w:hint="eastAsia"/>
        </w:rPr>
        <w:t>熟悉肿瘤标志物在癌症诊断和疾病检测中的应用</w:t>
      </w:r>
    </w:p>
    <w:p w:rsidR="00E175F9" w:rsidRDefault="00337354">
      <w:pPr>
        <w:pStyle w:val="a0"/>
        <w:numPr>
          <w:ilvl w:val="0"/>
          <w:numId w:val="60"/>
        </w:numPr>
      </w:pPr>
      <w:r>
        <w:rPr>
          <w:rFonts w:hint="eastAsia"/>
        </w:rPr>
        <w:t>熟悉肿瘤的免疫治疗和</w:t>
      </w:r>
      <w:proofErr w:type="gramStart"/>
      <w:r>
        <w:rPr>
          <w:rFonts w:hint="eastAsia"/>
        </w:rPr>
        <w:t>靶向</w:t>
      </w:r>
      <w:proofErr w:type="gramEnd"/>
      <w:r>
        <w:rPr>
          <w:rFonts w:hint="eastAsia"/>
        </w:rPr>
        <w:t>治疗的机制</w:t>
      </w:r>
    </w:p>
    <w:p w:rsidR="00E175F9" w:rsidRDefault="00337354">
      <w:pPr>
        <w:pStyle w:val="a"/>
        <w:numPr>
          <w:ilvl w:val="0"/>
          <w:numId w:val="59"/>
        </w:numPr>
      </w:pPr>
      <w:r>
        <w:t>教学内容</w:t>
      </w:r>
    </w:p>
    <w:p w:rsidR="00E175F9" w:rsidRDefault="00337354">
      <w:pPr>
        <w:pStyle w:val="a0"/>
        <w:numPr>
          <w:ilvl w:val="0"/>
          <w:numId w:val="61"/>
        </w:numPr>
      </w:pPr>
      <w:r>
        <w:rPr>
          <w:rFonts w:hint="eastAsia"/>
        </w:rPr>
        <w:t>细</w:t>
      </w:r>
      <w:r>
        <w:t>胞周期的概念以及细胞周期调节蛋白的种类和功能</w:t>
      </w:r>
    </w:p>
    <w:p w:rsidR="00E175F9" w:rsidRDefault="00337354">
      <w:pPr>
        <w:pStyle w:val="a0"/>
        <w:numPr>
          <w:ilvl w:val="0"/>
          <w:numId w:val="0"/>
        </w:numPr>
        <w:ind w:left="856"/>
      </w:pPr>
      <w:r>
        <w:t>细胞周期</w:t>
      </w:r>
      <w:r>
        <w:rPr>
          <w:rFonts w:hint="eastAsia"/>
        </w:rPr>
        <w:t>是</w:t>
      </w:r>
      <w:r>
        <w:t>真核生物细胞所经历的固有的顺序事件，包括G0</w:t>
      </w:r>
      <w:r>
        <w:rPr>
          <w:rFonts w:hint="eastAsia"/>
        </w:rPr>
        <w:t>、</w:t>
      </w:r>
      <w:r>
        <w:t>G1</w:t>
      </w:r>
      <w:r>
        <w:rPr>
          <w:rFonts w:hint="eastAsia"/>
        </w:rPr>
        <w:t>、</w:t>
      </w:r>
      <w:r>
        <w:t>S</w:t>
      </w:r>
      <w:r>
        <w:rPr>
          <w:rFonts w:hint="eastAsia"/>
        </w:rPr>
        <w:t>、</w:t>
      </w:r>
      <w:r>
        <w:t>G2和M期</w:t>
      </w:r>
      <w:r>
        <w:rPr>
          <w:rFonts w:hint="eastAsia"/>
        </w:rPr>
        <w:t>。</w:t>
      </w:r>
    </w:p>
    <w:p w:rsidR="00E175F9" w:rsidRDefault="00337354">
      <w:pPr>
        <w:pStyle w:val="a0"/>
        <w:numPr>
          <w:ilvl w:val="0"/>
          <w:numId w:val="61"/>
        </w:numPr>
      </w:pPr>
      <w:r>
        <w:lastRenderedPageBreak/>
        <w:t>调节细胞周期的重要蛋白分子</w:t>
      </w:r>
      <w:r>
        <w:rPr>
          <w:rFonts w:hint="eastAsia"/>
        </w:rPr>
        <w:t>，包括</w:t>
      </w:r>
      <w:proofErr w:type="spellStart"/>
      <w:r>
        <w:t>Cyclin</w:t>
      </w:r>
      <w:proofErr w:type="spellEnd"/>
      <w:r>
        <w:t>, CDK and CKI</w:t>
      </w:r>
      <w:r>
        <w:rPr>
          <w:rFonts w:hint="eastAsia"/>
        </w:rPr>
        <w:t>等</w:t>
      </w:r>
    </w:p>
    <w:p w:rsidR="00E175F9" w:rsidRDefault="00337354">
      <w:pPr>
        <w:pStyle w:val="a0"/>
        <w:numPr>
          <w:ilvl w:val="0"/>
          <w:numId w:val="61"/>
        </w:numPr>
      </w:pPr>
      <w:r>
        <w:t>细胞周期检验点的概念和重要节点控制机</w:t>
      </w:r>
      <w:r>
        <w:rPr>
          <w:rFonts w:hint="eastAsia"/>
        </w:rPr>
        <w:t>制</w:t>
      </w:r>
    </w:p>
    <w:p w:rsidR="00E175F9" w:rsidRDefault="00337354">
      <w:pPr>
        <w:pStyle w:val="1"/>
        <w:numPr>
          <w:ilvl w:val="0"/>
          <w:numId w:val="62"/>
        </w:numPr>
      </w:pPr>
      <w:r>
        <w:t>细胞周期检验点</w:t>
      </w:r>
      <w:r>
        <w:rPr>
          <w:rFonts w:hint="eastAsia"/>
        </w:rPr>
        <w:t>是</w:t>
      </w:r>
      <w:r>
        <w:t>不同时期转换的关卡，调节细胞周期的关键环节</w:t>
      </w:r>
    </w:p>
    <w:p w:rsidR="00E175F9" w:rsidRDefault="00337354">
      <w:pPr>
        <w:pStyle w:val="1"/>
        <w:numPr>
          <w:ilvl w:val="0"/>
          <w:numId w:val="62"/>
        </w:numPr>
      </w:pPr>
      <w:r>
        <w:t>细胞周期检验点的控制机</w:t>
      </w:r>
      <w:r>
        <w:rPr>
          <w:rFonts w:hint="eastAsia"/>
        </w:rPr>
        <w:t>制</w:t>
      </w:r>
      <w:r>
        <w:t>：调控重要节点的</w:t>
      </w:r>
      <w:proofErr w:type="spellStart"/>
      <w:r>
        <w:t>Cyclin</w:t>
      </w:r>
      <w:proofErr w:type="spellEnd"/>
      <w:r>
        <w:t>, CDK 和CKI分子及功能</w:t>
      </w:r>
    </w:p>
    <w:p w:rsidR="00E175F9" w:rsidRDefault="00337354">
      <w:pPr>
        <w:pStyle w:val="a0"/>
        <w:numPr>
          <w:ilvl w:val="0"/>
          <w:numId w:val="61"/>
        </w:numPr>
      </w:pPr>
      <w:r>
        <w:rPr>
          <w:rFonts w:hint="eastAsia"/>
        </w:rPr>
        <w:t>癌基因和抑癌基因</w:t>
      </w:r>
      <w:r>
        <w:rPr>
          <w:rFonts w:hint="eastAsia"/>
          <w:color w:val="FF0000"/>
        </w:rPr>
        <w:t>※</w:t>
      </w:r>
    </w:p>
    <w:p w:rsidR="00E175F9" w:rsidRDefault="00337354">
      <w:pPr>
        <w:pStyle w:val="1"/>
        <w:numPr>
          <w:ilvl w:val="0"/>
          <w:numId w:val="63"/>
        </w:numPr>
      </w:pPr>
      <w:r>
        <w:rPr>
          <w:rFonts w:hint="eastAsia"/>
        </w:rPr>
        <w:t>癌基因是一类能够促使细胞异常增殖和引发癌症的基因，常见的癌基因包括RAS基因家族、HER2基因、MYC基因等。</w:t>
      </w:r>
    </w:p>
    <w:p w:rsidR="00E175F9" w:rsidRDefault="00337354">
      <w:pPr>
        <w:pStyle w:val="1"/>
        <w:numPr>
          <w:ilvl w:val="0"/>
          <w:numId w:val="63"/>
        </w:numPr>
      </w:pPr>
      <w:r>
        <w:rPr>
          <w:rFonts w:hint="eastAsia"/>
        </w:rPr>
        <w:t>抑癌基因是一类在正常细胞中起着抑制肿瘤发生作用的基因。常见的抑癌基因包括TP53、BRCA1、BRCA2等。</w:t>
      </w:r>
    </w:p>
    <w:p w:rsidR="00E175F9" w:rsidRDefault="00337354">
      <w:pPr>
        <w:pStyle w:val="a0"/>
        <w:numPr>
          <w:ilvl w:val="0"/>
          <w:numId w:val="61"/>
        </w:numPr>
      </w:pPr>
      <w:r>
        <w:rPr>
          <w:rFonts w:hint="eastAsia"/>
        </w:rPr>
        <w:t>肿瘤标志物在癌症诊断和疾病检测中的应用</w:t>
      </w:r>
    </w:p>
    <w:p w:rsidR="00E175F9" w:rsidRDefault="00337354">
      <w:pPr>
        <w:pStyle w:val="a0"/>
        <w:numPr>
          <w:ilvl w:val="0"/>
          <w:numId w:val="0"/>
        </w:numPr>
        <w:ind w:left="856"/>
      </w:pPr>
      <w:r>
        <w:rPr>
          <w:rFonts w:hint="eastAsia"/>
        </w:rPr>
        <w:t>肿瘤标志物是一些在患有特定类型癌症的人组织、血液或其他体液中能够检测到的生物分子，它们可以直接或间接反映出肿瘤的存在、类型、大小以及治疗反应等信息。利用肿瘤标志物可以进行早期诊断，疾病监测与复发预测，疾病分型与分级，评估治疗效果，指导个体化治疗，筛查高风险人群。</w:t>
      </w:r>
    </w:p>
    <w:p w:rsidR="00E175F9" w:rsidRDefault="00337354">
      <w:pPr>
        <w:pStyle w:val="a0"/>
        <w:numPr>
          <w:ilvl w:val="0"/>
          <w:numId w:val="61"/>
        </w:numPr>
      </w:pPr>
      <w:r>
        <w:rPr>
          <w:rFonts w:hint="eastAsia"/>
        </w:rPr>
        <w:t>肿瘤的免疫治疗</w:t>
      </w:r>
    </w:p>
    <w:p w:rsidR="00E175F9" w:rsidRDefault="00337354">
      <w:pPr>
        <w:pStyle w:val="a0"/>
        <w:numPr>
          <w:ilvl w:val="0"/>
          <w:numId w:val="0"/>
        </w:numPr>
        <w:ind w:left="856"/>
      </w:pPr>
      <w:r>
        <w:rPr>
          <w:rFonts w:hint="eastAsia"/>
        </w:rPr>
        <w:t>肿瘤的免疫治疗是一种利用患者自身免疫系统来对抗肿瘤的治疗方法。包括免疫检查点抑制剂、CAR</w:t>
      </w:r>
      <w:r>
        <w:t>-</w:t>
      </w:r>
      <w:r>
        <w:rPr>
          <w:rFonts w:hint="eastAsia"/>
        </w:rPr>
        <w:t>T细胞疗法、肿瘤疫苗等。</w:t>
      </w:r>
    </w:p>
    <w:p w:rsidR="00E175F9" w:rsidRDefault="00337354">
      <w:pPr>
        <w:pStyle w:val="a0"/>
        <w:numPr>
          <w:ilvl w:val="0"/>
          <w:numId w:val="61"/>
        </w:numPr>
      </w:pPr>
      <w:r>
        <w:rPr>
          <w:rFonts w:hint="eastAsia"/>
        </w:rPr>
        <w:t>肿瘤的靶向治疗</w:t>
      </w:r>
    </w:p>
    <w:p w:rsidR="00E175F9" w:rsidRDefault="00337354">
      <w:pPr>
        <w:pStyle w:val="a0"/>
        <w:numPr>
          <w:ilvl w:val="0"/>
          <w:numId w:val="0"/>
        </w:numPr>
        <w:ind w:left="856"/>
      </w:pPr>
      <w:r>
        <w:rPr>
          <w:rFonts w:hint="eastAsia"/>
        </w:rPr>
        <w:t>肿瘤的靶</w:t>
      </w:r>
      <w:proofErr w:type="gramStart"/>
      <w:r>
        <w:rPr>
          <w:rFonts w:hint="eastAsia"/>
        </w:rPr>
        <w:t>向治疗</w:t>
      </w:r>
      <w:proofErr w:type="gramEnd"/>
      <w:r>
        <w:rPr>
          <w:rFonts w:hint="eastAsia"/>
        </w:rPr>
        <w:t>是一种针对肿瘤细胞特定分子或信号通路的治疗方法。包括酪氨酸激酶抑制剂、抗EGFR（表皮生长因子受体）治疗、抗HER2治疗、抑制血管生成、PARP抑制剂、免疫检查点抑制剂、PI3K/AKT/</w:t>
      </w:r>
      <w:proofErr w:type="spellStart"/>
      <w:r>
        <w:rPr>
          <w:rFonts w:hint="eastAsia"/>
        </w:rPr>
        <w:t>mTOR</w:t>
      </w:r>
      <w:proofErr w:type="spellEnd"/>
      <w:r>
        <w:rPr>
          <w:rFonts w:hint="eastAsia"/>
        </w:rPr>
        <w:t>通路抑制剂等。</w:t>
      </w:r>
    </w:p>
    <w:p w:rsidR="00E175F9" w:rsidRDefault="00337354">
      <w:pPr>
        <w:pStyle w:val="a"/>
        <w:numPr>
          <w:ilvl w:val="0"/>
          <w:numId w:val="59"/>
        </w:numPr>
      </w:pPr>
      <w:r>
        <w:t>教学学时安排</w:t>
      </w:r>
    </w:p>
    <w:p w:rsidR="00E175F9" w:rsidRDefault="00337354">
      <w:pPr>
        <w:pStyle w:val="ac"/>
        <w:rPr>
          <w:szCs w:val="21"/>
        </w:rPr>
      </w:pPr>
      <w:r>
        <w:t>2学时</w:t>
      </w:r>
    </w:p>
    <w:p w:rsidR="00E175F9" w:rsidRDefault="00337354">
      <w:pPr>
        <w:pStyle w:val="a"/>
        <w:numPr>
          <w:ilvl w:val="0"/>
          <w:numId w:val="59"/>
        </w:numPr>
      </w:pPr>
      <w:r>
        <w:t>教学方法</w:t>
      </w:r>
    </w:p>
    <w:p w:rsidR="00E175F9" w:rsidRDefault="00337354">
      <w:pPr>
        <w:pStyle w:val="ac"/>
        <w:rPr>
          <w:szCs w:val="21"/>
        </w:rPr>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1"/>
        <w:rPr>
          <w:rFonts w:ascii="宋体" w:hAnsi="宋体"/>
          <w:sz w:val="24"/>
        </w:rPr>
      </w:pPr>
      <w:r>
        <w:rPr>
          <w:rFonts w:ascii="宋体" w:hAnsi="宋体"/>
          <w:sz w:val="24"/>
        </w:rPr>
        <w:t>第二节  细胞分化的分子机制</w:t>
      </w:r>
      <w:r>
        <w:rPr>
          <w:rFonts w:ascii="宋体" w:hAnsi="宋体" w:hint="eastAsia"/>
          <w:sz w:val="24"/>
        </w:rPr>
        <w:t>与干细胞在临床中的应用</w:t>
      </w:r>
    </w:p>
    <w:p w:rsidR="00E175F9" w:rsidRDefault="00337354">
      <w:pPr>
        <w:pStyle w:val="a"/>
        <w:numPr>
          <w:ilvl w:val="0"/>
          <w:numId w:val="64"/>
        </w:numPr>
      </w:pPr>
      <w:r>
        <w:t>教学目的</w:t>
      </w:r>
    </w:p>
    <w:p w:rsidR="00E175F9" w:rsidRDefault="00337354">
      <w:pPr>
        <w:pStyle w:val="a0"/>
        <w:numPr>
          <w:ilvl w:val="0"/>
          <w:numId w:val="65"/>
        </w:numPr>
      </w:pPr>
      <w:r>
        <w:t>掌握细胞分化的概念和相关分子机制</w:t>
      </w:r>
    </w:p>
    <w:p w:rsidR="00E175F9" w:rsidRDefault="00337354">
      <w:pPr>
        <w:pStyle w:val="a0"/>
        <w:numPr>
          <w:ilvl w:val="0"/>
          <w:numId w:val="65"/>
        </w:numPr>
      </w:pPr>
      <w:r>
        <w:t>掌握干细胞的特征</w:t>
      </w:r>
      <w:r>
        <w:rPr>
          <w:rFonts w:hint="eastAsia"/>
        </w:rPr>
        <w:t>和</w:t>
      </w:r>
      <w:r>
        <w:t>种类</w:t>
      </w:r>
    </w:p>
    <w:p w:rsidR="00E175F9" w:rsidRDefault="00337354">
      <w:pPr>
        <w:pStyle w:val="a0"/>
        <w:numPr>
          <w:ilvl w:val="0"/>
          <w:numId w:val="65"/>
        </w:numPr>
      </w:pPr>
      <w:r>
        <w:rPr>
          <w:rFonts w:hint="eastAsia"/>
        </w:rPr>
        <w:t>熟悉</w:t>
      </w:r>
      <w:r>
        <w:t>诱导性多能干细胞的概念</w:t>
      </w:r>
      <w:r>
        <w:rPr>
          <w:rFonts w:hint="eastAsia"/>
        </w:rPr>
        <w:t>以及获得方式</w:t>
      </w:r>
    </w:p>
    <w:p w:rsidR="00E175F9" w:rsidRDefault="00337354">
      <w:pPr>
        <w:pStyle w:val="a0"/>
        <w:numPr>
          <w:ilvl w:val="0"/>
          <w:numId w:val="65"/>
        </w:numPr>
      </w:pPr>
      <w:r>
        <w:rPr>
          <w:rFonts w:hint="eastAsia"/>
        </w:rPr>
        <w:t>熟悉干细胞在临床中的应用</w:t>
      </w:r>
    </w:p>
    <w:p w:rsidR="00E175F9" w:rsidRDefault="00337354">
      <w:pPr>
        <w:pStyle w:val="a"/>
        <w:numPr>
          <w:ilvl w:val="0"/>
          <w:numId w:val="64"/>
        </w:numPr>
      </w:pPr>
      <w:r>
        <w:t>教学内容</w:t>
      </w:r>
      <w:r>
        <w:t xml:space="preserve"> </w:t>
      </w:r>
    </w:p>
    <w:p w:rsidR="00E175F9" w:rsidRDefault="00337354">
      <w:pPr>
        <w:pStyle w:val="a0"/>
        <w:numPr>
          <w:ilvl w:val="0"/>
          <w:numId w:val="66"/>
        </w:numPr>
      </w:pPr>
      <w:r>
        <w:t>细胞分化的概念和相关分子机制</w:t>
      </w:r>
    </w:p>
    <w:p w:rsidR="00E175F9" w:rsidRDefault="00337354">
      <w:pPr>
        <w:pStyle w:val="1"/>
        <w:numPr>
          <w:ilvl w:val="0"/>
          <w:numId w:val="67"/>
        </w:numPr>
      </w:pPr>
      <w:r>
        <w:t>胚胎细胞获得不同形态、结构和功能的过程</w:t>
      </w:r>
      <w:r>
        <w:rPr>
          <w:rFonts w:hint="eastAsia"/>
        </w:rPr>
        <w:t>是细胞分化的过程</w:t>
      </w:r>
    </w:p>
    <w:p w:rsidR="00E175F9" w:rsidRDefault="00337354">
      <w:pPr>
        <w:pStyle w:val="1"/>
        <w:numPr>
          <w:ilvl w:val="0"/>
          <w:numId w:val="67"/>
        </w:numPr>
      </w:pPr>
      <w:r>
        <w:t>基因表</w:t>
      </w:r>
      <w:r>
        <w:rPr>
          <w:rFonts w:hint="eastAsia"/>
        </w:rPr>
        <w:t>达</w:t>
      </w:r>
      <w:r>
        <w:t>的时空和组织特异性决定了细胞处于不同的分化状态</w:t>
      </w:r>
    </w:p>
    <w:p w:rsidR="00E175F9" w:rsidRDefault="00337354">
      <w:pPr>
        <w:pStyle w:val="1"/>
        <w:numPr>
          <w:ilvl w:val="0"/>
          <w:numId w:val="67"/>
        </w:numPr>
      </w:pPr>
      <w:r>
        <w:t>细胞分化过程受制于细胞内外环境的调控</w:t>
      </w:r>
    </w:p>
    <w:p w:rsidR="00E175F9" w:rsidRDefault="00337354">
      <w:pPr>
        <w:pStyle w:val="1"/>
        <w:numPr>
          <w:ilvl w:val="0"/>
          <w:numId w:val="67"/>
        </w:numPr>
      </w:pPr>
      <w:r>
        <w:t>Notch、</w:t>
      </w:r>
      <w:proofErr w:type="spellStart"/>
      <w:r>
        <w:t>Wnt</w:t>
      </w:r>
      <w:proofErr w:type="spellEnd"/>
      <w:r>
        <w:t>和Hedgehog信号通路</w:t>
      </w:r>
      <w:r>
        <w:rPr>
          <w:rFonts w:hint="eastAsia"/>
        </w:rPr>
        <w:t>调节细胞分化</w:t>
      </w:r>
    </w:p>
    <w:p w:rsidR="00E175F9" w:rsidRDefault="00337354">
      <w:pPr>
        <w:pStyle w:val="a0"/>
        <w:numPr>
          <w:ilvl w:val="0"/>
          <w:numId w:val="66"/>
        </w:numPr>
      </w:pPr>
      <w:r>
        <w:t>干细胞的特征</w:t>
      </w:r>
      <w:r>
        <w:rPr>
          <w:rFonts w:hint="eastAsia"/>
        </w:rPr>
        <w:t>和</w:t>
      </w:r>
      <w:r>
        <w:t>种类</w:t>
      </w:r>
    </w:p>
    <w:p w:rsidR="00E175F9" w:rsidRDefault="00337354">
      <w:pPr>
        <w:pStyle w:val="1"/>
        <w:numPr>
          <w:ilvl w:val="0"/>
          <w:numId w:val="68"/>
        </w:numPr>
      </w:pPr>
      <w:r>
        <w:lastRenderedPageBreak/>
        <w:t>干细胞具有自我分化和增殖的能力</w:t>
      </w:r>
    </w:p>
    <w:p w:rsidR="00E175F9" w:rsidRDefault="00337354">
      <w:pPr>
        <w:pStyle w:val="1"/>
        <w:numPr>
          <w:ilvl w:val="0"/>
          <w:numId w:val="68"/>
        </w:numPr>
      </w:pPr>
      <w:r>
        <w:t>根据来源和分化能力分为多种干细胞</w:t>
      </w:r>
    </w:p>
    <w:p w:rsidR="00E175F9" w:rsidRDefault="00337354">
      <w:pPr>
        <w:pStyle w:val="a0"/>
        <w:numPr>
          <w:ilvl w:val="0"/>
          <w:numId w:val="66"/>
        </w:numPr>
      </w:pPr>
      <w:r>
        <w:t>诱导性多能干细胞的概念</w:t>
      </w:r>
      <w:r>
        <w:rPr>
          <w:rFonts w:hint="eastAsia"/>
        </w:rPr>
        <w:t>以及获得方式</w:t>
      </w:r>
    </w:p>
    <w:p w:rsidR="00E175F9" w:rsidRDefault="00337354">
      <w:pPr>
        <w:pStyle w:val="a0"/>
        <w:numPr>
          <w:ilvl w:val="0"/>
          <w:numId w:val="0"/>
        </w:numPr>
        <w:ind w:left="856"/>
      </w:pPr>
      <w:r>
        <w:rPr>
          <w:rFonts w:hint="eastAsia"/>
        </w:rPr>
        <w:t>诱导性多能干细胞（</w:t>
      </w:r>
      <w:proofErr w:type="spellStart"/>
      <w:r>
        <w:rPr>
          <w:rFonts w:hint="eastAsia"/>
        </w:rPr>
        <w:t>iPSC</w:t>
      </w:r>
      <w:proofErr w:type="spellEnd"/>
      <w:r>
        <w:rPr>
          <w:rFonts w:hint="eastAsia"/>
        </w:rPr>
        <w:t>）是一种具有与胚胎干细胞类似的多能性的细胞类型，它们可以分化为几乎所有体细胞类型。与胚胎干细胞不同的是，</w:t>
      </w:r>
      <w:proofErr w:type="spellStart"/>
      <w:r>
        <w:rPr>
          <w:rFonts w:hint="eastAsia"/>
        </w:rPr>
        <w:t>iPSC</w:t>
      </w:r>
      <w:proofErr w:type="spellEnd"/>
      <w:r>
        <w:rPr>
          <w:rFonts w:hint="eastAsia"/>
        </w:rPr>
        <w:t>并不需要从胚胎中提取，而是通过成体细胞重新编程而获得。</w:t>
      </w:r>
    </w:p>
    <w:p w:rsidR="00E175F9" w:rsidRDefault="00337354">
      <w:pPr>
        <w:pStyle w:val="a0"/>
        <w:numPr>
          <w:ilvl w:val="0"/>
          <w:numId w:val="66"/>
        </w:numPr>
      </w:pPr>
      <w:r>
        <w:rPr>
          <w:rFonts w:hint="eastAsia"/>
        </w:rPr>
        <w:t>干细胞在临床上的应用</w:t>
      </w:r>
    </w:p>
    <w:p w:rsidR="00E175F9" w:rsidRDefault="00337354">
      <w:pPr>
        <w:pStyle w:val="a0"/>
        <w:numPr>
          <w:ilvl w:val="0"/>
          <w:numId w:val="0"/>
        </w:numPr>
        <w:ind w:left="856"/>
      </w:pPr>
      <w:r>
        <w:rPr>
          <w:rFonts w:hint="eastAsia"/>
        </w:rPr>
        <w:t>干细胞特别是</w:t>
      </w:r>
      <w:proofErr w:type="spellStart"/>
      <w:r>
        <w:rPr>
          <w:rFonts w:hint="eastAsia"/>
        </w:rPr>
        <w:t>iPSC</w:t>
      </w:r>
      <w:proofErr w:type="spellEnd"/>
      <w:r>
        <w:rPr>
          <w:rFonts w:hint="eastAsia"/>
        </w:rPr>
        <w:t>具有广泛的应用前景，包括疾病模型研究、药物筛选与发现、再生医学、个体化医疗等领域。它们可以用于研究特定疾病的机制，评估药物的疗效，甚至用于修复受损组织或器官。</w:t>
      </w:r>
    </w:p>
    <w:p w:rsidR="00E175F9" w:rsidRDefault="00337354">
      <w:pPr>
        <w:pStyle w:val="a"/>
        <w:numPr>
          <w:ilvl w:val="0"/>
          <w:numId w:val="64"/>
        </w:numPr>
      </w:pPr>
      <w:r>
        <w:t>教学学时安排</w:t>
      </w:r>
    </w:p>
    <w:p w:rsidR="00E175F9" w:rsidRDefault="00337354">
      <w:pPr>
        <w:pStyle w:val="ac"/>
        <w:rPr>
          <w:szCs w:val="21"/>
        </w:rPr>
      </w:pPr>
      <w:r>
        <w:t>1学时</w:t>
      </w:r>
    </w:p>
    <w:p w:rsidR="00E175F9" w:rsidRDefault="00337354">
      <w:pPr>
        <w:pStyle w:val="a"/>
        <w:numPr>
          <w:ilvl w:val="0"/>
          <w:numId w:val="64"/>
        </w:numPr>
      </w:pPr>
      <w:r>
        <w:t>教学方法</w:t>
      </w:r>
    </w:p>
    <w:p w:rsidR="00E175F9" w:rsidRDefault="00337354">
      <w:pPr>
        <w:pStyle w:val="ac"/>
      </w:pPr>
      <w:r>
        <w:t>课堂讲授配合多媒体教学为主，传统板书为辅</w:t>
      </w:r>
    </w:p>
    <w:p w:rsidR="00E175F9" w:rsidRDefault="00E175F9">
      <w:pPr>
        <w:pStyle w:val="a8"/>
      </w:pPr>
    </w:p>
    <w:p w:rsidR="00E175F9" w:rsidRDefault="00337354">
      <w:pPr>
        <w:adjustRightInd w:val="0"/>
        <w:snapToGrid w:val="0"/>
        <w:spacing w:line="288" w:lineRule="auto"/>
        <w:jc w:val="center"/>
        <w:outlineLvl w:val="0"/>
        <w:rPr>
          <w:rFonts w:ascii="宋体" w:hAnsi="宋体"/>
          <w:sz w:val="24"/>
        </w:rPr>
      </w:pPr>
      <w:r>
        <w:rPr>
          <w:rFonts w:ascii="宋体" w:hAnsi="宋体" w:hint="eastAsia"/>
          <w:sz w:val="24"/>
        </w:rPr>
        <w:t>第三节  衰老和老年退行性疾病的分子机制</w:t>
      </w:r>
    </w:p>
    <w:p w:rsidR="00E175F9" w:rsidRDefault="00337354">
      <w:pPr>
        <w:pStyle w:val="a"/>
        <w:numPr>
          <w:ilvl w:val="0"/>
          <w:numId w:val="69"/>
        </w:numPr>
      </w:pPr>
      <w:r>
        <w:t>教学目的</w:t>
      </w:r>
      <w:r>
        <w:t xml:space="preserve"> </w:t>
      </w:r>
    </w:p>
    <w:p w:rsidR="00E175F9" w:rsidRDefault="00337354">
      <w:pPr>
        <w:pStyle w:val="a0"/>
        <w:numPr>
          <w:ilvl w:val="0"/>
          <w:numId w:val="70"/>
        </w:numPr>
      </w:pPr>
      <w:r>
        <w:rPr>
          <w:rFonts w:hint="eastAsia"/>
        </w:rPr>
        <w:t>掌握衰老概念和特征</w:t>
      </w:r>
    </w:p>
    <w:p w:rsidR="00E175F9" w:rsidRDefault="00337354">
      <w:pPr>
        <w:pStyle w:val="a0"/>
        <w:numPr>
          <w:ilvl w:val="0"/>
          <w:numId w:val="70"/>
        </w:numPr>
      </w:pPr>
      <w:r>
        <w:rPr>
          <w:rFonts w:hint="eastAsia"/>
        </w:rPr>
        <w:t>掌握衰老和老年退行性疾病的关系</w:t>
      </w:r>
    </w:p>
    <w:p w:rsidR="00E175F9" w:rsidRDefault="00337354">
      <w:pPr>
        <w:pStyle w:val="a0"/>
        <w:numPr>
          <w:ilvl w:val="0"/>
          <w:numId w:val="70"/>
        </w:numPr>
      </w:pPr>
      <w:r>
        <w:rPr>
          <w:rFonts w:hint="eastAsia"/>
        </w:rPr>
        <w:t>熟悉衰老过程受特定的基因控制</w:t>
      </w:r>
    </w:p>
    <w:p w:rsidR="00E175F9" w:rsidRDefault="00337354">
      <w:pPr>
        <w:pStyle w:val="a0"/>
        <w:numPr>
          <w:ilvl w:val="0"/>
          <w:numId w:val="70"/>
        </w:numPr>
      </w:pPr>
      <w:r>
        <w:rPr>
          <w:rFonts w:hint="eastAsia"/>
        </w:rPr>
        <w:t>熟悉线粒体</w:t>
      </w:r>
      <w:r>
        <w:t>DNA</w:t>
      </w:r>
      <w:r>
        <w:rPr>
          <w:rFonts w:hint="eastAsia"/>
        </w:rPr>
        <w:t>与衰老</w:t>
      </w:r>
    </w:p>
    <w:p w:rsidR="00E175F9" w:rsidRDefault="00337354">
      <w:pPr>
        <w:pStyle w:val="a0"/>
        <w:numPr>
          <w:ilvl w:val="0"/>
          <w:numId w:val="70"/>
        </w:numPr>
      </w:pPr>
      <w:r>
        <w:rPr>
          <w:rFonts w:hint="eastAsia"/>
        </w:rPr>
        <w:t>熟悉老年退行性疾病的分子机制</w:t>
      </w:r>
    </w:p>
    <w:p w:rsidR="00E175F9" w:rsidRDefault="00337354">
      <w:pPr>
        <w:pStyle w:val="a"/>
        <w:numPr>
          <w:ilvl w:val="0"/>
          <w:numId w:val="69"/>
        </w:numPr>
      </w:pPr>
      <w:r>
        <w:t>教学内容</w:t>
      </w:r>
      <w:r>
        <w:t xml:space="preserve"> </w:t>
      </w:r>
    </w:p>
    <w:p w:rsidR="00E175F9" w:rsidRDefault="00337354">
      <w:pPr>
        <w:pStyle w:val="a0"/>
        <w:numPr>
          <w:ilvl w:val="0"/>
          <w:numId w:val="71"/>
        </w:numPr>
      </w:pPr>
      <w:r>
        <w:rPr>
          <w:rFonts w:hint="eastAsia"/>
        </w:rPr>
        <w:t>衰老概述</w:t>
      </w:r>
    </w:p>
    <w:p w:rsidR="00E175F9" w:rsidRDefault="00337354">
      <w:pPr>
        <w:pStyle w:val="a0"/>
        <w:numPr>
          <w:ilvl w:val="0"/>
          <w:numId w:val="0"/>
        </w:numPr>
        <w:ind w:left="856"/>
      </w:pPr>
      <w:r>
        <w:rPr>
          <w:rFonts w:hint="eastAsia"/>
        </w:rPr>
        <w:t>衰老是一个自然的生物过程，它伴随着时间的推移而发生，包括身体各系统功能的逐渐减退和器官组织的结构变化。</w:t>
      </w:r>
    </w:p>
    <w:p w:rsidR="00E175F9" w:rsidRDefault="00337354">
      <w:pPr>
        <w:pStyle w:val="a0"/>
        <w:numPr>
          <w:ilvl w:val="0"/>
          <w:numId w:val="71"/>
        </w:numPr>
      </w:pPr>
      <w:r>
        <w:rPr>
          <w:rFonts w:hint="eastAsia"/>
        </w:rPr>
        <w:t>衰老过程受特定的基因控制。基因组中存在衰老相关基因和长寿相关基因</w:t>
      </w:r>
    </w:p>
    <w:p w:rsidR="00E175F9" w:rsidRDefault="00337354">
      <w:pPr>
        <w:pStyle w:val="a0"/>
        <w:numPr>
          <w:ilvl w:val="0"/>
          <w:numId w:val="71"/>
        </w:numPr>
      </w:pPr>
      <w:r>
        <w:rPr>
          <w:rFonts w:hint="eastAsia"/>
        </w:rPr>
        <w:t>线粒体</w:t>
      </w:r>
      <w:r>
        <w:t>DNA</w:t>
      </w:r>
      <w:r>
        <w:rPr>
          <w:rFonts w:hint="eastAsia"/>
        </w:rPr>
        <w:t>与衰老</w:t>
      </w:r>
    </w:p>
    <w:p w:rsidR="00E175F9" w:rsidRDefault="00337354">
      <w:pPr>
        <w:pStyle w:val="1"/>
        <w:numPr>
          <w:ilvl w:val="0"/>
          <w:numId w:val="72"/>
        </w:numPr>
      </w:pPr>
      <w:r>
        <w:rPr>
          <w:rFonts w:hint="eastAsia"/>
        </w:rPr>
        <w:t>线粒体DNA的损伤和突变与衰老过程密切相关。随着年龄的增长，线粒体功能可能会下降，产生更多的活性氧化物质，导致细胞内氧化应激增加。</w:t>
      </w:r>
    </w:p>
    <w:p w:rsidR="00E175F9" w:rsidRDefault="00337354">
      <w:pPr>
        <w:pStyle w:val="1"/>
        <w:numPr>
          <w:ilvl w:val="0"/>
          <w:numId w:val="72"/>
        </w:numPr>
      </w:pPr>
      <w:r>
        <w:rPr>
          <w:rFonts w:hint="eastAsia"/>
        </w:rPr>
        <w:t>一些老年病，如阿尔茨海默病、帕金森病、2型糖尿病等，与线粒体功能障碍和线粒体DNA的突变有关。</w:t>
      </w:r>
    </w:p>
    <w:p w:rsidR="00E175F9" w:rsidRDefault="00337354">
      <w:pPr>
        <w:pStyle w:val="a0"/>
        <w:numPr>
          <w:ilvl w:val="0"/>
          <w:numId w:val="71"/>
        </w:numPr>
      </w:pPr>
      <w:r>
        <w:rPr>
          <w:rFonts w:hint="eastAsia"/>
        </w:rPr>
        <w:t>衰老和老年退行性疾病的关系</w:t>
      </w:r>
    </w:p>
    <w:p w:rsidR="00E175F9" w:rsidRDefault="00337354">
      <w:pPr>
        <w:pStyle w:val="1"/>
        <w:numPr>
          <w:ilvl w:val="0"/>
          <w:numId w:val="73"/>
        </w:numPr>
      </w:pPr>
      <w:r>
        <w:rPr>
          <w:rFonts w:hint="eastAsia"/>
        </w:rPr>
        <w:t>生理性衰老与疾病发生的关系</w:t>
      </w:r>
    </w:p>
    <w:p w:rsidR="00E175F9" w:rsidRDefault="00337354">
      <w:pPr>
        <w:pStyle w:val="1"/>
        <w:numPr>
          <w:ilvl w:val="0"/>
          <w:numId w:val="73"/>
        </w:numPr>
      </w:pPr>
      <w:r>
        <w:rPr>
          <w:rFonts w:hint="eastAsia"/>
        </w:rPr>
        <w:t>老年退行性疾病的发病风险与年龄相关</w:t>
      </w:r>
    </w:p>
    <w:p w:rsidR="00E175F9" w:rsidRDefault="00337354">
      <w:pPr>
        <w:pStyle w:val="1"/>
        <w:numPr>
          <w:ilvl w:val="0"/>
          <w:numId w:val="73"/>
        </w:numPr>
      </w:pPr>
      <w:r>
        <w:rPr>
          <w:rFonts w:hint="eastAsia"/>
        </w:rPr>
        <w:t>炎症与老年退行性疾病</w:t>
      </w:r>
    </w:p>
    <w:p w:rsidR="00E175F9" w:rsidRDefault="00337354">
      <w:pPr>
        <w:pStyle w:val="1"/>
        <w:numPr>
          <w:ilvl w:val="0"/>
          <w:numId w:val="73"/>
        </w:numPr>
      </w:pPr>
      <w:r>
        <w:rPr>
          <w:rFonts w:hint="eastAsia"/>
        </w:rPr>
        <w:t>遗传因素与老年退行性疾病</w:t>
      </w:r>
    </w:p>
    <w:p w:rsidR="00E175F9" w:rsidRDefault="00337354">
      <w:pPr>
        <w:pStyle w:val="1"/>
        <w:numPr>
          <w:ilvl w:val="0"/>
          <w:numId w:val="73"/>
        </w:numPr>
      </w:pPr>
      <w:r>
        <w:rPr>
          <w:rFonts w:hint="eastAsia"/>
        </w:rPr>
        <w:t>老年退行性疾病相互关联</w:t>
      </w:r>
    </w:p>
    <w:p w:rsidR="00E175F9" w:rsidRDefault="00337354">
      <w:pPr>
        <w:pStyle w:val="a0"/>
        <w:numPr>
          <w:ilvl w:val="0"/>
          <w:numId w:val="71"/>
        </w:numPr>
      </w:pPr>
      <w:r>
        <w:rPr>
          <w:rFonts w:hint="eastAsia"/>
        </w:rPr>
        <w:t>老年退行性疾病的分子机制</w:t>
      </w:r>
    </w:p>
    <w:p w:rsidR="00E175F9" w:rsidRDefault="00337354">
      <w:pPr>
        <w:pStyle w:val="1"/>
        <w:numPr>
          <w:ilvl w:val="0"/>
          <w:numId w:val="74"/>
        </w:numPr>
      </w:pPr>
      <w:r>
        <w:rPr>
          <w:rFonts w:hint="eastAsia"/>
        </w:rPr>
        <w:lastRenderedPageBreak/>
        <w:t>阿尔茨海默病</w:t>
      </w:r>
    </w:p>
    <w:p w:rsidR="00E175F9" w:rsidRDefault="00337354">
      <w:pPr>
        <w:pStyle w:val="1"/>
        <w:numPr>
          <w:ilvl w:val="0"/>
          <w:numId w:val="0"/>
        </w:numPr>
        <w:ind w:left="1260"/>
      </w:pPr>
      <w:r>
        <w:rPr>
          <w:rFonts w:hint="eastAsia"/>
        </w:rPr>
        <w:t>β淀粉样蛋白的异常积聚、Tau蛋白异常磷酸化、氧化应激和炎症、突触失功能、乙酰胆碱水平降低、遗传因素。</w:t>
      </w:r>
    </w:p>
    <w:p w:rsidR="00E175F9" w:rsidRDefault="00337354">
      <w:pPr>
        <w:pStyle w:val="1"/>
        <w:numPr>
          <w:ilvl w:val="0"/>
          <w:numId w:val="74"/>
        </w:numPr>
      </w:pPr>
      <w:r>
        <w:rPr>
          <w:rFonts w:hint="eastAsia"/>
        </w:rPr>
        <w:t>帕金森病</w:t>
      </w:r>
    </w:p>
    <w:p w:rsidR="00E175F9" w:rsidRDefault="00337354">
      <w:pPr>
        <w:pStyle w:val="1"/>
        <w:numPr>
          <w:ilvl w:val="0"/>
          <w:numId w:val="0"/>
        </w:numPr>
        <w:ind w:left="1260"/>
      </w:pPr>
      <w:r>
        <w:rPr>
          <w:rFonts w:hint="eastAsia"/>
        </w:rPr>
        <w:t>多巴胺的不足、α-突触核蛋白的聚集、线粒体功能障碍、氧化应激和炎症、钙离子失调、遗传因素。</w:t>
      </w:r>
    </w:p>
    <w:p w:rsidR="00E175F9" w:rsidRDefault="00337354">
      <w:pPr>
        <w:pStyle w:val="a"/>
        <w:numPr>
          <w:ilvl w:val="0"/>
          <w:numId w:val="69"/>
        </w:numPr>
      </w:pPr>
      <w:r>
        <w:t>教学学时安排</w:t>
      </w:r>
    </w:p>
    <w:p w:rsidR="00E175F9" w:rsidRDefault="00337354">
      <w:pPr>
        <w:pStyle w:val="ac"/>
      </w:pPr>
      <w:r>
        <w:t>1学时</w:t>
      </w:r>
    </w:p>
    <w:p w:rsidR="00E175F9" w:rsidRDefault="00337354">
      <w:pPr>
        <w:pStyle w:val="a"/>
        <w:numPr>
          <w:ilvl w:val="0"/>
          <w:numId w:val="69"/>
        </w:numPr>
      </w:pPr>
      <w:r>
        <w:t>教学方法</w:t>
      </w:r>
    </w:p>
    <w:p w:rsidR="00E175F9" w:rsidRDefault="00337354">
      <w:pPr>
        <w:pStyle w:val="ac"/>
      </w:pPr>
      <w:r>
        <w:t>课堂讲授配合多媒体教学为主，传统板书为辅</w:t>
      </w:r>
    </w:p>
    <w:p w:rsidR="00E175F9" w:rsidRDefault="00E175F9">
      <w:pPr>
        <w:spacing w:line="288" w:lineRule="auto"/>
        <w:rPr>
          <w:rFonts w:ascii="宋体" w:hAnsi="宋体"/>
        </w:rPr>
      </w:pPr>
    </w:p>
    <w:p w:rsidR="00E175F9" w:rsidRDefault="00337354">
      <w:pPr>
        <w:spacing w:line="288" w:lineRule="auto"/>
        <w:ind w:firstLineChars="200" w:firstLine="420"/>
        <w:rPr>
          <w:rFonts w:ascii="宋体" w:hAnsi="宋体"/>
        </w:rPr>
      </w:pPr>
      <w:r>
        <w:rPr>
          <w:rFonts w:ascii="宋体" w:hAnsi="宋体" w:hint="eastAsia"/>
        </w:rPr>
        <w:t>附表</w:t>
      </w:r>
      <w:r>
        <w:rPr>
          <w:rFonts w:ascii="宋体" w:hAnsi="宋体"/>
        </w:rPr>
        <w:t>：</w:t>
      </w:r>
    </w:p>
    <w:p w:rsidR="00E175F9" w:rsidRDefault="00337354">
      <w:pPr>
        <w:spacing w:line="288" w:lineRule="auto"/>
        <w:ind w:firstLineChars="750" w:firstLine="1575"/>
        <w:rPr>
          <w:rFonts w:ascii="宋体" w:hAnsi="宋体"/>
        </w:rPr>
      </w:pPr>
      <w:r>
        <w:rPr>
          <w:rFonts w:ascii="宋体" w:hAnsi="宋体" w:hint="eastAsia"/>
        </w:rPr>
        <w:t>教学大纲</w:t>
      </w:r>
      <w:r>
        <w:rPr>
          <w:rFonts w:ascii="宋体" w:hAnsi="宋体"/>
        </w:rPr>
        <w:t>与</w:t>
      </w:r>
      <w:r w:rsidR="002A4982" w:rsidRPr="00F24B62">
        <w:rPr>
          <w:rFonts w:ascii="宋体" w:hAnsi="宋体" w:hint="eastAsia"/>
        </w:rPr>
        <w:t>临床</w:t>
      </w:r>
      <w:r>
        <w:rPr>
          <w:rFonts w:ascii="宋体" w:hAnsi="宋体" w:hint="eastAsia"/>
        </w:rPr>
        <w:t>执业</w:t>
      </w:r>
      <w:r w:rsidR="00315042">
        <w:rPr>
          <w:rFonts w:ascii="宋体" w:hAnsi="宋体" w:hint="eastAsia"/>
        </w:rPr>
        <w:t>医师</w:t>
      </w:r>
      <w:r>
        <w:rPr>
          <w:rFonts w:ascii="宋体" w:hAnsi="宋体"/>
        </w:rPr>
        <w:t>资格考试大纲</w:t>
      </w:r>
      <w:r>
        <w:rPr>
          <w:rFonts w:ascii="宋体" w:hAnsi="宋体" w:hint="eastAsia"/>
        </w:rPr>
        <w:t>内容衔接</w:t>
      </w:r>
      <w:r>
        <w:rPr>
          <w:rFonts w:ascii="宋体" w:hAnsi="宋体"/>
        </w:rPr>
        <w:t>梳理一览表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560"/>
        <w:gridCol w:w="1417"/>
        <w:gridCol w:w="1843"/>
        <w:gridCol w:w="2693"/>
        <w:gridCol w:w="702"/>
      </w:tblGrid>
      <w:tr w:rsidR="00E175F9">
        <w:trPr>
          <w:jc w:val="center"/>
        </w:trPr>
        <w:tc>
          <w:tcPr>
            <w:tcW w:w="4106" w:type="dxa"/>
            <w:gridSpan w:val="3"/>
            <w:shd w:val="clear" w:color="auto" w:fill="auto"/>
          </w:tcPr>
          <w:p w:rsidR="00E175F9" w:rsidRDefault="002A4982">
            <w:pPr>
              <w:spacing w:line="288" w:lineRule="auto"/>
              <w:jc w:val="center"/>
              <w:rPr>
                <w:rFonts w:ascii="宋体" w:hAnsi="宋体"/>
                <w:b/>
              </w:rPr>
            </w:pPr>
            <w:r>
              <w:rPr>
                <w:rFonts w:ascii="宋体" w:hAnsi="宋体" w:hint="eastAsia"/>
                <w:b/>
              </w:rPr>
              <w:t>临床</w:t>
            </w:r>
            <w:r w:rsidR="00337354">
              <w:rPr>
                <w:rFonts w:ascii="宋体" w:hAnsi="宋体" w:hint="eastAsia"/>
                <w:b/>
              </w:rPr>
              <w:t>执业</w:t>
            </w:r>
            <w:r>
              <w:rPr>
                <w:rFonts w:ascii="宋体" w:hAnsi="宋体" w:hint="eastAsia"/>
                <w:b/>
              </w:rPr>
              <w:t>医师</w:t>
            </w:r>
            <w:r w:rsidR="00337354">
              <w:rPr>
                <w:rFonts w:ascii="宋体" w:hAnsi="宋体"/>
                <w:b/>
              </w:rPr>
              <w:t>资格考试大纲</w:t>
            </w:r>
            <w:r w:rsidR="00337354">
              <w:rPr>
                <w:rFonts w:ascii="宋体" w:hAnsi="宋体" w:hint="eastAsia"/>
                <w:b/>
              </w:rPr>
              <w:t>内容</w:t>
            </w:r>
          </w:p>
        </w:tc>
        <w:tc>
          <w:tcPr>
            <w:tcW w:w="5238" w:type="dxa"/>
            <w:gridSpan w:val="3"/>
            <w:shd w:val="clear" w:color="auto" w:fill="auto"/>
          </w:tcPr>
          <w:p w:rsidR="00E175F9" w:rsidRDefault="00337354">
            <w:pPr>
              <w:spacing w:line="288" w:lineRule="auto"/>
              <w:jc w:val="center"/>
              <w:rPr>
                <w:rFonts w:ascii="宋体" w:hAnsi="宋体"/>
                <w:b/>
              </w:rPr>
            </w:pPr>
            <w:r>
              <w:rPr>
                <w:rFonts w:ascii="宋体" w:hAnsi="宋体" w:hint="eastAsia"/>
                <w:b/>
              </w:rPr>
              <w:t>课程</w:t>
            </w:r>
            <w:r>
              <w:rPr>
                <w:rFonts w:ascii="宋体" w:hAnsi="宋体"/>
                <w:b/>
              </w:rPr>
              <w:t>教学大纲</w:t>
            </w:r>
          </w:p>
        </w:tc>
      </w:tr>
      <w:tr w:rsidR="00E175F9">
        <w:trPr>
          <w:jc w:val="center"/>
        </w:trPr>
        <w:tc>
          <w:tcPr>
            <w:tcW w:w="1129" w:type="dxa"/>
            <w:shd w:val="clear" w:color="auto" w:fill="auto"/>
          </w:tcPr>
          <w:p w:rsidR="00E175F9" w:rsidRDefault="00337354">
            <w:pPr>
              <w:spacing w:line="288" w:lineRule="auto"/>
              <w:jc w:val="center"/>
              <w:rPr>
                <w:rFonts w:ascii="宋体" w:hAnsi="宋体"/>
              </w:rPr>
            </w:pPr>
            <w:r>
              <w:rPr>
                <w:rFonts w:ascii="宋体" w:hAnsi="宋体" w:hint="eastAsia"/>
              </w:rPr>
              <w:t>单元</w:t>
            </w:r>
          </w:p>
        </w:tc>
        <w:tc>
          <w:tcPr>
            <w:tcW w:w="1560" w:type="dxa"/>
            <w:shd w:val="clear" w:color="auto" w:fill="auto"/>
          </w:tcPr>
          <w:p w:rsidR="00E175F9" w:rsidRDefault="00337354">
            <w:pPr>
              <w:spacing w:line="288" w:lineRule="auto"/>
              <w:jc w:val="center"/>
              <w:rPr>
                <w:rFonts w:ascii="宋体" w:hAnsi="宋体"/>
              </w:rPr>
            </w:pPr>
            <w:r>
              <w:rPr>
                <w:rFonts w:ascii="宋体" w:hAnsi="宋体" w:hint="eastAsia"/>
              </w:rPr>
              <w:t>细目</w:t>
            </w:r>
          </w:p>
        </w:tc>
        <w:tc>
          <w:tcPr>
            <w:tcW w:w="1417" w:type="dxa"/>
            <w:shd w:val="clear" w:color="auto" w:fill="auto"/>
          </w:tcPr>
          <w:p w:rsidR="00E175F9" w:rsidRDefault="00337354">
            <w:pPr>
              <w:spacing w:line="288" w:lineRule="auto"/>
              <w:jc w:val="center"/>
              <w:rPr>
                <w:rFonts w:ascii="宋体" w:hAnsi="宋体"/>
              </w:rPr>
            </w:pPr>
            <w:r>
              <w:rPr>
                <w:rFonts w:ascii="宋体" w:hAnsi="宋体" w:hint="eastAsia"/>
              </w:rPr>
              <w:t>要点</w:t>
            </w:r>
          </w:p>
        </w:tc>
        <w:tc>
          <w:tcPr>
            <w:tcW w:w="1843" w:type="dxa"/>
            <w:shd w:val="clear" w:color="auto" w:fill="auto"/>
          </w:tcPr>
          <w:p w:rsidR="00E175F9" w:rsidRDefault="00337354">
            <w:pPr>
              <w:spacing w:line="288" w:lineRule="auto"/>
              <w:jc w:val="center"/>
              <w:rPr>
                <w:rFonts w:ascii="宋体" w:hAnsi="宋体"/>
              </w:rPr>
            </w:pPr>
            <w:r>
              <w:rPr>
                <w:rFonts w:ascii="宋体" w:hAnsi="宋体" w:hint="eastAsia"/>
              </w:rPr>
              <w:t>对应</w:t>
            </w:r>
            <w:r>
              <w:rPr>
                <w:rFonts w:ascii="宋体" w:hAnsi="宋体"/>
              </w:rPr>
              <w:t>章节</w:t>
            </w:r>
          </w:p>
        </w:tc>
        <w:tc>
          <w:tcPr>
            <w:tcW w:w="2693" w:type="dxa"/>
            <w:shd w:val="clear" w:color="auto" w:fill="auto"/>
          </w:tcPr>
          <w:p w:rsidR="00E175F9" w:rsidRDefault="00337354">
            <w:pPr>
              <w:spacing w:line="288" w:lineRule="auto"/>
              <w:jc w:val="center"/>
              <w:rPr>
                <w:rFonts w:ascii="宋体" w:hAnsi="宋体"/>
              </w:rPr>
            </w:pPr>
            <w:r>
              <w:rPr>
                <w:rFonts w:ascii="宋体" w:hAnsi="宋体" w:hint="eastAsia"/>
              </w:rPr>
              <w:t>目标</w:t>
            </w:r>
            <w:r>
              <w:rPr>
                <w:rFonts w:ascii="宋体" w:hAnsi="宋体"/>
              </w:rPr>
              <w:t>要求</w:t>
            </w:r>
          </w:p>
        </w:tc>
        <w:tc>
          <w:tcPr>
            <w:tcW w:w="702" w:type="dxa"/>
            <w:shd w:val="clear" w:color="auto" w:fill="auto"/>
          </w:tcPr>
          <w:p w:rsidR="00E175F9" w:rsidRDefault="00337354">
            <w:pPr>
              <w:spacing w:line="288" w:lineRule="auto"/>
              <w:jc w:val="center"/>
              <w:rPr>
                <w:rFonts w:ascii="宋体" w:hAnsi="宋体"/>
              </w:rPr>
            </w:pPr>
            <w:r>
              <w:rPr>
                <w:rFonts w:ascii="宋体" w:hAnsi="宋体" w:hint="eastAsia"/>
              </w:rPr>
              <w:t>是否</w:t>
            </w:r>
            <w:r>
              <w:rPr>
                <w:rFonts w:ascii="宋体" w:hAnsi="宋体"/>
              </w:rPr>
              <w:t>自主学习</w:t>
            </w:r>
          </w:p>
        </w:tc>
      </w:tr>
      <w:tr w:rsidR="00E175F9">
        <w:trPr>
          <w:jc w:val="center"/>
        </w:trPr>
        <w:tc>
          <w:tcPr>
            <w:tcW w:w="1129" w:type="dxa"/>
            <w:shd w:val="clear" w:color="auto" w:fill="auto"/>
          </w:tcPr>
          <w:p w:rsidR="00E175F9" w:rsidRDefault="00337354">
            <w:pPr>
              <w:spacing w:line="288" w:lineRule="auto"/>
              <w:jc w:val="left"/>
              <w:rPr>
                <w:rFonts w:ascii="宋体" w:hAnsi="宋体"/>
              </w:rPr>
            </w:pPr>
            <w:r>
              <w:rPr>
                <w:rFonts w:ascii="宋体" w:hAnsi="宋体" w:hint="eastAsia"/>
              </w:rPr>
              <w:t>十三、重组DNA技术</w:t>
            </w:r>
          </w:p>
        </w:tc>
        <w:tc>
          <w:tcPr>
            <w:tcW w:w="1560" w:type="dxa"/>
            <w:shd w:val="clear" w:color="auto" w:fill="auto"/>
          </w:tcPr>
          <w:p w:rsidR="00E175F9" w:rsidRDefault="00337354">
            <w:pPr>
              <w:spacing w:line="288" w:lineRule="auto"/>
              <w:jc w:val="left"/>
              <w:rPr>
                <w:rFonts w:ascii="宋体" w:hAnsi="宋体"/>
              </w:rPr>
            </w:pPr>
            <w:r>
              <w:rPr>
                <w:rFonts w:ascii="宋体" w:hAnsi="宋体" w:hint="eastAsia"/>
              </w:rPr>
              <w:t>2．基因工程与医学</w:t>
            </w:r>
          </w:p>
        </w:tc>
        <w:tc>
          <w:tcPr>
            <w:tcW w:w="1417" w:type="dxa"/>
            <w:shd w:val="clear" w:color="auto" w:fill="auto"/>
          </w:tcPr>
          <w:p w:rsidR="00E175F9" w:rsidRDefault="00337354">
            <w:pPr>
              <w:spacing w:line="288" w:lineRule="auto"/>
              <w:jc w:val="left"/>
              <w:rPr>
                <w:rFonts w:ascii="宋体" w:hAnsi="宋体"/>
              </w:rPr>
            </w:pPr>
            <w:r>
              <w:rPr>
                <w:rFonts w:ascii="宋体" w:hAnsi="宋体" w:hint="eastAsia"/>
              </w:rPr>
              <w:t>（3）基因诊断</w:t>
            </w:r>
          </w:p>
        </w:tc>
        <w:tc>
          <w:tcPr>
            <w:tcW w:w="1843" w:type="dxa"/>
            <w:shd w:val="clear" w:color="auto" w:fill="auto"/>
          </w:tcPr>
          <w:p w:rsidR="00E175F9" w:rsidRDefault="00337354">
            <w:pPr>
              <w:spacing w:line="288" w:lineRule="auto"/>
              <w:jc w:val="left"/>
              <w:rPr>
                <w:rFonts w:ascii="宋体" w:hAnsi="宋体"/>
              </w:rPr>
            </w:pPr>
            <w:r>
              <w:rPr>
                <w:rFonts w:ascii="宋体" w:hAnsi="宋体" w:hint="eastAsia"/>
              </w:rPr>
              <w:t>第三章第一、二、三节</w:t>
            </w:r>
          </w:p>
        </w:tc>
        <w:tc>
          <w:tcPr>
            <w:tcW w:w="2693" w:type="dxa"/>
            <w:shd w:val="clear" w:color="auto" w:fill="auto"/>
          </w:tcPr>
          <w:p w:rsidR="00E175F9" w:rsidRDefault="00337354">
            <w:pPr>
              <w:spacing w:line="288" w:lineRule="auto"/>
              <w:jc w:val="left"/>
              <w:rPr>
                <w:rFonts w:ascii="宋体" w:hAnsi="宋体"/>
              </w:rPr>
            </w:pPr>
            <w:r>
              <w:rPr>
                <w:rFonts w:ascii="宋体" w:hAnsi="宋体" w:hint="eastAsia"/>
              </w:rPr>
              <w:t>掌握基因诊断的概念，直接诊断中基因缺失或插入的诊断、点突变的诊断、动态突变的诊断方法，间接诊断中用于连锁分析的遗传标志、连锁分析的主要方法和检测原理，基因诊断在医学领域方面的应用</w:t>
            </w:r>
          </w:p>
        </w:tc>
        <w:tc>
          <w:tcPr>
            <w:tcW w:w="702" w:type="dxa"/>
            <w:shd w:val="clear" w:color="auto" w:fill="auto"/>
          </w:tcPr>
          <w:p w:rsidR="00E175F9" w:rsidRDefault="00337354">
            <w:pPr>
              <w:spacing w:line="288" w:lineRule="auto"/>
              <w:jc w:val="left"/>
              <w:rPr>
                <w:rFonts w:ascii="宋体" w:hAnsi="宋体"/>
              </w:rPr>
            </w:pPr>
            <w:r>
              <w:rPr>
                <w:rFonts w:ascii="宋体" w:hAnsi="宋体" w:hint="eastAsia"/>
              </w:rPr>
              <w:t>否</w:t>
            </w:r>
          </w:p>
        </w:tc>
      </w:tr>
      <w:tr w:rsidR="00E175F9">
        <w:trPr>
          <w:jc w:val="center"/>
        </w:trPr>
        <w:tc>
          <w:tcPr>
            <w:tcW w:w="1129" w:type="dxa"/>
            <w:shd w:val="clear" w:color="auto" w:fill="auto"/>
          </w:tcPr>
          <w:p w:rsidR="00E175F9" w:rsidRDefault="00337354">
            <w:pPr>
              <w:spacing w:line="288" w:lineRule="auto"/>
              <w:jc w:val="left"/>
              <w:rPr>
                <w:rFonts w:ascii="宋体" w:hAnsi="宋体"/>
              </w:rPr>
            </w:pPr>
            <w:r>
              <w:rPr>
                <w:rFonts w:ascii="宋体" w:hAnsi="宋体" w:hint="eastAsia"/>
              </w:rPr>
              <w:t>十三、重组DNA技术</w:t>
            </w:r>
          </w:p>
        </w:tc>
        <w:tc>
          <w:tcPr>
            <w:tcW w:w="1560" w:type="dxa"/>
            <w:shd w:val="clear" w:color="auto" w:fill="auto"/>
          </w:tcPr>
          <w:p w:rsidR="00E175F9" w:rsidRDefault="00337354">
            <w:pPr>
              <w:spacing w:line="288" w:lineRule="auto"/>
              <w:jc w:val="left"/>
              <w:rPr>
                <w:rFonts w:ascii="宋体" w:hAnsi="宋体"/>
              </w:rPr>
            </w:pPr>
            <w:r>
              <w:rPr>
                <w:rFonts w:ascii="宋体" w:hAnsi="宋体" w:hint="eastAsia"/>
              </w:rPr>
              <w:t>2．基因工程与医学</w:t>
            </w:r>
          </w:p>
        </w:tc>
        <w:tc>
          <w:tcPr>
            <w:tcW w:w="1417" w:type="dxa"/>
            <w:shd w:val="clear" w:color="auto" w:fill="auto"/>
          </w:tcPr>
          <w:p w:rsidR="00E175F9" w:rsidRDefault="00337354">
            <w:pPr>
              <w:spacing w:line="288" w:lineRule="auto"/>
              <w:jc w:val="left"/>
              <w:rPr>
                <w:rFonts w:ascii="宋体" w:hAnsi="宋体"/>
              </w:rPr>
            </w:pPr>
            <w:r>
              <w:rPr>
                <w:rFonts w:ascii="宋体" w:hAnsi="宋体" w:hint="eastAsia"/>
              </w:rPr>
              <w:t>（4）基因治疗</w:t>
            </w:r>
          </w:p>
        </w:tc>
        <w:tc>
          <w:tcPr>
            <w:tcW w:w="1843" w:type="dxa"/>
            <w:shd w:val="clear" w:color="auto" w:fill="auto"/>
          </w:tcPr>
          <w:p w:rsidR="00E175F9" w:rsidRDefault="00337354">
            <w:pPr>
              <w:spacing w:line="288" w:lineRule="auto"/>
              <w:jc w:val="left"/>
              <w:rPr>
                <w:rFonts w:ascii="宋体" w:hAnsi="宋体"/>
              </w:rPr>
            </w:pPr>
            <w:r>
              <w:rPr>
                <w:rFonts w:ascii="宋体" w:hAnsi="宋体" w:hint="eastAsia"/>
              </w:rPr>
              <w:t>第三章第四、五节</w:t>
            </w:r>
          </w:p>
        </w:tc>
        <w:tc>
          <w:tcPr>
            <w:tcW w:w="2693" w:type="dxa"/>
            <w:shd w:val="clear" w:color="auto" w:fill="auto"/>
          </w:tcPr>
          <w:p w:rsidR="00E175F9" w:rsidRDefault="00337354">
            <w:pPr>
              <w:spacing w:line="288" w:lineRule="auto"/>
              <w:jc w:val="left"/>
              <w:rPr>
                <w:rFonts w:ascii="宋体" w:hAnsi="宋体"/>
              </w:rPr>
            </w:pPr>
            <w:r>
              <w:rPr>
                <w:rFonts w:ascii="宋体" w:hAnsi="宋体" w:hint="eastAsia"/>
              </w:rPr>
              <w:t>掌握基因治疗的概念、方法、基本程序</w:t>
            </w:r>
          </w:p>
        </w:tc>
        <w:tc>
          <w:tcPr>
            <w:tcW w:w="702" w:type="dxa"/>
            <w:shd w:val="clear" w:color="auto" w:fill="auto"/>
          </w:tcPr>
          <w:p w:rsidR="00E175F9" w:rsidRDefault="00337354">
            <w:pPr>
              <w:spacing w:line="288" w:lineRule="auto"/>
              <w:jc w:val="left"/>
              <w:rPr>
                <w:rFonts w:ascii="宋体" w:hAnsi="宋体"/>
              </w:rPr>
            </w:pPr>
            <w:r>
              <w:rPr>
                <w:rFonts w:ascii="宋体" w:hAnsi="宋体" w:hint="eastAsia"/>
              </w:rPr>
              <w:t>否</w:t>
            </w:r>
          </w:p>
        </w:tc>
      </w:tr>
      <w:tr w:rsidR="00E175F9">
        <w:trPr>
          <w:jc w:val="center"/>
        </w:trPr>
        <w:tc>
          <w:tcPr>
            <w:tcW w:w="1129" w:type="dxa"/>
            <w:shd w:val="clear" w:color="auto" w:fill="auto"/>
          </w:tcPr>
          <w:p w:rsidR="00E175F9" w:rsidRDefault="00337354">
            <w:pPr>
              <w:spacing w:line="288" w:lineRule="auto"/>
              <w:jc w:val="left"/>
              <w:rPr>
                <w:rFonts w:ascii="宋体" w:hAnsi="宋体"/>
              </w:rPr>
            </w:pPr>
            <w:r>
              <w:rPr>
                <w:rFonts w:ascii="宋体" w:hAnsi="宋体" w:hint="eastAsia"/>
              </w:rPr>
              <w:t>十四、癌基因与抑癌基因</w:t>
            </w:r>
          </w:p>
        </w:tc>
        <w:tc>
          <w:tcPr>
            <w:tcW w:w="1560" w:type="dxa"/>
            <w:shd w:val="clear" w:color="auto" w:fill="auto"/>
          </w:tcPr>
          <w:p w:rsidR="00E175F9" w:rsidRDefault="00337354">
            <w:pPr>
              <w:spacing w:line="288" w:lineRule="auto"/>
              <w:jc w:val="left"/>
              <w:rPr>
                <w:rFonts w:ascii="宋体" w:hAnsi="宋体"/>
              </w:rPr>
            </w:pPr>
            <w:r>
              <w:rPr>
                <w:rFonts w:ascii="宋体" w:hAnsi="宋体" w:hint="eastAsia"/>
              </w:rPr>
              <w:t>1．癌基因与抑癌基因</w:t>
            </w:r>
          </w:p>
        </w:tc>
        <w:tc>
          <w:tcPr>
            <w:tcW w:w="1417" w:type="dxa"/>
            <w:shd w:val="clear" w:color="auto" w:fill="auto"/>
          </w:tcPr>
          <w:p w:rsidR="00E175F9" w:rsidRDefault="00337354">
            <w:pPr>
              <w:spacing w:line="288" w:lineRule="auto"/>
              <w:jc w:val="left"/>
              <w:rPr>
                <w:rFonts w:ascii="宋体" w:hAnsi="宋体"/>
              </w:rPr>
            </w:pPr>
            <w:r>
              <w:rPr>
                <w:rFonts w:ascii="宋体" w:hAnsi="宋体" w:hint="eastAsia"/>
              </w:rPr>
              <w:t>（1）癌基因的概念</w:t>
            </w:r>
          </w:p>
        </w:tc>
        <w:tc>
          <w:tcPr>
            <w:tcW w:w="1843" w:type="dxa"/>
            <w:shd w:val="clear" w:color="auto" w:fill="auto"/>
          </w:tcPr>
          <w:p w:rsidR="00E175F9" w:rsidRDefault="00337354">
            <w:pPr>
              <w:spacing w:line="288" w:lineRule="auto"/>
              <w:jc w:val="left"/>
              <w:rPr>
                <w:rFonts w:ascii="宋体" w:hAnsi="宋体"/>
              </w:rPr>
            </w:pPr>
            <w:r>
              <w:rPr>
                <w:rFonts w:ascii="宋体" w:hAnsi="宋体" w:hint="eastAsia"/>
              </w:rPr>
              <w:t>第四章第一节</w:t>
            </w:r>
          </w:p>
        </w:tc>
        <w:tc>
          <w:tcPr>
            <w:tcW w:w="2693" w:type="dxa"/>
            <w:shd w:val="clear" w:color="auto" w:fill="auto"/>
          </w:tcPr>
          <w:p w:rsidR="00E175F9" w:rsidRDefault="00337354">
            <w:pPr>
              <w:spacing w:line="288" w:lineRule="auto"/>
              <w:jc w:val="left"/>
              <w:rPr>
                <w:rFonts w:ascii="宋体" w:hAnsi="宋体"/>
              </w:rPr>
            </w:pPr>
            <w:r>
              <w:rPr>
                <w:rFonts w:ascii="宋体" w:hAnsi="宋体" w:hint="eastAsia"/>
              </w:rPr>
              <w:t>掌握癌基因的功能与调控</w:t>
            </w:r>
          </w:p>
        </w:tc>
        <w:tc>
          <w:tcPr>
            <w:tcW w:w="702" w:type="dxa"/>
            <w:shd w:val="clear" w:color="auto" w:fill="auto"/>
          </w:tcPr>
          <w:p w:rsidR="00E175F9" w:rsidRDefault="00337354">
            <w:pPr>
              <w:spacing w:line="288" w:lineRule="auto"/>
              <w:jc w:val="left"/>
              <w:rPr>
                <w:rFonts w:ascii="宋体" w:hAnsi="宋体"/>
              </w:rPr>
            </w:pPr>
            <w:r>
              <w:rPr>
                <w:rFonts w:ascii="宋体" w:hAnsi="宋体" w:hint="eastAsia"/>
              </w:rPr>
              <w:t>否</w:t>
            </w:r>
          </w:p>
        </w:tc>
      </w:tr>
      <w:tr w:rsidR="00E175F9">
        <w:trPr>
          <w:jc w:val="center"/>
        </w:trPr>
        <w:tc>
          <w:tcPr>
            <w:tcW w:w="1129" w:type="dxa"/>
            <w:shd w:val="clear" w:color="auto" w:fill="auto"/>
          </w:tcPr>
          <w:p w:rsidR="00E175F9" w:rsidRDefault="00337354">
            <w:pPr>
              <w:spacing w:line="288" w:lineRule="auto"/>
              <w:jc w:val="left"/>
              <w:rPr>
                <w:rFonts w:ascii="宋体" w:hAnsi="宋体"/>
              </w:rPr>
            </w:pPr>
            <w:r>
              <w:rPr>
                <w:rFonts w:ascii="宋体" w:hAnsi="宋体" w:hint="eastAsia"/>
              </w:rPr>
              <w:t>十四、癌基因与抑癌基因</w:t>
            </w:r>
          </w:p>
        </w:tc>
        <w:tc>
          <w:tcPr>
            <w:tcW w:w="1560" w:type="dxa"/>
            <w:shd w:val="clear" w:color="auto" w:fill="auto"/>
          </w:tcPr>
          <w:p w:rsidR="00E175F9" w:rsidRDefault="00337354">
            <w:pPr>
              <w:spacing w:line="288" w:lineRule="auto"/>
              <w:jc w:val="left"/>
              <w:rPr>
                <w:rFonts w:ascii="宋体" w:hAnsi="宋体"/>
              </w:rPr>
            </w:pPr>
            <w:r>
              <w:rPr>
                <w:rFonts w:ascii="宋体" w:hAnsi="宋体" w:hint="eastAsia"/>
              </w:rPr>
              <w:t>1．癌基因与抑癌基因</w:t>
            </w:r>
          </w:p>
        </w:tc>
        <w:tc>
          <w:tcPr>
            <w:tcW w:w="1417" w:type="dxa"/>
            <w:shd w:val="clear" w:color="auto" w:fill="auto"/>
          </w:tcPr>
          <w:p w:rsidR="00E175F9" w:rsidRDefault="00337354">
            <w:pPr>
              <w:spacing w:line="288" w:lineRule="auto"/>
              <w:jc w:val="left"/>
              <w:rPr>
                <w:rFonts w:ascii="宋体" w:hAnsi="宋体"/>
              </w:rPr>
            </w:pPr>
            <w:r>
              <w:rPr>
                <w:rFonts w:ascii="宋体" w:hAnsi="宋体" w:hint="eastAsia"/>
              </w:rPr>
              <w:t>（2）抑癌基因的概念</w:t>
            </w:r>
          </w:p>
        </w:tc>
        <w:tc>
          <w:tcPr>
            <w:tcW w:w="1843" w:type="dxa"/>
            <w:shd w:val="clear" w:color="auto" w:fill="auto"/>
          </w:tcPr>
          <w:p w:rsidR="00E175F9" w:rsidRDefault="00337354">
            <w:pPr>
              <w:spacing w:line="288" w:lineRule="auto"/>
              <w:jc w:val="left"/>
              <w:rPr>
                <w:rFonts w:ascii="宋体" w:hAnsi="宋体"/>
              </w:rPr>
            </w:pPr>
            <w:r>
              <w:rPr>
                <w:rFonts w:ascii="宋体" w:hAnsi="宋体" w:hint="eastAsia"/>
              </w:rPr>
              <w:t>第四章第一节</w:t>
            </w:r>
          </w:p>
        </w:tc>
        <w:tc>
          <w:tcPr>
            <w:tcW w:w="2693" w:type="dxa"/>
            <w:shd w:val="clear" w:color="auto" w:fill="auto"/>
          </w:tcPr>
          <w:p w:rsidR="00E175F9" w:rsidRDefault="00337354">
            <w:pPr>
              <w:spacing w:line="288" w:lineRule="auto"/>
              <w:jc w:val="left"/>
              <w:rPr>
                <w:rFonts w:ascii="宋体" w:hAnsi="宋体"/>
              </w:rPr>
            </w:pPr>
            <w:r>
              <w:rPr>
                <w:rFonts w:ascii="宋体" w:hAnsi="宋体" w:hint="eastAsia"/>
              </w:rPr>
              <w:t>掌握抑癌基因的功能与调控</w:t>
            </w:r>
          </w:p>
        </w:tc>
        <w:tc>
          <w:tcPr>
            <w:tcW w:w="702" w:type="dxa"/>
            <w:shd w:val="clear" w:color="auto" w:fill="auto"/>
          </w:tcPr>
          <w:p w:rsidR="00E175F9" w:rsidRDefault="00337354">
            <w:pPr>
              <w:spacing w:line="288" w:lineRule="auto"/>
              <w:jc w:val="left"/>
              <w:rPr>
                <w:rFonts w:ascii="宋体" w:hAnsi="宋体"/>
              </w:rPr>
            </w:pPr>
            <w:r>
              <w:rPr>
                <w:rFonts w:ascii="宋体" w:hAnsi="宋体" w:hint="eastAsia"/>
              </w:rPr>
              <w:t>否</w:t>
            </w:r>
          </w:p>
        </w:tc>
      </w:tr>
    </w:tbl>
    <w:p w:rsidR="00E175F9" w:rsidRDefault="00E175F9">
      <w:pPr>
        <w:spacing w:line="288" w:lineRule="auto"/>
        <w:rPr>
          <w:rFonts w:ascii="宋体" w:hAnsi="宋体"/>
        </w:rPr>
      </w:pPr>
    </w:p>
    <w:p w:rsidR="00E175F9" w:rsidRDefault="00337354">
      <w:pPr>
        <w:rPr>
          <w:rFonts w:ascii="宋体" w:hAnsi="宋体"/>
        </w:rPr>
      </w:pPr>
      <w:r>
        <w:rPr>
          <w:rFonts w:ascii="宋体" w:hAnsi="宋体"/>
        </w:rPr>
        <w:br w:type="page"/>
      </w:r>
    </w:p>
    <w:p w:rsidR="00E175F9" w:rsidRDefault="00337354" w:rsidP="00EC6FE8">
      <w:pPr>
        <w:spacing w:beforeLines="100" w:before="312"/>
        <w:jc w:val="center"/>
        <w:rPr>
          <w:rFonts w:ascii="黑体" w:eastAsia="黑体" w:hAnsi="宋体"/>
          <w:sz w:val="36"/>
        </w:rPr>
      </w:pPr>
      <w:r>
        <w:rPr>
          <w:rFonts w:ascii="黑体" w:eastAsia="黑体" w:hAnsi="宋体"/>
          <w:sz w:val="36"/>
        </w:rPr>
        <w:lastRenderedPageBreak/>
        <w:t>《</w:t>
      </w:r>
      <w:r>
        <w:rPr>
          <w:rFonts w:ascii="黑体" w:eastAsia="黑体" w:hAnsi="宋体" w:hint="eastAsia"/>
          <w:sz w:val="36"/>
        </w:rPr>
        <w:t>分子生物学及</w:t>
      </w:r>
      <w:r w:rsidRPr="00DE7A90">
        <w:rPr>
          <w:rFonts w:ascii="黑体" w:eastAsia="黑体" w:hAnsi="宋体" w:hint="eastAsia"/>
          <w:sz w:val="36"/>
        </w:rPr>
        <w:t>实验</w:t>
      </w:r>
      <w:r>
        <w:rPr>
          <w:rFonts w:ascii="黑体" w:eastAsia="黑体" w:hAnsi="宋体"/>
          <w:sz w:val="36"/>
        </w:rPr>
        <w:t>》教学大纲（</w:t>
      </w:r>
      <w:r>
        <w:rPr>
          <w:rFonts w:ascii="黑体" w:eastAsia="黑体" w:hAnsi="宋体" w:hint="eastAsia"/>
          <w:sz w:val="36"/>
        </w:rPr>
        <w:t>实验</w:t>
      </w:r>
      <w:r>
        <w:rPr>
          <w:rFonts w:ascii="黑体" w:eastAsia="黑体" w:hAnsi="宋体"/>
          <w:sz w:val="36"/>
        </w:rPr>
        <w:t>）</w:t>
      </w:r>
    </w:p>
    <w:p w:rsidR="00E175F9" w:rsidRDefault="00A85A34">
      <w:pPr>
        <w:jc w:val="center"/>
        <w:rPr>
          <w:rFonts w:ascii="宋体" w:hAnsi="宋体"/>
          <w:sz w:val="30"/>
        </w:rPr>
      </w:pPr>
      <w:r>
        <w:rPr>
          <w:rFonts w:hint="eastAsia"/>
          <w:sz w:val="30"/>
        </w:rPr>
        <w:t>（</w:t>
      </w:r>
      <w:r w:rsidR="00337354">
        <w:rPr>
          <w:rFonts w:hint="eastAsia"/>
          <w:sz w:val="30"/>
        </w:rPr>
        <w:t>授课对象</w:t>
      </w:r>
      <w:r w:rsidR="00337354">
        <w:rPr>
          <w:sz w:val="30"/>
        </w:rPr>
        <w:t>：</w:t>
      </w:r>
      <w:r w:rsidR="00337354">
        <w:rPr>
          <w:rFonts w:hint="eastAsia"/>
          <w:sz w:val="30"/>
        </w:rPr>
        <w:t>口腔医学“</w:t>
      </w:r>
      <w:r w:rsidR="00337354">
        <w:rPr>
          <w:rFonts w:hint="eastAsia"/>
          <w:sz w:val="30"/>
        </w:rPr>
        <w:t>5+3</w:t>
      </w:r>
      <w:r w:rsidR="00337354">
        <w:rPr>
          <w:rFonts w:hint="eastAsia"/>
          <w:sz w:val="30"/>
        </w:rPr>
        <w:t>”一体化、临床医学</w:t>
      </w:r>
      <w:r w:rsidR="00390731">
        <w:rPr>
          <w:rFonts w:hint="eastAsia"/>
          <w:sz w:val="30"/>
        </w:rPr>
        <w:t>（“</w:t>
      </w:r>
      <w:r w:rsidR="00390731">
        <w:rPr>
          <w:rFonts w:hint="eastAsia"/>
          <w:sz w:val="30"/>
        </w:rPr>
        <w:t>5+3</w:t>
      </w:r>
      <w:r w:rsidR="00390731">
        <w:rPr>
          <w:rFonts w:hint="eastAsia"/>
          <w:sz w:val="30"/>
        </w:rPr>
        <w:t>”一体化、儿科学）</w:t>
      </w:r>
      <w:r w:rsidR="00337354">
        <w:rPr>
          <w:rFonts w:hint="eastAsia"/>
          <w:sz w:val="30"/>
        </w:rPr>
        <w:t>、临床医学、麻醉学、眼视光医学及智能医学工程专业</w:t>
      </w:r>
      <w:r w:rsidR="00337354">
        <w:rPr>
          <w:sz w:val="30"/>
        </w:rPr>
        <w:t>用</w:t>
      </w:r>
      <w:r>
        <w:rPr>
          <w:rFonts w:hint="eastAsia"/>
          <w:sz w:val="30"/>
        </w:rPr>
        <w:t>）</w:t>
      </w:r>
    </w:p>
    <w:p w:rsidR="003574B1" w:rsidRDefault="00337354" w:rsidP="003574B1">
      <w:pPr>
        <w:spacing w:beforeLines="100" w:before="312" w:line="360" w:lineRule="auto"/>
        <w:jc w:val="center"/>
        <w:rPr>
          <w:rFonts w:ascii="黑体" w:eastAsia="黑体" w:hAnsi="宋体"/>
          <w:sz w:val="30"/>
        </w:rPr>
      </w:pPr>
      <w:r>
        <w:rPr>
          <w:rFonts w:ascii="黑体" w:eastAsia="黑体" w:hAnsi="宋体" w:hint="eastAsia"/>
          <w:sz w:val="30"/>
        </w:rPr>
        <w:t>前言</w:t>
      </w:r>
    </w:p>
    <w:p w:rsidR="00E175F9" w:rsidRDefault="00337354">
      <w:pPr>
        <w:adjustRightInd w:val="0"/>
        <w:snapToGrid w:val="0"/>
        <w:spacing w:line="360" w:lineRule="auto"/>
        <w:ind w:firstLineChars="200" w:firstLine="420"/>
        <w:rPr>
          <w:rFonts w:ascii="宋体" w:hAnsi="宋体"/>
          <w:szCs w:val="21"/>
        </w:rPr>
      </w:pPr>
      <w:r>
        <w:rPr>
          <w:rFonts w:ascii="宋体" w:hAnsi="宋体" w:hint="eastAsia"/>
          <w:szCs w:val="21"/>
        </w:rPr>
        <w:t>课程的主要目的是为口腔医学(“5+3”一体化)、临床医学(“5+3”一体化，儿科学)、临床医学、麻醉学、眼视光医学及智能医学工程</w:t>
      </w:r>
      <w:r>
        <w:rPr>
          <w:rFonts w:ascii="宋体" w:hAnsi="宋体"/>
          <w:szCs w:val="21"/>
        </w:rPr>
        <w:t>专业</w:t>
      </w:r>
      <w:r>
        <w:rPr>
          <w:rFonts w:ascii="宋体" w:hAnsi="宋体" w:hint="eastAsia"/>
          <w:szCs w:val="21"/>
        </w:rPr>
        <w:t>学生掌握实验室分子生物学的基本技术和技能。总学时16。</w:t>
      </w:r>
    </w:p>
    <w:p w:rsidR="00E175F9" w:rsidRDefault="00337354" w:rsidP="00EC6FE8">
      <w:pPr>
        <w:adjustRightInd w:val="0"/>
        <w:snapToGrid w:val="0"/>
        <w:spacing w:beforeLines="100" w:before="312" w:line="312" w:lineRule="auto"/>
        <w:jc w:val="center"/>
        <w:outlineLvl w:val="0"/>
        <w:rPr>
          <w:rFonts w:ascii="黑体" w:eastAsia="黑体" w:hAnsi="黑体"/>
          <w:sz w:val="30"/>
          <w:szCs w:val="30"/>
        </w:rPr>
      </w:pPr>
      <w:r>
        <w:rPr>
          <w:rFonts w:ascii="黑体" w:eastAsia="黑体" w:hAnsi="黑体" w:hint="eastAsia"/>
          <w:sz w:val="30"/>
          <w:szCs w:val="30"/>
        </w:rPr>
        <w:t>实验</w:t>
      </w:r>
      <w:proofErr w:type="gramStart"/>
      <w:r>
        <w:rPr>
          <w:rFonts w:ascii="黑体" w:eastAsia="黑体" w:hAnsi="黑体" w:hint="eastAsia"/>
          <w:sz w:val="30"/>
          <w:szCs w:val="30"/>
        </w:rPr>
        <w:t>一</w:t>
      </w:r>
      <w:proofErr w:type="gramEnd"/>
      <w:r>
        <w:rPr>
          <w:rFonts w:ascii="黑体" w:eastAsia="黑体" w:hAnsi="黑体" w:hint="eastAsia"/>
          <w:sz w:val="30"/>
          <w:szCs w:val="30"/>
        </w:rPr>
        <w:t xml:space="preserve"> </w:t>
      </w:r>
      <w:r>
        <w:rPr>
          <w:rFonts w:ascii="黑体" w:eastAsia="黑体" w:hAnsi="黑体"/>
          <w:sz w:val="30"/>
          <w:szCs w:val="30"/>
        </w:rPr>
        <w:t xml:space="preserve"> </w:t>
      </w:r>
      <w:r>
        <w:rPr>
          <w:rFonts w:ascii="黑体" w:eastAsia="黑体" w:hAnsi="黑体" w:hint="eastAsia"/>
          <w:sz w:val="30"/>
          <w:szCs w:val="30"/>
        </w:rPr>
        <w:t>SDS-聚丙烯酰胺凝胶电泳测定蛋白质分子量</w:t>
      </w:r>
    </w:p>
    <w:p w:rsidR="00E175F9" w:rsidRDefault="00337354">
      <w:pPr>
        <w:adjustRightInd w:val="0"/>
        <w:snapToGrid w:val="0"/>
        <w:spacing w:line="312" w:lineRule="auto"/>
        <w:outlineLvl w:val="2"/>
        <w:rPr>
          <w:szCs w:val="21"/>
        </w:rPr>
      </w:pPr>
      <w:r>
        <w:rPr>
          <w:rFonts w:eastAsia="黑体"/>
          <w:szCs w:val="21"/>
        </w:rPr>
        <w:t>一、教学目的</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（一）掌握SDS-聚丙烯酰胺凝胶电泳（SDS-PAGE）的基本原理和流程</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（二）理解SDS-PAGE与蛋白质分子量之间的关系</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（三）了解考马斯</w:t>
      </w:r>
      <w:r w:rsidR="00DB59BF">
        <w:rPr>
          <w:rFonts w:ascii="宋体" w:hAnsi="宋体" w:hint="eastAsia"/>
          <w:szCs w:val="21"/>
        </w:rPr>
        <w:t>亮</w:t>
      </w:r>
      <w:r>
        <w:rPr>
          <w:rFonts w:ascii="宋体" w:hAnsi="宋体" w:hint="eastAsia"/>
          <w:szCs w:val="21"/>
        </w:rPr>
        <w:t>蓝染色鉴定蛋白质</w:t>
      </w:r>
    </w:p>
    <w:p w:rsidR="00E175F9" w:rsidRDefault="00337354">
      <w:pPr>
        <w:adjustRightInd w:val="0"/>
        <w:snapToGrid w:val="0"/>
        <w:spacing w:line="312" w:lineRule="auto"/>
        <w:outlineLvl w:val="2"/>
        <w:rPr>
          <w:szCs w:val="21"/>
        </w:rPr>
      </w:pPr>
      <w:r>
        <w:rPr>
          <w:rFonts w:eastAsia="黑体"/>
          <w:szCs w:val="21"/>
        </w:rPr>
        <w:t>二、实验内容</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（一）介绍SDS-PAGE和考马斯</w:t>
      </w:r>
      <w:r w:rsidR="003A196A">
        <w:rPr>
          <w:rFonts w:ascii="宋体" w:hAnsi="宋体" w:hint="eastAsia"/>
          <w:szCs w:val="21"/>
        </w:rPr>
        <w:t>亮</w:t>
      </w:r>
      <w:r>
        <w:rPr>
          <w:rFonts w:ascii="宋体" w:hAnsi="宋体" w:hint="eastAsia"/>
          <w:szCs w:val="21"/>
        </w:rPr>
        <w:t>蓝染色鉴定蛋白质样品的基本原理</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（二）SDS-PAGE分离蛋白质流程</w:t>
      </w:r>
    </w:p>
    <w:p w:rsidR="00E175F9" w:rsidRDefault="00337354">
      <w:pPr>
        <w:adjustRightInd w:val="0"/>
        <w:snapToGrid w:val="0"/>
        <w:spacing w:line="312" w:lineRule="auto"/>
        <w:ind w:firstLineChars="400" w:firstLine="840"/>
        <w:rPr>
          <w:rFonts w:ascii="宋体" w:hAnsi="宋体"/>
          <w:szCs w:val="21"/>
        </w:rPr>
      </w:pPr>
      <w:r>
        <w:rPr>
          <w:rFonts w:ascii="宋体" w:hAnsi="宋体" w:hint="eastAsia"/>
          <w:szCs w:val="21"/>
        </w:rPr>
        <w:t>准备试剂和材料</w:t>
      </w:r>
    </w:p>
    <w:p w:rsidR="00E175F9" w:rsidRDefault="00337354">
      <w:pPr>
        <w:adjustRightInd w:val="0"/>
        <w:snapToGrid w:val="0"/>
        <w:spacing w:line="312" w:lineRule="auto"/>
        <w:ind w:leftChars="202" w:left="424" w:firstLineChars="200" w:firstLine="420"/>
        <w:rPr>
          <w:rFonts w:ascii="宋体" w:hAnsi="宋体"/>
          <w:szCs w:val="21"/>
        </w:rPr>
      </w:pPr>
      <w:r>
        <w:rPr>
          <w:rFonts w:ascii="宋体" w:hAnsi="宋体" w:hint="eastAsia"/>
          <w:szCs w:val="21"/>
        </w:rPr>
        <w:t>组装SDS-PAGE装置</w:t>
      </w:r>
    </w:p>
    <w:p w:rsidR="00E175F9" w:rsidRDefault="00337354">
      <w:pPr>
        <w:adjustRightInd w:val="0"/>
        <w:snapToGrid w:val="0"/>
        <w:spacing w:line="312" w:lineRule="auto"/>
        <w:ind w:leftChars="202" w:left="424" w:firstLineChars="200" w:firstLine="420"/>
        <w:rPr>
          <w:rFonts w:ascii="宋体" w:hAnsi="宋体"/>
          <w:szCs w:val="21"/>
        </w:rPr>
      </w:pPr>
      <w:proofErr w:type="gramStart"/>
      <w:r>
        <w:rPr>
          <w:rFonts w:ascii="宋体" w:hAnsi="宋体" w:hint="eastAsia"/>
          <w:szCs w:val="21"/>
        </w:rPr>
        <w:t>上样和</w:t>
      </w:r>
      <w:proofErr w:type="gramEnd"/>
      <w:r>
        <w:rPr>
          <w:rFonts w:ascii="宋体" w:hAnsi="宋体" w:hint="eastAsia"/>
          <w:szCs w:val="21"/>
        </w:rPr>
        <w:t>电泳</w:t>
      </w:r>
    </w:p>
    <w:p w:rsidR="00E175F9" w:rsidRDefault="00337354">
      <w:pPr>
        <w:adjustRightInd w:val="0"/>
        <w:snapToGrid w:val="0"/>
        <w:spacing w:line="312" w:lineRule="auto"/>
        <w:ind w:firstLineChars="400" w:firstLine="840"/>
        <w:rPr>
          <w:rFonts w:ascii="宋体" w:hAnsi="宋体"/>
          <w:szCs w:val="21"/>
        </w:rPr>
      </w:pPr>
      <w:r>
        <w:rPr>
          <w:rFonts w:ascii="宋体" w:hAnsi="宋体" w:hint="eastAsia"/>
          <w:szCs w:val="21"/>
        </w:rPr>
        <w:t>考马斯</w:t>
      </w:r>
      <w:r w:rsidR="00126AE6">
        <w:rPr>
          <w:rFonts w:ascii="宋体" w:hAnsi="宋体" w:hint="eastAsia"/>
          <w:szCs w:val="21"/>
        </w:rPr>
        <w:t>亮</w:t>
      </w:r>
      <w:r>
        <w:rPr>
          <w:rFonts w:ascii="宋体" w:hAnsi="宋体" w:hint="eastAsia"/>
          <w:szCs w:val="21"/>
        </w:rPr>
        <w:t>蓝染色鉴定蛋白质样品</w:t>
      </w:r>
    </w:p>
    <w:p w:rsidR="00E175F9" w:rsidRDefault="00337354" w:rsidP="00DE7A90">
      <w:pPr>
        <w:adjustRightInd w:val="0"/>
        <w:snapToGrid w:val="0"/>
        <w:spacing w:line="312" w:lineRule="auto"/>
        <w:ind w:firstLineChars="200" w:firstLine="420"/>
        <w:rPr>
          <w:rFonts w:ascii="宋体" w:hAnsi="宋体"/>
          <w:szCs w:val="21"/>
        </w:rPr>
      </w:pPr>
      <w:r>
        <w:rPr>
          <w:rFonts w:ascii="宋体" w:hAnsi="宋体" w:hint="eastAsia"/>
          <w:szCs w:val="21"/>
        </w:rPr>
        <w:t>（三）分析结果以确定样品的分子量</w:t>
      </w:r>
    </w:p>
    <w:p w:rsidR="00E175F9" w:rsidRDefault="00337354">
      <w:pPr>
        <w:adjustRightInd w:val="0"/>
        <w:snapToGrid w:val="0"/>
        <w:spacing w:line="312" w:lineRule="auto"/>
        <w:outlineLvl w:val="2"/>
        <w:rPr>
          <w:szCs w:val="21"/>
        </w:rPr>
      </w:pPr>
      <w:r>
        <w:rPr>
          <w:rFonts w:eastAsia="黑体"/>
          <w:szCs w:val="21"/>
        </w:rPr>
        <w:t>三、教学学时安排</w:t>
      </w:r>
    </w:p>
    <w:p w:rsidR="00E175F9" w:rsidRDefault="00337354" w:rsidP="00DE7A90">
      <w:pPr>
        <w:adjustRightInd w:val="0"/>
        <w:snapToGrid w:val="0"/>
        <w:spacing w:line="312" w:lineRule="auto"/>
        <w:ind w:firstLineChars="200" w:firstLine="420"/>
        <w:outlineLvl w:val="2"/>
        <w:rPr>
          <w:rFonts w:eastAsia="黑体"/>
          <w:szCs w:val="21"/>
        </w:rPr>
      </w:pPr>
      <w:r>
        <w:rPr>
          <w:rFonts w:eastAsia="黑体" w:hint="eastAsia"/>
          <w:szCs w:val="21"/>
        </w:rPr>
        <w:t>4</w:t>
      </w:r>
      <w:r>
        <w:rPr>
          <w:rFonts w:eastAsia="黑体" w:hint="eastAsia"/>
          <w:szCs w:val="21"/>
        </w:rPr>
        <w:t>学时</w:t>
      </w:r>
    </w:p>
    <w:p w:rsidR="00E175F9" w:rsidRDefault="00337354">
      <w:pPr>
        <w:adjustRightInd w:val="0"/>
        <w:snapToGrid w:val="0"/>
        <w:spacing w:line="312" w:lineRule="auto"/>
        <w:outlineLvl w:val="2"/>
        <w:rPr>
          <w:rFonts w:eastAsia="黑体"/>
          <w:szCs w:val="21"/>
        </w:rPr>
      </w:pPr>
      <w:r>
        <w:rPr>
          <w:rFonts w:eastAsia="黑体" w:hint="eastAsia"/>
          <w:szCs w:val="21"/>
        </w:rPr>
        <w:t>四、教学方法</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hint="eastAsia"/>
          <w:szCs w:val="21"/>
        </w:rPr>
        <w:t>实验教学</w:t>
      </w:r>
    </w:p>
    <w:p w:rsidR="00E175F9" w:rsidRDefault="00E175F9">
      <w:pPr>
        <w:adjustRightInd w:val="0"/>
        <w:snapToGrid w:val="0"/>
        <w:spacing w:line="300" w:lineRule="auto"/>
        <w:ind w:firstLineChars="200" w:firstLine="420"/>
        <w:rPr>
          <w:rFonts w:ascii="宋体" w:hAnsi="宋体"/>
          <w:szCs w:val="21"/>
        </w:rPr>
      </w:pPr>
    </w:p>
    <w:p w:rsidR="00E175F9" w:rsidRDefault="00337354" w:rsidP="00EC6FE8">
      <w:pPr>
        <w:adjustRightInd w:val="0"/>
        <w:snapToGrid w:val="0"/>
        <w:spacing w:beforeLines="100" w:before="312"/>
        <w:jc w:val="center"/>
        <w:outlineLvl w:val="0"/>
        <w:rPr>
          <w:rFonts w:ascii="黑体" w:eastAsia="黑体" w:hAnsi="黑体"/>
          <w:sz w:val="30"/>
          <w:szCs w:val="30"/>
        </w:rPr>
      </w:pPr>
      <w:r>
        <w:rPr>
          <w:rFonts w:ascii="黑体" w:eastAsia="黑体" w:hAnsi="黑体" w:hint="eastAsia"/>
          <w:sz w:val="30"/>
          <w:szCs w:val="30"/>
        </w:rPr>
        <w:t>实验二</w:t>
      </w:r>
      <w:r>
        <w:rPr>
          <w:rFonts w:ascii="黑体" w:eastAsia="黑体" w:hAnsi="黑体"/>
          <w:sz w:val="30"/>
          <w:szCs w:val="30"/>
        </w:rPr>
        <w:t xml:space="preserve">  </w:t>
      </w:r>
      <w:r>
        <w:rPr>
          <w:rFonts w:ascii="黑体" w:eastAsia="黑体" w:hAnsi="黑体" w:hint="eastAsia"/>
          <w:sz w:val="30"/>
          <w:szCs w:val="30"/>
        </w:rPr>
        <w:t>基因组DNA提取与鉴定</w:t>
      </w:r>
    </w:p>
    <w:p w:rsidR="00E175F9" w:rsidRDefault="00337354">
      <w:pPr>
        <w:adjustRightInd w:val="0"/>
        <w:snapToGrid w:val="0"/>
        <w:spacing w:line="288" w:lineRule="auto"/>
        <w:outlineLvl w:val="2"/>
        <w:rPr>
          <w:szCs w:val="21"/>
        </w:rPr>
      </w:pPr>
      <w:r>
        <w:rPr>
          <w:rFonts w:eastAsia="黑体"/>
          <w:szCs w:val="21"/>
        </w:rPr>
        <w:t>一、教学目的</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（一）掌握基因组DNA提取的方法步骤</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（二）了解基因组DNA制备的主要原理及意义</w:t>
      </w:r>
    </w:p>
    <w:p w:rsidR="00E175F9" w:rsidRDefault="00337354">
      <w:pPr>
        <w:adjustRightInd w:val="0"/>
        <w:snapToGrid w:val="0"/>
        <w:spacing w:line="288" w:lineRule="auto"/>
        <w:outlineLvl w:val="2"/>
        <w:rPr>
          <w:rFonts w:eastAsia="黑体"/>
          <w:szCs w:val="21"/>
        </w:rPr>
      </w:pPr>
      <w:r>
        <w:rPr>
          <w:rFonts w:eastAsia="黑体"/>
          <w:szCs w:val="21"/>
        </w:rPr>
        <w:t>二、实验内容</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（一）介绍基因组DNA提取的基本原理</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（二）提取鉴定基因组DNA</w:t>
      </w:r>
    </w:p>
    <w:p w:rsidR="00E175F9" w:rsidRDefault="00337354">
      <w:pPr>
        <w:adjustRightInd w:val="0"/>
        <w:snapToGrid w:val="0"/>
        <w:spacing w:line="288" w:lineRule="auto"/>
        <w:outlineLvl w:val="2"/>
        <w:rPr>
          <w:szCs w:val="21"/>
        </w:rPr>
      </w:pPr>
      <w:r>
        <w:rPr>
          <w:rFonts w:eastAsia="黑体"/>
          <w:szCs w:val="21"/>
        </w:rPr>
        <w:t>三、教学学时安排</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szCs w:val="21"/>
        </w:rPr>
        <w:t>4</w:t>
      </w:r>
      <w:r>
        <w:rPr>
          <w:rFonts w:eastAsia="黑体" w:hint="eastAsia"/>
          <w:szCs w:val="21"/>
        </w:rPr>
        <w:t>学时</w:t>
      </w:r>
    </w:p>
    <w:p w:rsidR="00E175F9" w:rsidRDefault="00337354">
      <w:pPr>
        <w:adjustRightInd w:val="0"/>
        <w:snapToGrid w:val="0"/>
        <w:spacing w:line="288" w:lineRule="auto"/>
        <w:outlineLvl w:val="2"/>
        <w:rPr>
          <w:rFonts w:eastAsia="黑体"/>
          <w:szCs w:val="21"/>
        </w:rPr>
      </w:pPr>
      <w:r>
        <w:rPr>
          <w:rFonts w:eastAsia="黑体" w:hint="eastAsia"/>
          <w:szCs w:val="21"/>
        </w:rPr>
        <w:lastRenderedPageBreak/>
        <w:t>四、教学方法</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hint="eastAsia"/>
          <w:szCs w:val="21"/>
        </w:rPr>
        <w:t>实验教学</w:t>
      </w:r>
    </w:p>
    <w:p w:rsidR="00E175F9" w:rsidRDefault="00337354" w:rsidP="00EC6FE8">
      <w:pPr>
        <w:adjustRightInd w:val="0"/>
        <w:snapToGrid w:val="0"/>
        <w:spacing w:beforeLines="100" w:before="312"/>
        <w:jc w:val="center"/>
        <w:outlineLvl w:val="0"/>
        <w:rPr>
          <w:rFonts w:ascii="黑体" w:eastAsia="黑体" w:hAnsi="黑体"/>
          <w:sz w:val="30"/>
          <w:szCs w:val="30"/>
        </w:rPr>
      </w:pPr>
      <w:r>
        <w:rPr>
          <w:rFonts w:ascii="黑体" w:eastAsia="黑体" w:hAnsi="黑体" w:hint="eastAsia"/>
          <w:sz w:val="30"/>
          <w:szCs w:val="30"/>
        </w:rPr>
        <w:t>实验三</w:t>
      </w:r>
      <w:r>
        <w:rPr>
          <w:rFonts w:ascii="黑体" w:eastAsia="黑体" w:hAnsi="黑体"/>
          <w:sz w:val="30"/>
          <w:szCs w:val="30"/>
        </w:rPr>
        <w:t xml:space="preserve">  </w:t>
      </w:r>
      <w:r>
        <w:rPr>
          <w:rFonts w:ascii="黑体" w:eastAsia="黑体" w:hAnsi="黑体" w:hint="eastAsia"/>
          <w:sz w:val="30"/>
          <w:szCs w:val="30"/>
        </w:rPr>
        <w:t>RNA提取与鉴定</w:t>
      </w:r>
    </w:p>
    <w:p w:rsidR="00E175F9" w:rsidRDefault="00337354">
      <w:pPr>
        <w:adjustRightInd w:val="0"/>
        <w:snapToGrid w:val="0"/>
        <w:spacing w:line="288" w:lineRule="auto"/>
        <w:outlineLvl w:val="2"/>
        <w:rPr>
          <w:szCs w:val="21"/>
        </w:rPr>
      </w:pPr>
      <w:r>
        <w:rPr>
          <w:rFonts w:eastAsia="黑体"/>
          <w:szCs w:val="21"/>
        </w:rPr>
        <w:t>一、教学目的</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（一）掌握RNA提取的方法步骤</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（二）了解RNA制备的主要原理及意义</w:t>
      </w:r>
    </w:p>
    <w:p w:rsidR="00E175F9" w:rsidRDefault="00337354">
      <w:pPr>
        <w:adjustRightInd w:val="0"/>
        <w:snapToGrid w:val="0"/>
        <w:spacing w:line="288" w:lineRule="auto"/>
        <w:outlineLvl w:val="2"/>
        <w:rPr>
          <w:szCs w:val="21"/>
        </w:rPr>
      </w:pPr>
      <w:r>
        <w:rPr>
          <w:rFonts w:eastAsia="黑体"/>
          <w:szCs w:val="21"/>
        </w:rPr>
        <w:t>二、实验内容</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（一）介绍RNA提取的基本原理</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（二）提取鉴定RNA</w:t>
      </w:r>
    </w:p>
    <w:p w:rsidR="00E175F9" w:rsidRDefault="00337354">
      <w:pPr>
        <w:adjustRightInd w:val="0"/>
        <w:snapToGrid w:val="0"/>
        <w:spacing w:line="288" w:lineRule="auto"/>
        <w:outlineLvl w:val="2"/>
        <w:rPr>
          <w:rFonts w:eastAsia="黑体"/>
          <w:szCs w:val="21"/>
        </w:rPr>
      </w:pPr>
      <w:r>
        <w:rPr>
          <w:rFonts w:eastAsia="黑体"/>
          <w:szCs w:val="21"/>
        </w:rPr>
        <w:t>三、教学学时安排</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szCs w:val="21"/>
        </w:rPr>
        <w:t>4</w:t>
      </w:r>
      <w:r>
        <w:rPr>
          <w:rFonts w:eastAsia="黑体" w:hint="eastAsia"/>
          <w:szCs w:val="21"/>
        </w:rPr>
        <w:t>学时</w:t>
      </w:r>
    </w:p>
    <w:p w:rsidR="00E175F9" w:rsidRDefault="00337354">
      <w:pPr>
        <w:adjustRightInd w:val="0"/>
        <w:snapToGrid w:val="0"/>
        <w:spacing w:line="288" w:lineRule="auto"/>
        <w:outlineLvl w:val="2"/>
        <w:rPr>
          <w:rFonts w:eastAsia="黑体"/>
          <w:szCs w:val="21"/>
        </w:rPr>
      </w:pPr>
      <w:r>
        <w:rPr>
          <w:rFonts w:eastAsia="黑体" w:hint="eastAsia"/>
          <w:szCs w:val="21"/>
        </w:rPr>
        <w:t>四、教学方法</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hint="eastAsia"/>
          <w:szCs w:val="21"/>
        </w:rPr>
        <w:t>实验教学</w:t>
      </w:r>
    </w:p>
    <w:p w:rsidR="00E175F9" w:rsidRDefault="00E175F9">
      <w:pPr>
        <w:adjustRightInd w:val="0"/>
        <w:snapToGrid w:val="0"/>
        <w:spacing w:line="300" w:lineRule="auto"/>
        <w:rPr>
          <w:rFonts w:ascii="宋体" w:hAnsi="宋体"/>
          <w:szCs w:val="21"/>
        </w:rPr>
      </w:pPr>
    </w:p>
    <w:p w:rsidR="00E175F9" w:rsidRDefault="00337354" w:rsidP="00EC6FE8">
      <w:pPr>
        <w:adjustRightInd w:val="0"/>
        <w:snapToGrid w:val="0"/>
        <w:spacing w:beforeLines="100" w:before="312"/>
        <w:jc w:val="center"/>
        <w:outlineLvl w:val="0"/>
        <w:rPr>
          <w:rFonts w:ascii="黑体" w:eastAsia="黑体" w:hAnsi="黑体"/>
          <w:sz w:val="30"/>
          <w:szCs w:val="30"/>
        </w:rPr>
      </w:pPr>
      <w:r>
        <w:rPr>
          <w:rFonts w:ascii="黑体" w:eastAsia="黑体" w:hAnsi="黑体" w:hint="eastAsia"/>
          <w:sz w:val="30"/>
          <w:szCs w:val="30"/>
        </w:rPr>
        <w:t>实验四</w:t>
      </w:r>
      <w:r>
        <w:rPr>
          <w:rFonts w:ascii="黑体" w:eastAsia="黑体" w:hAnsi="黑体"/>
          <w:sz w:val="30"/>
          <w:szCs w:val="30"/>
        </w:rPr>
        <w:t xml:space="preserve">  </w:t>
      </w:r>
      <w:r>
        <w:rPr>
          <w:rFonts w:ascii="黑体" w:eastAsia="黑体" w:hAnsi="黑体" w:hint="eastAsia"/>
          <w:sz w:val="30"/>
          <w:szCs w:val="30"/>
        </w:rPr>
        <w:t>聚合酶链</w:t>
      </w:r>
      <w:r w:rsidR="00BD1CB7">
        <w:rPr>
          <w:rFonts w:ascii="黑体" w:eastAsia="黑体" w:hAnsi="黑体" w:hint="eastAsia"/>
          <w:sz w:val="30"/>
          <w:szCs w:val="30"/>
        </w:rPr>
        <w:t>式</w:t>
      </w:r>
      <w:r>
        <w:rPr>
          <w:rFonts w:ascii="黑体" w:eastAsia="黑体" w:hAnsi="黑体" w:hint="eastAsia"/>
          <w:sz w:val="30"/>
          <w:szCs w:val="30"/>
        </w:rPr>
        <w:t>反应技术（PCR）</w:t>
      </w:r>
    </w:p>
    <w:p w:rsidR="00E175F9" w:rsidRDefault="00337354">
      <w:pPr>
        <w:adjustRightInd w:val="0"/>
        <w:snapToGrid w:val="0"/>
        <w:spacing w:line="288" w:lineRule="auto"/>
        <w:outlineLvl w:val="2"/>
        <w:rPr>
          <w:szCs w:val="21"/>
        </w:rPr>
      </w:pPr>
      <w:r>
        <w:rPr>
          <w:rFonts w:eastAsia="黑体"/>
          <w:szCs w:val="21"/>
        </w:rPr>
        <w:t>一、教学目的</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（一）掌握PCR反应的原理，学习PCR的方法，熟悉PCR扩增仪的使用</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w:t>
      </w:r>
      <w:r>
        <w:rPr>
          <w:rFonts w:ascii="宋体" w:hAnsi="宋体"/>
          <w:szCs w:val="21"/>
        </w:rPr>
        <w:t>二</w:t>
      </w:r>
      <w:r>
        <w:rPr>
          <w:rFonts w:ascii="宋体" w:hAnsi="宋体" w:hint="eastAsia"/>
          <w:szCs w:val="21"/>
        </w:rPr>
        <w:t>）了解模板DNA的提取</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w:t>
      </w:r>
      <w:r>
        <w:rPr>
          <w:rFonts w:ascii="宋体" w:hAnsi="宋体"/>
          <w:szCs w:val="21"/>
        </w:rPr>
        <w:t>三</w:t>
      </w:r>
      <w:r>
        <w:rPr>
          <w:rFonts w:ascii="宋体" w:hAnsi="宋体" w:hint="eastAsia"/>
          <w:szCs w:val="21"/>
        </w:rPr>
        <w:t>）了解PCR反应条件的优化及引物设计，了解PCR产物的检测</w:t>
      </w:r>
    </w:p>
    <w:p w:rsidR="00E175F9" w:rsidRDefault="00337354">
      <w:pPr>
        <w:adjustRightInd w:val="0"/>
        <w:snapToGrid w:val="0"/>
        <w:spacing w:line="288" w:lineRule="auto"/>
        <w:outlineLvl w:val="2"/>
        <w:rPr>
          <w:szCs w:val="21"/>
        </w:rPr>
      </w:pPr>
      <w:r>
        <w:rPr>
          <w:rFonts w:eastAsia="黑体"/>
          <w:szCs w:val="21"/>
        </w:rPr>
        <w:t>二、实验内容</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（一）介绍聚合酶链</w:t>
      </w:r>
      <w:r w:rsidR="00D9384A">
        <w:rPr>
          <w:rFonts w:ascii="宋体" w:hAnsi="宋体" w:hint="eastAsia"/>
          <w:szCs w:val="21"/>
        </w:rPr>
        <w:t>式</w:t>
      </w:r>
      <w:r>
        <w:rPr>
          <w:rFonts w:ascii="宋体" w:hAnsi="宋体" w:hint="eastAsia"/>
          <w:szCs w:val="21"/>
        </w:rPr>
        <w:t>反应（PCR）的主要原理</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（二）准备PCR反应体系，并在PCR</w:t>
      </w:r>
      <w:r w:rsidR="003D55C9">
        <w:rPr>
          <w:rFonts w:ascii="宋体" w:hAnsi="宋体" w:hint="eastAsia"/>
          <w:szCs w:val="21"/>
        </w:rPr>
        <w:t>热</w:t>
      </w:r>
      <w:r>
        <w:rPr>
          <w:rFonts w:ascii="宋体" w:hAnsi="宋体" w:hint="eastAsia"/>
          <w:szCs w:val="21"/>
        </w:rPr>
        <w:t>循环仪中完成反应</w:t>
      </w:r>
    </w:p>
    <w:p w:rsidR="00E175F9" w:rsidRDefault="00337354" w:rsidP="00DE7A90">
      <w:pPr>
        <w:adjustRightInd w:val="0"/>
        <w:snapToGrid w:val="0"/>
        <w:spacing w:line="300" w:lineRule="auto"/>
        <w:ind w:firstLineChars="200" w:firstLine="420"/>
        <w:rPr>
          <w:rFonts w:ascii="宋体" w:hAnsi="宋体"/>
          <w:szCs w:val="21"/>
        </w:rPr>
      </w:pPr>
      <w:r>
        <w:rPr>
          <w:rFonts w:ascii="宋体" w:hAnsi="宋体" w:hint="eastAsia"/>
          <w:szCs w:val="21"/>
        </w:rPr>
        <w:t>（三）通过电泳验证PCR产物</w:t>
      </w:r>
    </w:p>
    <w:p w:rsidR="00E175F9" w:rsidRDefault="00337354">
      <w:pPr>
        <w:adjustRightInd w:val="0"/>
        <w:snapToGrid w:val="0"/>
        <w:spacing w:line="288" w:lineRule="auto"/>
        <w:outlineLvl w:val="2"/>
        <w:rPr>
          <w:rFonts w:eastAsia="黑体"/>
          <w:szCs w:val="21"/>
        </w:rPr>
      </w:pPr>
      <w:r>
        <w:rPr>
          <w:rFonts w:eastAsia="黑体"/>
          <w:szCs w:val="21"/>
        </w:rPr>
        <w:t>三、教学学时安排</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szCs w:val="21"/>
        </w:rPr>
        <w:t>4</w:t>
      </w:r>
      <w:r>
        <w:rPr>
          <w:rFonts w:eastAsia="黑体" w:hint="eastAsia"/>
          <w:szCs w:val="21"/>
        </w:rPr>
        <w:t>学时</w:t>
      </w:r>
    </w:p>
    <w:p w:rsidR="00E175F9" w:rsidRDefault="00337354">
      <w:pPr>
        <w:adjustRightInd w:val="0"/>
        <w:snapToGrid w:val="0"/>
        <w:spacing w:line="288" w:lineRule="auto"/>
        <w:outlineLvl w:val="2"/>
        <w:rPr>
          <w:rFonts w:eastAsia="黑体"/>
          <w:szCs w:val="21"/>
        </w:rPr>
      </w:pPr>
      <w:r>
        <w:rPr>
          <w:rFonts w:eastAsia="黑体" w:hint="eastAsia"/>
          <w:szCs w:val="21"/>
        </w:rPr>
        <w:t>四、教学方法</w:t>
      </w:r>
    </w:p>
    <w:p w:rsidR="00E175F9" w:rsidRDefault="00337354" w:rsidP="00DE7A90">
      <w:pPr>
        <w:adjustRightInd w:val="0"/>
        <w:snapToGrid w:val="0"/>
        <w:spacing w:line="288" w:lineRule="auto"/>
        <w:ind w:firstLineChars="200" w:firstLine="420"/>
        <w:outlineLvl w:val="2"/>
        <w:rPr>
          <w:rFonts w:eastAsia="黑体"/>
          <w:szCs w:val="21"/>
        </w:rPr>
      </w:pPr>
      <w:r>
        <w:rPr>
          <w:rFonts w:eastAsia="黑体" w:hint="eastAsia"/>
          <w:szCs w:val="21"/>
        </w:rPr>
        <w:t>实验教学</w:t>
      </w:r>
    </w:p>
    <w:p w:rsidR="00E175F9" w:rsidRDefault="00E175F9">
      <w:pPr>
        <w:adjustRightInd w:val="0"/>
        <w:snapToGrid w:val="0"/>
        <w:spacing w:line="300" w:lineRule="auto"/>
        <w:ind w:firstLineChars="200" w:firstLine="420"/>
        <w:rPr>
          <w:rFonts w:ascii="宋体" w:hAnsi="宋体"/>
          <w:szCs w:val="21"/>
        </w:rPr>
      </w:pPr>
    </w:p>
    <w:p w:rsidR="00E175F9" w:rsidRDefault="00E175F9">
      <w:pPr>
        <w:adjustRightInd w:val="0"/>
        <w:snapToGrid w:val="0"/>
        <w:spacing w:line="300" w:lineRule="auto"/>
        <w:ind w:firstLineChars="200" w:firstLine="420"/>
        <w:rPr>
          <w:rFonts w:ascii="宋体" w:hAnsi="宋体"/>
          <w:szCs w:val="21"/>
        </w:rPr>
      </w:pPr>
    </w:p>
    <w:p w:rsidR="00E175F9" w:rsidRDefault="00E175F9">
      <w:pPr>
        <w:spacing w:line="288" w:lineRule="auto"/>
        <w:rPr>
          <w:rFonts w:ascii="宋体" w:hAnsi="宋体"/>
        </w:rPr>
      </w:pPr>
    </w:p>
    <w:sectPr w:rsidR="00E175F9" w:rsidSect="00E175F9">
      <w:footerReference w:type="default" r:id="rId8"/>
      <w:pgSz w:w="11906" w:h="16838"/>
      <w:pgMar w:top="1418" w:right="1134"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22D" w:rsidRDefault="0044722D" w:rsidP="00F55CA0">
      <w:r>
        <w:separator/>
      </w:r>
    </w:p>
  </w:endnote>
  <w:endnote w:type="continuationSeparator" w:id="0">
    <w:p w:rsidR="0044722D" w:rsidRDefault="0044722D" w:rsidP="00F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859896"/>
      <w:docPartObj>
        <w:docPartGallery w:val="Page Numbers (Bottom of Page)"/>
        <w:docPartUnique/>
      </w:docPartObj>
    </w:sdtPr>
    <w:sdtContent>
      <w:p w:rsidR="00C26B18" w:rsidRDefault="00C26B18">
        <w:pPr>
          <w:pStyle w:val="a5"/>
          <w:jc w:val="center"/>
        </w:pPr>
        <w:r>
          <w:fldChar w:fldCharType="begin"/>
        </w:r>
        <w:r>
          <w:instrText>PAGE   \* MERGEFORMAT</w:instrText>
        </w:r>
        <w:r>
          <w:fldChar w:fldCharType="separate"/>
        </w:r>
        <w:r w:rsidRPr="00C26B18">
          <w:rPr>
            <w:noProof/>
            <w:lang w:val="zh-CN"/>
          </w:rPr>
          <w:t>5</w:t>
        </w:r>
        <w:r>
          <w:fldChar w:fldCharType="end"/>
        </w:r>
      </w:p>
    </w:sdtContent>
  </w:sdt>
  <w:p w:rsidR="00C26B18" w:rsidRDefault="00C26B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22D" w:rsidRDefault="0044722D" w:rsidP="00F55CA0">
      <w:r>
        <w:separator/>
      </w:r>
    </w:p>
  </w:footnote>
  <w:footnote w:type="continuationSeparator" w:id="0">
    <w:p w:rsidR="0044722D" w:rsidRDefault="0044722D" w:rsidP="00F55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32FD"/>
    <w:multiLevelType w:val="multilevel"/>
    <w:tmpl w:val="027D32FD"/>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1">
    <w:nsid w:val="035D255A"/>
    <w:multiLevelType w:val="multilevel"/>
    <w:tmpl w:val="035D255A"/>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2">
    <w:nsid w:val="06DB1E43"/>
    <w:multiLevelType w:val="multilevel"/>
    <w:tmpl w:val="06DB1E43"/>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
    <w:nsid w:val="0BC52B9B"/>
    <w:multiLevelType w:val="multilevel"/>
    <w:tmpl w:val="0BC52B9B"/>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
    <w:nsid w:val="0CA13B91"/>
    <w:multiLevelType w:val="multilevel"/>
    <w:tmpl w:val="0CA13B91"/>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5">
    <w:nsid w:val="0EBD21AF"/>
    <w:multiLevelType w:val="multilevel"/>
    <w:tmpl w:val="0EBD21AF"/>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6">
    <w:nsid w:val="0F02040F"/>
    <w:multiLevelType w:val="multilevel"/>
    <w:tmpl w:val="0F02040F"/>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nsid w:val="0F2C477C"/>
    <w:multiLevelType w:val="multilevel"/>
    <w:tmpl w:val="0F2C477C"/>
    <w:lvl w:ilvl="0">
      <w:start w:val="1"/>
      <w:numFmt w:val="chineseCountingThousand"/>
      <w:pStyle w:val="a"/>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8">
    <w:nsid w:val="0FB541EC"/>
    <w:multiLevelType w:val="multilevel"/>
    <w:tmpl w:val="0FB541EC"/>
    <w:lvl w:ilvl="0">
      <w:start w:val="1"/>
      <w:numFmt w:val="chineseCountingThousand"/>
      <w:pStyle w:val="a0"/>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9">
    <w:nsid w:val="1003057E"/>
    <w:multiLevelType w:val="multilevel"/>
    <w:tmpl w:val="1003057E"/>
    <w:lvl w:ilvl="0">
      <w:start w:val="1"/>
      <w:numFmt w:val="decimal"/>
      <w:pStyle w:val="1"/>
      <w:lvlText w:val="（%1）"/>
      <w:lvlJc w:val="left"/>
      <w:pPr>
        <w:ind w:left="1700" w:hanging="440"/>
      </w:pPr>
      <w:rPr>
        <w:rFonts w:hint="default"/>
      </w:rPr>
    </w:lvl>
    <w:lvl w:ilvl="1">
      <w:start w:val="1"/>
      <w:numFmt w:val="lowerLetter"/>
      <w:lvlText w:val="%2)"/>
      <w:lvlJc w:val="left"/>
      <w:pPr>
        <w:ind w:left="2140" w:hanging="440"/>
      </w:pPr>
    </w:lvl>
    <w:lvl w:ilvl="2">
      <w:start w:val="1"/>
      <w:numFmt w:val="lowerRoman"/>
      <w:lvlText w:val="%3."/>
      <w:lvlJc w:val="right"/>
      <w:pPr>
        <w:ind w:left="2580" w:hanging="440"/>
      </w:pPr>
    </w:lvl>
    <w:lvl w:ilvl="3">
      <w:start w:val="1"/>
      <w:numFmt w:val="decimal"/>
      <w:lvlText w:val="%4."/>
      <w:lvlJc w:val="left"/>
      <w:pPr>
        <w:ind w:left="3020" w:hanging="440"/>
      </w:pPr>
    </w:lvl>
    <w:lvl w:ilvl="4">
      <w:start w:val="1"/>
      <w:numFmt w:val="lowerLetter"/>
      <w:lvlText w:val="%5)"/>
      <w:lvlJc w:val="left"/>
      <w:pPr>
        <w:ind w:left="3460" w:hanging="440"/>
      </w:pPr>
    </w:lvl>
    <w:lvl w:ilvl="5">
      <w:start w:val="1"/>
      <w:numFmt w:val="lowerRoman"/>
      <w:lvlText w:val="%6."/>
      <w:lvlJc w:val="right"/>
      <w:pPr>
        <w:ind w:left="3900" w:hanging="440"/>
      </w:pPr>
    </w:lvl>
    <w:lvl w:ilvl="6">
      <w:start w:val="1"/>
      <w:numFmt w:val="decimal"/>
      <w:lvlText w:val="%7."/>
      <w:lvlJc w:val="left"/>
      <w:pPr>
        <w:ind w:left="4340" w:hanging="440"/>
      </w:pPr>
    </w:lvl>
    <w:lvl w:ilvl="7">
      <w:start w:val="1"/>
      <w:numFmt w:val="lowerLetter"/>
      <w:lvlText w:val="%8)"/>
      <w:lvlJc w:val="left"/>
      <w:pPr>
        <w:ind w:left="4780" w:hanging="440"/>
      </w:pPr>
    </w:lvl>
    <w:lvl w:ilvl="8">
      <w:start w:val="1"/>
      <w:numFmt w:val="lowerRoman"/>
      <w:lvlText w:val="%9."/>
      <w:lvlJc w:val="right"/>
      <w:pPr>
        <w:ind w:left="5220" w:hanging="440"/>
      </w:pPr>
    </w:lvl>
  </w:abstractNum>
  <w:abstractNum w:abstractNumId="10">
    <w:nsid w:val="115405C3"/>
    <w:multiLevelType w:val="multilevel"/>
    <w:tmpl w:val="115405C3"/>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11">
    <w:nsid w:val="14B213F9"/>
    <w:multiLevelType w:val="multilevel"/>
    <w:tmpl w:val="14B213F9"/>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12">
    <w:nsid w:val="17F4182D"/>
    <w:multiLevelType w:val="multilevel"/>
    <w:tmpl w:val="17F4182D"/>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13">
    <w:nsid w:val="18FF2B53"/>
    <w:multiLevelType w:val="multilevel"/>
    <w:tmpl w:val="18FF2B53"/>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4">
    <w:nsid w:val="19120B7D"/>
    <w:multiLevelType w:val="multilevel"/>
    <w:tmpl w:val="19120B7D"/>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15">
    <w:nsid w:val="1AC227E4"/>
    <w:multiLevelType w:val="multilevel"/>
    <w:tmpl w:val="1AC227E4"/>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16">
    <w:nsid w:val="1E3B662F"/>
    <w:multiLevelType w:val="multilevel"/>
    <w:tmpl w:val="1E3B662F"/>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nsid w:val="20A040B1"/>
    <w:multiLevelType w:val="multilevel"/>
    <w:tmpl w:val="20A040B1"/>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nsid w:val="23F65AEB"/>
    <w:multiLevelType w:val="multilevel"/>
    <w:tmpl w:val="23F65AEB"/>
    <w:lvl w:ilvl="0">
      <w:start w:val="1"/>
      <w:numFmt w:val="decimalEnclosedCircle"/>
      <w:lvlText w:val="%1"/>
      <w:lvlJc w:val="left"/>
      <w:pPr>
        <w:ind w:left="2256" w:hanging="440"/>
      </w:pPr>
      <w:rPr>
        <w:rFonts w:hint="default"/>
      </w:rPr>
    </w:lvl>
    <w:lvl w:ilvl="1">
      <w:start w:val="1"/>
      <w:numFmt w:val="lowerLetter"/>
      <w:lvlText w:val="%2)"/>
      <w:lvlJc w:val="left"/>
      <w:pPr>
        <w:ind w:left="2696" w:hanging="440"/>
      </w:pPr>
    </w:lvl>
    <w:lvl w:ilvl="2">
      <w:start w:val="1"/>
      <w:numFmt w:val="lowerRoman"/>
      <w:lvlText w:val="%3."/>
      <w:lvlJc w:val="right"/>
      <w:pPr>
        <w:ind w:left="3136" w:hanging="440"/>
      </w:pPr>
    </w:lvl>
    <w:lvl w:ilvl="3">
      <w:start w:val="1"/>
      <w:numFmt w:val="decimal"/>
      <w:lvlText w:val="%4."/>
      <w:lvlJc w:val="left"/>
      <w:pPr>
        <w:ind w:left="3576" w:hanging="440"/>
      </w:pPr>
    </w:lvl>
    <w:lvl w:ilvl="4">
      <w:start w:val="1"/>
      <w:numFmt w:val="lowerLetter"/>
      <w:lvlText w:val="%5)"/>
      <w:lvlJc w:val="left"/>
      <w:pPr>
        <w:ind w:left="4016" w:hanging="440"/>
      </w:pPr>
    </w:lvl>
    <w:lvl w:ilvl="5">
      <w:start w:val="1"/>
      <w:numFmt w:val="lowerRoman"/>
      <w:lvlText w:val="%6."/>
      <w:lvlJc w:val="right"/>
      <w:pPr>
        <w:ind w:left="4456" w:hanging="440"/>
      </w:pPr>
    </w:lvl>
    <w:lvl w:ilvl="6">
      <w:start w:val="1"/>
      <w:numFmt w:val="decimal"/>
      <w:lvlText w:val="%7."/>
      <w:lvlJc w:val="left"/>
      <w:pPr>
        <w:ind w:left="4896" w:hanging="440"/>
      </w:pPr>
    </w:lvl>
    <w:lvl w:ilvl="7">
      <w:start w:val="1"/>
      <w:numFmt w:val="lowerLetter"/>
      <w:lvlText w:val="%8)"/>
      <w:lvlJc w:val="left"/>
      <w:pPr>
        <w:ind w:left="5336" w:hanging="440"/>
      </w:pPr>
    </w:lvl>
    <w:lvl w:ilvl="8">
      <w:start w:val="1"/>
      <w:numFmt w:val="lowerRoman"/>
      <w:lvlText w:val="%9."/>
      <w:lvlJc w:val="right"/>
      <w:pPr>
        <w:ind w:left="5776" w:hanging="440"/>
      </w:pPr>
    </w:lvl>
  </w:abstractNum>
  <w:abstractNum w:abstractNumId="19">
    <w:nsid w:val="25DC1B4D"/>
    <w:multiLevelType w:val="multilevel"/>
    <w:tmpl w:val="25DC1B4D"/>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20">
    <w:nsid w:val="290E2ED5"/>
    <w:multiLevelType w:val="multilevel"/>
    <w:tmpl w:val="290E2ED5"/>
    <w:lvl w:ilvl="0">
      <w:start w:val="1"/>
      <w:numFmt w:val="decimal"/>
      <w:lvlText w:val="（%1）"/>
      <w:lvlJc w:val="left"/>
      <w:pPr>
        <w:ind w:left="1700" w:hanging="440"/>
      </w:pPr>
      <w:rPr>
        <w:rFonts w:hint="default"/>
      </w:rPr>
    </w:lvl>
    <w:lvl w:ilvl="1">
      <w:start w:val="1"/>
      <w:numFmt w:val="lowerLetter"/>
      <w:lvlText w:val="%2)"/>
      <w:lvlJc w:val="left"/>
      <w:pPr>
        <w:ind w:left="2140" w:hanging="440"/>
      </w:pPr>
    </w:lvl>
    <w:lvl w:ilvl="2">
      <w:start w:val="1"/>
      <w:numFmt w:val="lowerRoman"/>
      <w:lvlText w:val="%3."/>
      <w:lvlJc w:val="right"/>
      <w:pPr>
        <w:ind w:left="2580" w:hanging="440"/>
      </w:pPr>
    </w:lvl>
    <w:lvl w:ilvl="3">
      <w:start w:val="1"/>
      <w:numFmt w:val="decimal"/>
      <w:lvlText w:val="%4."/>
      <w:lvlJc w:val="left"/>
      <w:pPr>
        <w:ind w:left="3020" w:hanging="440"/>
      </w:pPr>
    </w:lvl>
    <w:lvl w:ilvl="4">
      <w:start w:val="1"/>
      <w:numFmt w:val="lowerLetter"/>
      <w:lvlText w:val="%5)"/>
      <w:lvlJc w:val="left"/>
      <w:pPr>
        <w:ind w:left="3460" w:hanging="440"/>
      </w:pPr>
    </w:lvl>
    <w:lvl w:ilvl="5">
      <w:start w:val="1"/>
      <w:numFmt w:val="lowerRoman"/>
      <w:lvlText w:val="%6."/>
      <w:lvlJc w:val="right"/>
      <w:pPr>
        <w:ind w:left="3900" w:hanging="440"/>
      </w:pPr>
    </w:lvl>
    <w:lvl w:ilvl="6">
      <w:start w:val="1"/>
      <w:numFmt w:val="decimal"/>
      <w:lvlText w:val="%7."/>
      <w:lvlJc w:val="left"/>
      <w:pPr>
        <w:ind w:left="4340" w:hanging="440"/>
      </w:pPr>
    </w:lvl>
    <w:lvl w:ilvl="7">
      <w:start w:val="1"/>
      <w:numFmt w:val="lowerLetter"/>
      <w:lvlText w:val="%8)"/>
      <w:lvlJc w:val="left"/>
      <w:pPr>
        <w:ind w:left="4780" w:hanging="440"/>
      </w:pPr>
    </w:lvl>
    <w:lvl w:ilvl="8">
      <w:start w:val="1"/>
      <w:numFmt w:val="lowerRoman"/>
      <w:lvlText w:val="%9."/>
      <w:lvlJc w:val="right"/>
      <w:pPr>
        <w:ind w:left="5220" w:hanging="440"/>
      </w:pPr>
    </w:lvl>
  </w:abstractNum>
  <w:abstractNum w:abstractNumId="21">
    <w:nsid w:val="297E7BD3"/>
    <w:multiLevelType w:val="multilevel"/>
    <w:tmpl w:val="297E7BD3"/>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2">
    <w:nsid w:val="2EB91B8C"/>
    <w:multiLevelType w:val="multilevel"/>
    <w:tmpl w:val="2EB91B8C"/>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23">
    <w:nsid w:val="2EFC3B75"/>
    <w:multiLevelType w:val="multilevel"/>
    <w:tmpl w:val="2EFC3B75"/>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24">
    <w:nsid w:val="2F90612B"/>
    <w:multiLevelType w:val="multilevel"/>
    <w:tmpl w:val="2F90612B"/>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25">
    <w:nsid w:val="323B4C25"/>
    <w:multiLevelType w:val="multilevel"/>
    <w:tmpl w:val="323B4C25"/>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nsid w:val="33A165C8"/>
    <w:multiLevelType w:val="multilevel"/>
    <w:tmpl w:val="33A165C8"/>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27">
    <w:nsid w:val="36976D5C"/>
    <w:multiLevelType w:val="multilevel"/>
    <w:tmpl w:val="36976D5C"/>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28">
    <w:nsid w:val="37B143F7"/>
    <w:multiLevelType w:val="multilevel"/>
    <w:tmpl w:val="37B143F7"/>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29">
    <w:nsid w:val="3DB5142C"/>
    <w:multiLevelType w:val="multilevel"/>
    <w:tmpl w:val="3DB5142C"/>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30">
    <w:nsid w:val="3F502E8A"/>
    <w:multiLevelType w:val="multilevel"/>
    <w:tmpl w:val="3F502E8A"/>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31">
    <w:nsid w:val="3FA37FB7"/>
    <w:multiLevelType w:val="multilevel"/>
    <w:tmpl w:val="3FA37FB7"/>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2">
    <w:nsid w:val="412A3A34"/>
    <w:multiLevelType w:val="multilevel"/>
    <w:tmpl w:val="412A3A34"/>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3">
    <w:nsid w:val="413E32A6"/>
    <w:multiLevelType w:val="multilevel"/>
    <w:tmpl w:val="413E32A6"/>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4">
    <w:nsid w:val="41DD0ED0"/>
    <w:multiLevelType w:val="multilevel"/>
    <w:tmpl w:val="41DD0ED0"/>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35">
    <w:nsid w:val="47D33A8E"/>
    <w:multiLevelType w:val="multilevel"/>
    <w:tmpl w:val="47D33A8E"/>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6">
    <w:nsid w:val="4AED1F9F"/>
    <w:multiLevelType w:val="multilevel"/>
    <w:tmpl w:val="4AED1F9F"/>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7">
    <w:nsid w:val="4CE47936"/>
    <w:multiLevelType w:val="multilevel"/>
    <w:tmpl w:val="4CE47936"/>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8">
    <w:nsid w:val="4FAB2597"/>
    <w:multiLevelType w:val="multilevel"/>
    <w:tmpl w:val="4FAB2597"/>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39">
    <w:nsid w:val="541457D6"/>
    <w:multiLevelType w:val="multilevel"/>
    <w:tmpl w:val="541457D6"/>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40">
    <w:nsid w:val="549A550E"/>
    <w:multiLevelType w:val="multilevel"/>
    <w:tmpl w:val="549A550E"/>
    <w:lvl w:ilvl="0">
      <w:start w:val="1"/>
      <w:numFmt w:val="decimal"/>
      <w:pStyle w:val="10"/>
      <w:lvlText w:val="（%1）"/>
      <w:lvlJc w:val="left"/>
      <w:pPr>
        <w:ind w:left="1816" w:hanging="440"/>
      </w:pPr>
      <w:rPr>
        <w:rFonts w:hint="default"/>
      </w:rPr>
    </w:lvl>
    <w:lvl w:ilvl="1">
      <w:start w:val="1"/>
      <w:numFmt w:val="lowerLetter"/>
      <w:lvlText w:val="%2)"/>
      <w:lvlJc w:val="left"/>
      <w:pPr>
        <w:ind w:left="2256" w:hanging="440"/>
      </w:pPr>
    </w:lvl>
    <w:lvl w:ilvl="2">
      <w:start w:val="1"/>
      <w:numFmt w:val="lowerRoman"/>
      <w:lvlText w:val="%3."/>
      <w:lvlJc w:val="right"/>
      <w:pPr>
        <w:ind w:left="2696" w:hanging="440"/>
      </w:pPr>
    </w:lvl>
    <w:lvl w:ilvl="3">
      <w:start w:val="1"/>
      <w:numFmt w:val="decimal"/>
      <w:lvlText w:val="%4."/>
      <w:lvlJc w:val="left"/>
      <w:pPr>
        <w:ind w:left="3136" w:hanging="440"/>
      </w:pPr>
    </w:lvl>
    <w:lvl w:ilvl="4">
      <w:start w:val="1"/>
      <w:numFmt w:val="lowerLetter"/>
      <w:lvlText w:val="%5)"/>
      <w:lvlJc w:val="left"/>
      <w:pPr>
        <w:ind w:left="3576" w:hanging="440"/>
      </w:pPr>
    </w:lvl>
    <w:lvl w:ilvl="5">
      <w:start w:val="1"/>
      <w:numFmt w:val="lowerRoman"/>
      <w:lvlText w:val="%6."/>
      <w:lvlJc w:val="right"/>
      <w:pPr>
        <w:ind w:left="4016" w:hanging="440"/>
      </w:pPr>
    </w:lvl>
    <w:lvl w:ilvl="6">
      <w:start w:val="1"/>
      <w:numFmt w:val="decimal"/>
      <w:lvlText w:val="%7."/>
      <w:lvlJc w:val="left"/>
      <w:pPr>
        <w:ind w:left="4456" w:hanging="440"/>
      </w:pPr>
    </w:lvl>
    <w:lvl w:ilvl="7">
      <w:start w:val="1"/>
      <w:numFmt w:val="lowerLetter"/>
      <w:lvlText w:val="%8)"/>
      <w:lvlJc w:val="left"/>
      <w:pPr>
        <w:ind w:left="4896" w:hanging="440"/>
      </w:pPr>
    </w:lvl>
    <w:lvl w:ilvl="8">
      <w:start w:val="1"/>
      <w:numFmt w:val="lowerRoman"/>
      <w:lvlText w:val="%9."/>
      <w:lvlJc w:val="right"/>
      <w:pPr>
        <w:ind w:left="5336" w:hanging="440"/>
      </w:pPr>
    </w:lvl>
  </w:abstractNum>
  <w:abstractNum w:abstractNumId="41">
    <w:nsid w:val="55F8459C"/>
    <w:multiLevelType w:val="multilevel"/>
    <w:tmpl w:val="55F8459C"/>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2">
    <w:nsid w:val="564730D1"/>
    <w:multiLevelType w:val="multilevel"/>
    <w:tmpl w:val="564730D1"/>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3">
    <w:nsid w:val="57052F1D"/>
    <w:multiLevelType w:val="multilevel"/>
    <w:tmpl w:val="57052F1D"/>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44">
    <w:nsid w:val="573B4C7B"/>
    <w:multiLevelType w:val="multilevel"/>
    <w:tmpl w:val="573B4C7B"/>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45">
    <w:nsid w:val="573E2372"/>
    <w:multiLevelType w:val="multilevel"/>
    <w:tmpl w:val="573E2372"/>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46">
    <w:nsid w:val="578670F7"/>
    <w:multiLevelType w:val="multilevel"/>
    <w:tmpl w:val="578670F7"/>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7">
    <w:nsid w:val="599A21A6"/>
    <w:multiLevelType w:val="multilevel"/>
    <w:tmpl w:val="599A21A6"/>
    <w:lvl w:ilvl="0">
      <w:start w:val="1"/>
      <w:numFmt w:val="chineseCountingThousand"/>
      <w:lvlText w:val="(%1)"/>
      <w:lvlJc w:val="left"/>
      <w:pPr>
        <w:ind w:left="856" w:hanging="440"/>
      </w:p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8">
    <w:nsid w:val="5D5E1E30"/>
    <w:multiLevelType w:val="multilevel"/>
    <w:tmpl w:val="5D5E1E30"/>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49">
    <w:nsid w:val="5D611F8E"/>
    <w:multiLevelType w:val="multilevel"/>
    <w:tmpl w:val="5D611F8E"/>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50">
    <w:nsid w:val="5DDD28B4"/>
    <w:multiLevelType w:val="multilevel"/>
    <w:tmpl w:val="5DDD28B4"/>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1">
    <w:nsid w:val="5E6F1E7F"/>
    <w:multiLevelType w:val="multilevel"/>
    <w:tmpl w:val="5E6F1E7F"/>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2">
    <w:nsid w:val="5F8C491E"/>
    <w:multiLevelType w:val="multilevel"/>
    <w:tmpl w:val="5F8C491E"/>
    <w:lvl w:ilvl="0">
      <w:start w:val="1"/>
      <w:numFmt w:val="decimal"/>
      <w:lvlText w:val="%1."/>
      <w:lvlJc w:val="left"/>
      <w:pPr>
        <w:ind w:left="1296" w:hanging="440"/>
      </w:pPr>
      <w:rPr>
        <w:rFonts w:hint="default"/>
      </w:r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3">
    <w:nsid w:val="64D03D39"/>
    <w:multiLevelType w:val="multilevel"/>
    <w:tmpl w:val="64D03D39"/>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4">
    <w:nsid w:val="670D3D29"/>
    <w:multiLevelType w:val="multilevel"/>
    <w:tmpl w:val="670D3D29"/>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55">
    <w:nsid w:val="6746301B"/>
    <w:multiLevelType w:val="multilevel"/>
    <w:tmpl w:val="6746301B"/>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6">
    <w:nsid w:val="67FF6A6A"/>
    <w:multiLevelType w:val="multilevel"/>
    <w:tmpl w:val="67FF6A6A"/>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7">
    <w:nsid w:val="68276301"/>
    <w:multiLevelType w:val="multilevel"/>
    <w:tmpl w:val="68276301"/>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8">
    <w:nsid w:val="69FB2308"/>
    <w:multiLevelType w:val="multilevel"/>
    <w:tmpl w:val="69FB2308"/>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59">
    <w:nsid w:val="6ABC0F7B"/>
    <w:multiLevelType w:val="multilevel"/>
    <w:tmpl w:val="6ABC0F7B"/>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0">
    <w:nsid w:val="6E4F2651"/>
    <w:multiLevelType w:val="multilevel"/>
    <w:tmpl w:val="6E4F2651"/>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1">
    <w:nsid w:val="70BE6F38"/>
    <w:multiLevelType w:val="multilevel"/>
    <w:tmpl w:val="70BE6F38"/>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abstractNum w:abstractNumId="62">
    <w:nsid w:val="722D7AD6"/>
    <w:multiLevelType w:val="multilevel"/>
    <w:tmpl w:val="722D7AD6"/>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3">
    <w:nsid w:val="72B423A7"/>
    <w:multiLevelType w:val="multilevel"/>
    <w:tmpl w:val="72B423A7"/>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4">
    <w:nsid w:val="7570269C"/>
    <w:multiLevelType w:val="multilevel"/>
    <w:tmpl w:val="7570269C"/>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5">
    <w:nsid w:val="757133BA"/>
    <w:multiLevelType w:val="multilevel"/>
    <w:tmpl w:val="757133BA"/>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6">
    <w:nsid w:val="765E3455"/>
    <w:multiLevelType w:val="multilevel"/>
    <w:tmpl w:val="765E3455"/>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67">
    <w:nsid w:val="78675850"/>
    <w:multiLevelType w:val="multilevel"/>
    <w:tmpl w:val="78675850"/>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8">
    <w:nsid w:val="7A4E66BF"/>
    <w:multiLevelType w:val="multilevel"/>
    <w:tmpl w:val="7A4E66BF"/>
    <w:lvl w:ilvl="0">
      <w:start w:val="1"/>
      <w:numFmt w:val="decimal"/>
      <w:lvlText w:val="（%1）"/>
      <w:lvlJc w:val="left"/>
      <w:pPr>
        <w:ind w:left="1700" w:hanging="440"/>
      </w:pPr>
      <w:rPr>
        <w:rFonts w:hint="default"/>
      </w:rPr>
    </w:lvl>
    <w:lvl w:ilvl="1">
      <w:start w:val="1"/>
      <w:numFmt w:val="lowerLetter"/>
      <w:lvlText w:val="%2)"/>
      <w:lvlJc w:val="left"/>
      <w:pPr>
        <w:ind w:left="2140" w:hanging="440"/>
      </w:pPr>
    </w:lvl>
    <w:lvl w:ilvl="2">
      <w:start w:val="1"/>
      <w:numFmt w:val="lowerRoman"/>
      <w:lvlText w:val="%3."/>
      <w:lvlJc w:val="right"/>
      <w:pPr>
        <w:ind w:left="2580" w:hanging="440"/>
      </w:pPr>
    </w:lvl>
    <w:lvl w:ilvl="3">
      <w:start w:val="1"/>
      <w:numFmt w:val="decimal"/>
      <w:lvlText w:val="%4."/>
      <w:lvlJc w:val="left"/>
      <w:pPr>
        <w:ind w:left="3020" w:hanging="440"/>
      </w:pPr>
    </w:lvl>
    <w:lvl w:ilvl="4">
      <w:start w:val="1"/>
      <w:numFmt w:val="lowerLetter"/>
      <w:lvlText w:val="%5)"/>
      <w:lvlJc w:val="left"/>
      <w:pPr>
        <w:ind w:left="3460" w:hanging="440"/>
      </w:pPr>
    </w:lvl>
    <w:lvl w:ilvl="5">
      <w:start w:val="1"/>
      <w:numFmt w:val="lowerRoman"/>
      <w:lvlText w:val="%6."/>
      <w:lvlJc w:val="right"/>
      <w:pPr>
        <w:ind w:left="3900" w:hanging="440"/>
      </w:pPr>
    </w:lvl>
    <w:lvl w:ilvl="6">
      <w:start w:val="1"/>
      <w:numFmt w:val="decimal"/>
      <w:lvlText w:val="%7."/>
      <w:lvlJc w:val="left"/>
      <w:pPr>
        <w:ind w:left="4340" w:hanging="440"/>
      </w:pPr>
    </w:lvl>
    <w:lvl w:ilvl="7">
      <w:start w:val="1"/>
      <w:numFmt w:val="lowerLetter"/>
      <w:lvlText w:val="%8)"/>
      <w:lvlJc w:val="left"/>
      <w:pPr>
        <w:ind w:left="4780" w:hanging="440"/>
      </w:pPr>
    </w:lvl>
    <w:lvl w:ilvl="8">
      <w:start w:val="1"/>
      <w:numFmt w:val="lowerRoman"/>
      <w:lvlText w:val="%9."/>
      <w:lvlJc w:val="right"/>
      <w:pPr>
        <w:ind w:left="5220" w:hanging="440"/>
      </w:pPr>
    </w:lvl>
  </w:abstractNum>
  <w:abstractNum w:abstractNumId="69">
    <w:nsid w:val="7A5F5C3B"/>
    <w:multiLevelType w:val="multilevel"/>
    <w:tmpl w:val="7A5F5C3B"/>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70">
    <w:nsid w:val="7A8C1A35"/>
    <w:multiLevelType w:val="multilevel"/>
    <w:tmpl w:val="7A8C1A35"/>
    <w:lvl w:ilvl="0">
      <w:start w:val="1"/>
      <w:numFmt w:val="decimal"/>
      <w:lvlText w:val="%1."/>
      <w:lvlJc w:val="left"/>
      <w:pPr>
        <w:ind w:left="1296" w:hanging="440"/>
      </w:pPr>
    </w:lvl>
    <w:lvl w:ilvl="1">
      <w:start w:val="1"/>
      <w:numFmt w:val="lowerLetter"/>
      <w:lvlText w:val="%2)"/>
      <w:lvlJc w:val="left"/>
      <w:pPr>
        <w:ind w:left="1736" w:hanging="440"/>
      </w:pPr>
    </w:lvl>
    <w:lvl w:ilvl="2">
      <w:start w:val="1"/>
      <w:numFmt w:val="lowerRoman"/>
      <w:lvlText w:val="%3."/>
      <w:lvlJc w:val="right"/>
      <w:pPr>
        <w:ind w:left="2176" w:hanging="440"/>
      </w:pPr>
    </w:lvl>
    <w:lvl w:ilvl="3">
      <w:start w:val="1"/>
      <w:numFmt w:val="decimal"/>
      <w:lvlText w:val="%4."/>
      <w:lvlJc w:val="left"/>
      <w:pPr>
        <w:ind w:left="2616" w:hanging="440"/>
      </w:pPr>
    </w:lvl>
    <w:lvl w:ilvl="4">
      <w:start w:val="1"/>
      <w:numFmt w:val="lowerLetter"/>
      <w:lvlText w:val="%5)"/>
      <w:lvlJc w:val="left"/>
      <w:pPr>
        <w:ind w:left="3056" w:hanging="440"/>
      </w:pPr>
    </w:lvl>
    <w:lvl w:ilvl="5">
      <w:start w:val="1"/>
      <w:numFmt w:val="lowerRoman"/>
      <w:lvlText w:val="%6."/>
      <w:lvlJc w:val="right"/>
      <w:pPr>
        <w:ind w:left="3496" w:hanging="440"/>
      </w:pPr>
    </w:lvl>
    <w:lvl w:ilvl="6">
      <w:start w:val="1"/>
      <w:numFmt w:val="decimal"/>
      <w:lvlText w:val="%7."/>
      <w:lvlJc w:val="left"/>
      <w:pPr>
        <w:ind w:left="3936" w:hanging="440"/>
      </w:pPr>
    </w:lvl>
    <w:lvl w:ilvl="7">
      <w:start w:val="1"/>
      <w:numFmt w:val="lowerLetter"/>
      <w:lvlText w:val="%8)"/>
      <w:lvlJc w:val="left"/>
      <w:pPr>
        <w:ind w:left="4376" w:hanging="440"/>
      </w:pPr>
    </w:lvl>
    <w:lvl w:ilvl="8">
      <w:start w:val="1"/>
      <w:numFmt w:val="lowerRoman"/>
      <w:lvlText w:val="%9."/>
      <w:lvlJc w:val="right"/>
      <w:pPr>
        <w:ind w:left="4816" w:hanging="440"/>
      </w:pPr>
    </w:lvl>
  </w:abstractNum>
  <w:abstractNum w:abstractNumId="71">
    <w:nsid w:val="7B84467C"/>
    <w:multiLevelType w:val="multilevel"/>
    <w:tmpl w:val="7B84467C"/>
    <w:lvl w:ilvl="0">
      <w:start w:val="1"/>
      <w:numFmt w:val="decimal"/>
      <w:lvlText w:val="（%1）"/>
      <w:lvlJc w:val="left"/>
      <w:pPr>
        <w:ind w:left="2292" w:hanging="440"/>
      </w:pPr>
      <w:rPr>
        <w:rFonts w:hint="default"/>
      </w:rPr>
    </w:lvl>
    <w:lvl w:ilvl="1">
      <w:start w:val="1"/>
      <w:numFmt w:val="lowerLetter"/>
      <w:lvlText w:val="%2)"/>
      <w:lvlJc w:val="left"/>
      <w:pPr>
        <w:ind w:left="2732" w:hanging="440"/>
      </w:pPr>
    </w:lvl>
    <w:lvl w:ilvl="2">
      <w:start w:val="1"/>
      <w:numFmt w:val="lowerRoman"/>
      <w:lvlText w:val="%3."/>
      <w:lvlJc w:val="right"/>
      <w:pPr>
        <w:ind w:left="3172" w:hanging="440"/>
      </w:pPr>
    </w:lvl>
    <w:lvl w:ilvl="3">
      <w:start w:val="1"/>
      <w:numFmt w:val="decimal"/>
      <w:lvlText w:val="%4."/>
      <w:lvlJc w:val="left"/>
      <w:pPr>
        <w:ind w:left="3612" w:hanging="440"/>
      </w:pPr>
    </w:lvl>
    <w:lvl w:ilvl="4">
      <w:start w:val="1"/>
      <w:numFmt w:val="lowerLetter"/>
      <w:lvlText w:val="%5)"/>
      <w:lvlJc w:val="left"/>
      <w:pPr>
        <w:ind w:left="4052" w:hanging="440"/>
      </w:pPr>
    </w:lvl>
    <w:lvl w:ilvl="5">
      <w:start w:val="1"/>
      <w:numFmt w:val="lowerRoman"/>
      <w:lvlText w:val="%6."/>
      <w:lvlJc w:val="right"/>
      <w:pPr>
        <w:ind w:left="4492" w:hanging="440"/>
      </w:pPr>
    </w:lvl>
    <w:lvl w:ilvl="6">
      <w:start w:val="1"/>
      <w:numFmt w:val="decimal"/>
      <w:lvlText w:val="%7."/>
      <w:lvlJc w:val="left"/>
      <w:pPr>
        <w:ind w:left="4932" w:hanging="440"/>
      </w:pPr>
    </w:lvl>
    <w:lvl w:ilvl="7">
      <w:start w:val="1"/>
      <w:numFmt w:val="lowerLetter"/>
      <w:lvlText w:val="%8)"/>
      <w:lvlJc w:val="left"/>
      <w:pPr>
        <w:ind w:left="5372" w:hanging="440"/>
      </w:pPr>
    </w:lvl>
    <w:lvl w:ilvl="8">
      <w:start w:val="1"/>
      <w:numFmt w:val="lowerRoman"/>
      <w:lvlText w:val="%9."/>
      <w:lvlJc w:val="right"/>
      <w:pPr>
        <w:ind w:left="5812" w:hanging="440"/>
      </w:pPr>
    </w:lvl>
  </w:abstractNum>
  <w:abstractNum w:abstractNumId="72">
    <w:nsid w:val="7C4A7F26"/>
    <w:multiLevelType w:val="multilevel"/>
    <w:tmpl w:val="7C4A7F26"/>
    <w:lvl w:ilvl="0">
      <w:start w:val="1"/>
      <w:numFmt w:val="chineseCountingThousand"/>
      <w:lvlText w:val="(%1)"/>
      <w:lvlJc w:val="left"/>
      <w:pPr>
        <w:ind w:left="856" w:hanging="440"/>
      </w:pPr>
      <w:rPr>
        <w:rFonts w:hint="eastAsia"/>
      </w:rPr>
    </w:lvl>
    <w:lvl w:ilvl="1">
      <w:start w:val="1"/>
      <w:numFmt w:val="lowerLetter"/>
      <w:lvlText w:val="%2)"/>
      <w:lvlJc w:val="left"/>
      <w:pPr>
        <w:ind w:left="1296" w:hanging="440"/>
      </w:pPr>
    </w:lvl>
    <w:lvl w:ilvl="2">
      <w:start w:val="1"/>
      <w:numFmt w:val="lowerRoman"/>
      <w:lvlText w:val="%3."/>
      <w:lvlJc w:val="right"/>
      <w:pPr>
        <w:ind w:left="1736" w:hanging="440"/>
      </w:pPr>
    </w:lvl>
    <w:lvl w:ilvl="3">
      <w:start w:val="1"/>
      <w:numFmt w:val="decimal"/>
      <w:lvlText w:val="%4."/>
      <w:lvlJc w:val="left"/>
      <w:pPr>
        <w:ind w:left="2176" w:hanging="440"/>
      </w:pPr>
    </w:lvl>
    <w:lvl w:ilvl="4">
      <w:start w:val="1"/>
      <w:numFmt w:val="lowerLetter"/>
      <w:lvlText w:val="%5)"/>
      <w:lvlJc w:val="left"/>
      <w:pPr>
        <w:ind w:left="2616" w:hanging="440"/>
      </w:pPr>
    </w:lvl>
    <w:lvl w:ilvl="5">
      <w:start w:val="1"/>
      <w:numFmt w:val="lowerRoman"/>
      <w:lvlText w:val="%6."/>
      <w:lvlJc w:val="right"/>
      <w:pPr>
        <w:ind w:left="3056" w:hanging="440"/>
      </w:pPr>
    </w:lvl>
    <w:lvl w:ilvl="6">
      <w:start w:val="1"/>
      <w:numFmt w:val="decimal"/>
      <w:lvlText w:val="%7."/>
      <w:lvlJc w:val="left"/>
      <w:pPr>
        <w:ind w:left="3496" w:hanging="440"/>
      </w:pPr>
    </w:lvl>
    <w:lvl w:ilvl="7">
      <w:start w:val="1"/>
      <w:numFmt w:val="lowerLetter"/>
      <w:lvlText w:val="%8)"/>
      <w:lvlJc w:val="left"/>
      <w:pPr>
        <w:ind w:left="3936" w:hanging="440"/>
      </w:pPr>
    </w:lvl>
    <w:lvl w:ilvl="8">
      <w:start w:val="1"/>
      <w:numFmt w:val="lowerRoman"/>
      <w:lvlText w:val="%9."/>
      <w:lvlJc w:val="right"/>
      <w:pPr>
        <w:ind w:left="4376" w:hanging="440"/>
      </w:pPr>
    </w:lvl>
  </w:abstractNum>
  <w:num w:numId="1">
    <w:abstractNumId w:val="7"/>
  </w:num>
  <w:num w:numId="2">
    <w:abstractNumId w:val="8"/>
  </w:num>
  <w:num w:numId="3">
    <w:abstractNumId w:val="9"/>
  </w:num>
  <w:num w:numId="4">
    <w:abstractNumId w:val="40"/>
  </w:num>
  <w:num w:numId="5">
    <w:abstractNumId w:val="5"/>
  </w:num>
  <w:num w:numId="6">
    <w:abstractNumId w:val="52"/>
  </w:num>
  <w:num w:numId="7">
    <w:abstractNumId w:val="50"/>
  </w:num>
  <w:num w:numId="8">
    <w:abstractNumId w:val="45"/>
  </w:num>
  <w:num w:numId="9">
    <w:abstractNumId w:val="43"/>
  </w:num>
  <w:num w:numId="10">
    <w:abstractNumId w:val="32"/>
  </w:num>
  <w:num w:numId="11">
    <w:abstractNumId w:val="69"/>
  </w:num>
  <w:num w:numId="12">
    <w:abstractNumId w:val="21"/>
  </w:num>
  <w:num w:numId="13">
    <w:abstractNumId w:val="10"/>
  </w:num>
  <w:num w:numId="14">
    <w:abstractNumId w:val="12"/>
  </w:num>
  <w:num w:numId="15">
    <w:abstractNumId w:val="39"/>
  </w:num>
  <w:num w:numId="16">
    <w:abstractNumId w:val="64"/>
  </w:num>
  <w:num w:numId="17">
    <w:abstractNumId w:val="67"/>
  </w:num>
  <w:num w:numId="18">
    <w:abstractNumId w:val="30"/>
  </w:num>
  <w:num w:numId="19">
    <w:abstractNumId w:val="11"/>
  </w:num>
  <w:num w:numId="20">
    <w:abstractNumId w:val="38"/>
  </w:num>
  <w:num w:numId="21">
    <w:abstractNumId w:val="23"/>
  </w:num>
  <w:num w:numId="22">
    <w:abstractNumId w:val="56"/>
  </w:num>
  <w:num w:numId="23">
    <w:abstractNumId w:val="47"/>
  </w:num>
  <w:num w:numId="24">
    <w:abstractNumId w:val="22"/>
  </w:num>
  <w:num w:numId="25">
    <w:abstractNumId w:val="53"/>
  </w:num>
  <w:num w:numId="26">
    <w:abstractNumId w:val="36"/>
  </w:num>
  <w:num w:numId="27">
    <w:abstractNumId w:val="26"/>
  </w:num>
  <w:num w:numId="28">
    <w:abstractNumId w:val="14"/>
  </w:num>
  <w:num w:numId="29">
    <w:abstractNumId w:val="62"/>
  </w:num>
  <w:num w:numId="30">
    <w:abstractNumId w:val="65"/>
  </w:num>
  <w:num w:numId="31">
    <w:abstractNumId w:val="63"/>
  </w:num>
  <w:num w:numId="32">
    <w:abstractNumId w:val="25"/>
  </w:num>
  <w:num w:numId="33">
    <w:abstractNumId w:val="4"/>
  </w:num>
  <w:num w:numId="34">
    <w:abstractNumId w:val="61"/>
  </w:num>
  <w:num w:numId="35">
    <w:abstractNumId w:val="15"/>
  </w:num>
  <w:num w:numId="36">
    <w:abstractNumId w:val="0"/>
  </w:num>
  <w:num w:numId="37">
    <w:abstractNumId w:val="16"/>
  </w:num>
  <w:num w:numId="38">
    <w:abstractNumId w:val="24"/>
  </w:num>
  <w:num w:numId="39">
    <w:abstractNumId w:val="42"/>
  </w:num>
  <w:num w:numId="40">
    <w:abstractNumId w:val="37"/>
  </w:num>
  <w:num w:numId="41">
    <w:abstractNumId w:val="33"/>
  </w:num>
  <w:num w:numId="42">
    <w:abstractNumId w:val="6"/>
  </w:num>
  <w:num w:numId="43">
    <w:abstractNumId w:val="48"/>
  </w:num>
  <w:num w:numId="44">
    <w:abstractNumId w:val="3"/>
  </w:num>
  <w:num w:numId="45">
    <w:abstractNumId w:val="28"/>
  </w:num>
  <w:num w:numId="46">
    <w:abstractNumId w:val="68"/>
    <w:lvlOverride w:ilvl="0">
      <w:startOverride w:val="1"/>
    </w:lvlOverride>
  </w:num>
  <w:num w:numId="47">
    <w:abstractNumId w:val="18"/>
  </w:num>
  <w:num w:numId="48">
    <w:abstractNumId w:val="31"/>
  </w:num>
  <w:num w:numId="49">
    <w:abstractNumId w:val="71"/>
  </w:num>
  <w:num w:numId="50">
    <w:abstractNumId w:val="68"/>
    <w:lvlOverride w:ilvl="0">
      <w:startOverride w:val="1"/>
    </w:lvlOverride>
  </w:num>
  <w:num w:numId="51">
    <w:abstractNumId w:val="20"/>
  </w:num>
  <w:num w:numId="52">
    <w:abstractNumId w:val="1"/>
  </w:num>
  <w:num w:numId="53">
    <w:abstractNumId w:val="51"/>
  </w:num>
  <w:num w:numId="54">
    <w:abstractNumId w:val="46"/>
  </w:num>
  <w:num w:numId="55">
    <w:abstractNumId w:val="29"/>
  </w:num>
  <w:num w:numId="56">
    <w:abstractNumId w:val="57"/>
  </w:num>
  <w:num w:numId="57">
    <w:abstractNumId w:val="70"/>
  </w:num>
  <w:num w:numId="58">
    <w:abstractNumId w:val="58"/>
  </w:num>
  <w:num w:numId="59">
    <w:abstractNumId w:val="60"/>
  </w:num>
  <w:num w:numId="60">
    <w:abstractNumId w:val="19"/>
  </w:num>
  <w:num w:numId="61">
    <w:abstractNumId w:val="54"/>
  </w:num>
  <w:num w:numId="62">
    <w:abstractNumId w:val="55"/>
  </w:num>
  <w:num w:numId="63">
    <w:abstractNumId w:val="44"/>
  </w:num>
  <w:num w:numId="64">
    <w:abstractNumId w:val="17"/>
  </w:num>
  <w:num w:numId="65">
    <w:abstractNumId w:val="49"/>
  </w:num>
  <w:num w:numId="66">
    <w:abstractNumId w:val="41"/>
  </w:num>
  <w:num w:numId="67">
    <w:abstractNumId w:val="59"/>
  </w:num>
  <w:num w:numId="68">
    <w:abstractNumId w:val="27"/>
  </w:num>
  <w:num w:numId="69">
    <w:abstractNumId w:val="13"/>
  </w:num>
  <w:num w:numId="70">
    <w:abstractNumId w:val="72"/>
  </w:num>
  <w:num w:numId="71">
    <w:abstractNumId w:val="34"/>
  </w:num>
  <w:num w:numId="72">
    <w:abstractNumId w:val="2"/>
  </w:num>
  <w:num w:numId="73">
    <w:abstractNumId w:val="35"/>
  </w:num>
  <w:num w:numId="74">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zYzc2NTAwN2U4MTU1MDM1ZmQwOGY2MWE5ZWQxYWIifQ=="/>
  </w:docVars>
  <w:rsids>
    <w:rsidRoot w:val="00AD221D"/>
    <w:rsid w:val="000423BB"/>
    <w:rsid w:val="00077B14"/>
    <w:rsid w:val="000C3A5E"/>
    <w:rsid w:val="00126AE6"/>
    <w:rsid w:val="00127EA5"/>
    <w:rsid w:val="00171AEC"/>
    <w:rsid w:val="00191C0D"/>
    <w:rsid w:val="00195179"/>
    <w:rsid w:val="00275C46"/>
    <w:rsid w:val="002A4982"/>
    <w:rsid w:val="002E1D3E"/>
    <w:rsid w:val="002E61A9"/>
    <w:rsid w:val="00315042"/>
    <w:rsid w:val="00327B6E"/>
    <w:rsid w:val="00337354"/>
    <w:rsid w:val="003574B1"/>
    <w:rsid w:val="00383FF6"/>
    <w:rsid w:val="00390731"/>
    <w:rsid w:val="003953A5"/>
    <w:rsid w:val="003A196A"/>
    <w:rsid w:val="003A5181"/>
    <w:rsid w:val="003A750A"/>
    <w:rsid w:val="003D29CE"/>
    <w:rsid w:val="003D55C9"/>
    <w:rsid w:val="00417E9F"/>
    <w:rsid w:val="0044722D"/>
    <w:rsid w:val="00472B97"/>
    <w:rsid w:val="004A7C57"/>
    <w:rsid w:val="004C6710"/>
    <w:rsid w:val="00503261"/>
    <w:rsid w:val="00512F11"/>
    <w:rsid w:val="005A2856"/>
    <w:rsid w:val="005D286A"/>
    <w:rsid w:val="00650A93"/>
    <w:rsid w:val="006E6CA7"/>
    <w:rsid w:val="007351B0"/>
    <w:rsid w:val="0076027A"/>
    <w:rsid w:val="00775E00"/>
    <w:rsid w:val="007A117B"/>
    <w:rsid w:val="007C0661"/>
    <w:rsid w:val="008005A4"/>
    <w:rsid w:val="00844EC4"/>
    <w:rsid w:val="00903DF3"/>
    <w:rsid w:val="00920FFC"/>
    <w:rsid w:val="0092497F"/>
    <w:rsid w:val="009D01E7"/>
    <w:rsid w:val="00A03C24"/>
    <w:rsid w:val="00A5644C"/>
    <w:rsid w:val="00A85A34"/>
    <w:rsid w:val="00AD221D"/>
    <w:rsid w:val="00AF23F0"/>
    <w:rsid w:val="00AF6155"/>
    <w:rsid w:val="00B06C21"/>
    <w:rsid w:val="00B139FB"/>
    <w:rsid w:val="00B5330F"/>
    <w:rsid w:val="00B937AE"/>
    <w:rsid w:val="00BD1CB7"/>
    <w:rsid w:val="00BD28BD"/>
    <w:rsid w:val="00BE104B"/>
    <w:rsid w:val="00C26B18"/>
    <w:rsid w:val="00C73B05"/>
    <w:rsid w:val="00CB148D"/>
    <w:rsid w:val="00CC0B9E"/>
    <w:rsid w:val="00CE420D"/>
    <w:rsid w:val="00D010C3"/>
    <w:rsid w:val="00D6770B"/>
    <w:rsid w:val="00D86F86"/>
    <w:rsid w:val="00D91EC7"/>
    <w:rsid w:val="00D9384A"/>
    <w:rsid w:val="00DA041B"/>
    <w:rsid w:val="00DB59BF"/>
    <w:rsid w:val="00DE7A90"/>
    <w:rsid w:val="00E13BF2"/>
    <w:rsid w:val="00E175F9"/>
    <w:rsid w:val="00E65437"/>
    <w:rsid w:val="00EB4F65"/>
    <w:rsid w:val="00EC6FE8"/>
    <w:rsid w:val="00EE2AD6"/>
    <w:rsid w:val="00F07247"/>
    <w:rsid w:val="00F24B62"/>
    <w:rsid w:val="00F3552F"/>
    <w:rsid w:val="00F53155"/>
    <w:rsid w:val="00F55CA0"/>
    <w:rsid w:val="00F7103C"/>
    <w:rsid w:val="00F85F83"/>
    <w:rsid w:val="00FA0801"/>
    <w:rsid w:val="00FA263C"/>
    <w:rsid w:val="00FF5FB7"/>
    <w:rsid w:val="2DA50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175F9"/>
    <w:pPr>
      <w:widowControl w:val="0"/>
      <w:jc w:val="both"/>
    </w:pPr>
    <w:rPr>
      <w:rFonts w:ascii="Times New Roman" w:eastAsia="宋体" w:hAnsi="Times New Roman" w:cs="Times New Roman"/>
      <w:kern w:val="2"/>
      <w:sz w:val="21"/>
      <w:szCs w:val="24"/>
    </w:rPr>
  </w:style>
  <w:style w:type="paragraph" w:styleId="9">
    <w:name w:val="heading 9"/>
    <w:basedOn w:val="a1"/>
    <w:next w:val="a1"/>
    <w:link w:val="9Char"/>
    <w:uiPriority w:val="9"/>
    <w:semiHidden/>
    <w:unhideWhenUsed/>
    <w:qFormat/>
    <w:rsid w:val="00E175F9"/>
    <w:pPr>
      <w:keepNext/>
      <w:keepLines/>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rsid w:val="00E175F9"/>
    <w:pPr>
      <w:tabs>
        <w:tab w:val="center" w:pos="4153"/>
        <w:tab w:val="right" w:pos="8306"/>
      </w:tabs>
      <w:snapToGrid w:val="0"/>
      <w:jc w:val="left"/>
    </w:pPr>
    <w:rPr>
      <w:sz w:val="18"/>
      <w:szCs w:val="18"/>
    </w:rPr>
  </w:style>
  <w:style w:type="paragraph" w:styleId="a6">
    <w:name w:val="header"/>
    <w:basedOn w:val="a1"/>
    <w:link w:val="Char0"/>
    <w:autoRedefine/>
    <w:uiPriority w:val="99"/>
    <w:unhideWhenUsed/>
    <w:qFormat/>
    <w:rsid w:val="00E175F9"/>
    <w:pPr>
      <w:tabs>
        <w:tab w:val="center" w:pos="4153"/>
        <w:tab w:val="right" w:pos="8306"/>
      </w:tabs>
      <w:snapToGrid w:val="0"/>
      <w:jc w:val="center"/>
    </w:pPr>
    <w:rPr>
      <w:sz w:val="18"/>
      <w:szCs w:val="18"/>
    </w:rPr>
  </w:style>
  <w:style w:type="character" w:styleId="a7">
    <w:name w:val="page number"/>
    <w:basedOn w:val="a2"/>
    <w:rsid w:val="00E175F9"/>
  </w:style>
  <w:style w:type="character" w:customStyle="1" w:styleId="Char0">
    <w:name w:val="页眉 Char"/>
    <w:basedOn w:val="a2"/>
    <w:link w:val="a6"/>
    <w:autoRedefine/>
    <w:uiPriority w:val="99"/>
    <w:qFormat/>
    <w:rsid w:val="00E175F9"/>
    <w:rPr>
      <w:sz w:val="18"/>
      <w:szCs w:val="18"/>
    </w:rPr>
  </w:style>
  <w:style w:type="character" w:customStyle="1" w:styleId="Char">
    <w:name w:val="页脚 Char"/>
    <w:basedOn w:val="a2"/>
    <w:link w:val="a5"/>
    <w:autoRedefine/>
    <w:uiPriority w:val="99"/>
    <w:rsid w:val="00E175F9"/>
    <w:rPr>
      <w:sz w:val="18"/>
      <w:szCs w:val="18"/>
    </w:rPr>
  </w:style>
  <w:style w:type="paragraph" w:customStyle="1" w:styleId="a8">
    <w:name w:val="大纲正文"/>
    <w:basedOn w:val="a1"/>
    <w:link w:val="a9"/>
    <w:autoRedefine/>
    <w:qFormat/>
    <w:rsid w:val="00E175F9"/>
    <w:pPr>
      <w:adjustRightInd w:val="0"/>
      <w:snapToGrid w:val="0"/>
      <w:spacing w:line="288" w:lineRule="auto"/>
    </w:pPr>
    <w:rPr>
      <w:rFonts w:ascii="宋体" w:hAnsi="宋体"/>
      <w:sz w:val="24"/>
    </w:rPr>
  </w:style>
  <w:style w:type="paragraph" w:customStyle="1" w:styleId="a">
    <w:name w:val="分生大纲一级"/>
    <w:basedOn w:val="9"/>
    <w:link w:val="aa"/>
    <w:qFormat/>
    <w:rsid w:val="00E175F9"/>
    <w:pPr>
      <w:numPr>
        <w:numId w:val="1"/>
      </w:numPr>
      <w:adjustRightInd w:val="0"/>
      <w:snapToGrid w:val="0"/>
      <w:spacing w:line="288" w:lineRule="auto"/>
      <w:outlineLvl w:val="2"/>
    </w:pPr>
    <w:rPr>
      <w:rFonts w:eastAsia="黑体"/>
    </w:rPr>
  </w:style>
  <w:style w:type="character" w:customStyle="1" w:styleId="9Char">
    <w:name w:val="标题 9 Char"/>
    <w:basedOn w:val="a2"/>
    <w:link w:val="9"/>
    <w:uiPriority w:val="9"/>
    <w:semiHidden/>
    <w:rsid w:val="00E175F9"/>
    <w:rPr>
      <w:rFonts w:asciiTheme="majorHAnsi" w:eastAsiaTheme="majorEastAsia" w:hAnsiTheme="majorHAnsi" w:cstheme="majorBidi"/>
      <w:szCs w:val="21"/>
    </w:rPr>
  </w:style>
  <w:style w:type="character" w:customStyle="1" w:styleId="aa">
    <w:name w:val="分生大纲一级 字符"/>
    <w:basedOn w:val="9Char"/>
    <w:link w:val="a"/>
    <w:rsid w:val="00E175F9"/>
    <w:rPr>
      <w:rFonts w:asciiTheme="majorHAnsi" w:eastAsia="黑体" w:hAnsiTheme="majorHAnsi" w:cstheme="majorBidi"/>
      <w:szCs w:val="21"/>
    </w:rPr>
  </w:style>
  <w:style w:type="paragraph" w:customStyle="1" w:styleId="a0">
    <w:name w:val="分生大纲（一）级"/>
    <w:basedOn w:val="a8"/>
    <w:link w:val="ab"/>
    <w:autoRedefine/>
    <w:qFormat/>
    <w:rsid w:val="00E175F9"/>
    <w:pPr>
      <w:numPr>
        <w:numId w:val="2"/>
      </w:numPr>
      <w:ind w:hanging="442"/>
    </w:pPr>
    <w:rPr>
      <w:sz w:val="21"/>
    </w:rPr>
  </w:style>
  <w:style w:type="character" w:customStyle="1" w:styleId="a9">
    <w:name w:val="大纲正文 字符"/>
    <w:basedOn w:val="a2"/>
    <w:link w:val="a8"/>
    <w:rsid w:val="00E175F9"/>
    <w:rPr>
      <w:rFonts w:ascii="宋体" w:eastAsia="宋体" w:hAnsi="宋体" w:cs="Times New Roman"/>
      <w:sz w:val="24"/>
      <w:szCs w:val="24"/>
    </w:rPr>
  </w:style>
  <w:style w:type="character" w:customStyle="1" w:styleId="ab">
    <w:name w:val="分生大纲（一）级 字符"/>
    <w:basedOn w:val="a9"/>
    <w:link w:val="a0"/>
    <w:rsid w:val="00E175F9"/>
    <w:rPr>
      <w:rFonts w:ascii="宋体" w:eastAsia="宋体" w:hAnsi="宋体" w:cs="Times New Roman"/>
      <w:sz w:val="24"/>
      <w:szCs w:val="24"/>
    </w:rPr>
  </w:style>
  <w:style w:type="paragraph" w:customStyle="1" w:styleId="1">
    <w:name w:val="分生大纲1级"/>
    <w:basedOn w:val="a8"/>
    <w:link w:val="11"/>
    <w:autoRedefine/>
    <w:qFormat/>
    <w:rsid w:val="00E175F9"/>
    <w:pPr>
      <w:numPr>
        <w:numId w:val="3"/>
      </w:numPr>
    </w:pPr>
    <w:rPr>
      <w:sz w:val="21"/>
    </w:rPr>
  </w:style>
  <w:style w:type="character" w:customStyle="1" w:styleId="11">
    <w:name w:val="分生大纲1级 字符"/>
    <w:basedOn w:val="a9"/>
    <w:link w:val="1"/>
    <w:autoRedefine/>
    <w:qFormat/>
    <w:rsid w:val="00E175F9"/>
    <w:rPr>
      <w:rFonts w:ascii="宋体" w:eastAsia="宋体" w:hAnsi="宋体" w:cs="Times New Roman"/>
      <w:sz w:val="24"/>
      <w:szCs w:val="24"/>
    </w:rPr>
  </w:style>
  <w:style w:type="paragraph" w:customStyle="1" w:styleId="ac">
    <w:name w:val="分生大纲正文"/>
    <w:basedOn w:val="a8"/>
    <w:link w:val="ad"/>
    <w:autoRedefine/>
    <w:qFormat/>
    <w:rsid w:val="00E175F9"/>
    <w:pPr>
      <w:ind w:leftChars="100" w:left="210" w:rightChars="100" w:right="210" w:firstLineChars="200" w:firstLine="420"/>
    </w:pPr>
    <w:rPr>
      <w:sz w:val="21"/>
    </w:rPr>
  </w:style>
  <w:style w:type="character" w:customStyle="1" w:styleId="ad">
    <w:name w:val="分生大纲正文 字符"/>
    <w:basedOn w:val="a9"/>
    <w:link w:val="ac"/>
    <w:autoRedefine/>
    <w:qFormat/>
    <w:rsid w:val="00E175F9"/>
    <w:rPr>
      <w:rFonts w:ascii="宋体" w:eastAsia="宋体" w:hAnsi="宋体" w:cs="Times New Roman"/>
      <w:sz w:val="24"/>
      <w:szCs w:val="24"/>
    </w:rPr>
  </w:style>
  <w:style w:type="paragraph" w:customStyle="1" w:styleId="12">
    <w:name w:val="分生大纲（1）"/>
    <w:basedOn w:val="a8"/>
    <w:link w:val="13"/>
    <w:autoRedefine/>
    <w:qFormat/>
    <w:rsid w:val="00E175F9"/>
    <w:pPr>
      <w:ind w:left="1376"/>
    </w:pPr>
    <w:rPr>
      <w:sz w:val="21"/>
    </w:rPr>
  </w:style>
  <w:style w:type="character" w:customStyle="1" w:styleId="13">
    <w:name w:val="分生大纲（1） 字符"/>
    <w:basedOn w:val="a9"/>
    <w:link w:val="12"/>
    <w:autoRedefine/>
    <w:qFormat/>
    <w:rsid w:val="00E175F9"/>
    <w:rPr>
      <w:rFonts w:ascii="宋体" w:eastAsia="宋体" w:hAnsi="宋体" w:cs="Times New Roman"/>
      <w:sz w:val="24"/>
      <w:szCs w:val="24"/>
    </w:rPr>
  </w:style>
  <w:style w:type="paragraph" w:customStyle="1" w:styleId="ae">
    <w:name w:val="①分生大纲"/>
    <w:basedOn w:val="12"/>
    <w:link w:val="af"/>
    <w:autoRedefine/>
    <w:qFormat/>
    <w:rsid w:val="00E175F9"/>
    <w:pPr>
      <w:ind w:leftChars="100" w:left="780" w:rightChars="100" w:right="210" w:hanging="360"/>
    </w:pPr>
  </w:style>
  <w:style w:type="character" w:customStyle="1" w:styleId="af">
    <w:name w:val="①分生大纲 字符"/>
    <w:basedOn w:val="13"/>
    <w:link w:val="ae"/>
    <w:autoRedefine/>
    <w:qFormat/>
    <w:rsid w:val="00E175F9"/>
    <w:rPr>
      <w:rFonts w:ascii="宋体" w:eastAsia="宋体" w:hAnsi="宋体" w:cs="Times New Roman"/>
      <w:sz w:val="24"/>
      <w:szCs w:val="24"/>
    </w:rPr>
  </w:style>
  <w:style w:type="paragraph" w:customStyle="1" w:styleId="af0">
    <w:name w:val="a)分生大纲"/>
    <w:basedOn w:val="ae"/>
    <w:link w:val="af1"/>
    <w:autoRedefine/>
    <w:qFormat/>
    <w:rsid w:val="00E175F9"/>
    <w:pPr>
      <w:ind w:leftChars="0" w:left="1296" w:firstLine="0"/>
    </w:pPr>
  </w:style>
  <w:style w:type="character" w:customStyle="1" w:styleId="af1">
    <w:name w:val="a)分生大纲 字符"/>
    <w:basedOn w:val="af"/>
    <w:link w:val="af0"/>
    <w:autoRedefine/>
    <w:qFormat/>
    <w:rsid w:val="00E175F9"/>
    <w:rPr>
      <w:rFonts w:ascii="宋体" w:eastAsia="宋体" w:hAnsi="宋体" w:cs="Times New Roman"/>
      <w:sz w:val="24"/>
      <w:szCs w:val="24"/>
    </w:rPr>
  </w:style>
  <w:style w:type="paragraph" w:customStyle="1" w:styleId="10">
    <w:name w:val="（1）分生大纲"/>
    <w:basedOn w:val="12"/>
    <w:link w:val="14"/>
    <w:autoRedefine/>
    <w:qFormat/>
    <w:rsid w:val="00E175F9"/>
    <w:pPr>
      <w:numPr>
        <w:numId w:val="4"/>
      </w:numPr>
    </w:pPr>
  </w:style>
  <w:style w:type="character" w:customStyle="1" w:styleId="14">
    <w:name w:val="（1）分生大纲 字符"/>
    <w:basedOn w:val="13"/>
    <w:link w:val="10"/>
    <w:autoRedefine/>
    <w:qFormat/>
    <w:rsid w:val="00E175F9"/>
    <w:rPr>
      <w:rFonts w:ascii="宋体" w:eastAsia="宋体" w:hAnsi="宋体" w:cs="Times New Roman"/>
      <w:sz w:val="24"/>
      <w:szCs w:val="24"/>
    </w:rPr>
  </w:style>
  <w:style w:type="paragraph" w:styleId="af2">
    <w:name w:val="List Paragraph"/>
    <w:basedOn w:val="a1"/>
    <w:autoRedefine/>
    <w:uiPriority w:val="34"/>
    <w:qFormat/>
    <w:rsid w:val="00E175F9"/>
    <w:pPr>
      <w:ind w:firstLineChars="200" w:firstLine="420"/>
    </w:pPr>
  </w:style>
  <w:style w:type="paragraph" w:styleId="af3">
    <w:name w:val="Balloon Text"/>
    <w:basedOn w:val="a1"/>
    <w:link w:val="Char1"/>
    <w:uiPriority w:val="99"/>
    <w:semiHidden/>
    <w:unhideWhenUsed/>
    <w:rsid w:val="00DE7A90"/>
    <w:rPr>
      <w:sz w:val="18"/>
      <w:szCs w:val="18"/>
    </w:rPr>
  </w:style>
  <w:style w:type="character" w:customStyle="1" w:styleId="Char1">
    <w:name w:val="批注框文本 Char"/>
    <w:basedOn w:val="a2"/>
    <w:link w:val="af3"/>
    <w:uiPriority w:val="99"/>
    <w:semiHidden/>
    <w:rsid w:val="00DE7A90"/>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175F9"/>
    <w:pPr>
      <w:widowControl w:val="0"/>
      <w:jc w:val="both"/>
    </w:pPr>
    <w:rPr>
      <w:rFonts w:ascii="Times New Roman" w:eastAsia="宋体" w:hAnsi="Times New Roman" w:cs="Times New Roman"/>
      <w:kern w:val="2"/>
      <w:sz w:val="21"/>
      <w:szCs w:val="24"/>
    </w:rPr>
  </w:style>
  <w:style w:type="paragraph" w:styleId="9">
    <w:name w:val="heading 9"/>
    <w:basedOn w:val="a1"/>
    <w:next w:val="a1"/>
    <w:link w:val="9Char"/>
    <w:uiPriority w:val="9"/>
    <w:semiHidden/>
    <w:unhideWhenUsed/>
    <w:qFormat/>
    <w:rsid w:val="00E175F9"/>
    <w:pPr>
      <w:keepNext/>
      <w:keepLines/>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rsid w:val="00E175F9"/>
    <w:pPr>
      <w:tabs>
        <w:tab w:val="center" w:pos="4153"/>
        <w:tab w:val="right" w:pos="8306"/>
      </w:tabs>
      <w:snapToGrid w:val="0"/>
      <w:jc w:val="left"/>
    </w:pPr>
    <w:rPr>
      <w:sz w:val="18"/>
      <w:szCs w:val="18"/>
    </w:rPr>
  </w:style>
  <w:style w:type="paragraph" w:styleId="a6">
    <w:name w:val="header"/>
    <w:basedOn w:val="a1"/>
    <w:link w:val="Char0"/>
    <w:autoRedefine/>
    <w:uiPriority w:val="99"/>
    <w:unhideWhenUsed/>
    <w:qFormat/>
    <w:rsid w:val="00E175F9"/>
    <w:pPr>
      <w:tabs>
        <w:tab w:val="center" w:pos="4153"/>
        <w:tab w:val="right" w:pos="8306"/>
      </w:tabs>
      <w:snapToGrid w:val="0"/>
      <w:jc w:val="center"/>
    </w:pPr>
    <w:rPr>
      <w:sz w:val="18"/>
      <w:szCs w:val="18"/>
    </w:rPr>
  </w:style>
  <w:style w:type="character" w:styleId="a7">
    <w:name w:val="page number"/>
    <w:basedOn w:val="a2"/>
    <w:rsid w:val="00E175F9"/>
  </w:style>
  <w:style w:type="character" w:customStyle="1" w:styleId="Char0">
    <w:name w:val="页眉 Char"/>
    <w:basedOn w:val="a2"/>
    <w:link w:val="a6"/>
    <w:autoRedefine/>
    <w:uiPriority w:val="99"/>
    <w:qFormat/>
    <w:rsid w:val="00E175F9"/>
    <w:rPr>
      <w:sz w:val="18"/>
      <w:szCs w:val="18"/>
    </w:rPr>
  </w:style>
  <w:style w:type="character" w:customStyle="1" w:styleId="Char">
    <w:name w:val="页脚 Char"/>
    <w:basedOn w:val="a2"/>
    <w:link w:val="a5"/>
    <w:autoRedefine/>
    <w:uiPriority w:val="99"/>
    <w:rsid w:val="00E175F9"/>
    <w:rPr>
      <w:sz w:val="18"/>
      <w:szCs w:val="18"/>
    </w:rPr>
  </w:style>
  <w:style w:type="paragraph" w:customStyle="1" w:styleId="a8">
    <w:name w:val="大纲正文"/>
    <w:basedOn w:val="a1"/>
    <w:link w:val="a9"/>
    <w:autoRedefine/>
    <w:qFormat/>
    <w:rsid w:val="00E175F9"/>
    <w:pPr>
      <w:adjustRightInd w:val="0"/>
      <w:snapToGrid w:val="0"/>
      <w:spacing w:line="288" w:lineRule="auto"/>
    </w:pPr>
    <w:rPr>
      <w:rFonts w:ascii="宋体" w:hAnsi="宋体"/>
      <w:sz w:val="24"/>
    </w:rPr>
  </w:style>
  <w:style w:type="paragraph" w:customStyle="1" w:styleId="a">
    <w:name w:val="分生大纲一级"/>
    <w:basedOn w:val="9"/>
    <w:link w:val="aa"/>
    <w:qFormat/>
    <w:rsid w:val="00E175F9"/>
    <w:pPr>
      <w:numPr>
        <w:numId w:val="1"/>
      </w:numPr>
      <w:adjustRightInd w:val="0"/>
      <w:snapToGrid w:val="0"/>
      <w:spacing w:line="288" w:lineRule="auto"/>
      <w:outlineLvl w:val="2"/>
    </w:pPr>
    <w:rPr>
      <w:rFonts w:eastAsia="黑体"/>
    </w:rPr>
  </w:style>
  <w:style w:type="character" w:customStyle="1" w:styleId="9Char">
    <w:name w:val="标题 9 Char"/>
    <w:basedOn w:val="a2"/>
    <w:link w:val="9"/>
    <w:uiPriority w:val="9"/>
    <w:semiHidden/>
    <w:rsid w:val="00E175F9"/>
    <w:rPr>
      <w:rFonts w:asciiTheme="majorHAnsi" w:eastAsiaTheme="majorEastAsia" w:hAnsiTheme="majorHAnsi" w:cstheme="majorBidi"/>
      <w:szCs w:val="21"/>
    </w:rPr>
  </w:style>
  <w:style w:type="character" w:customStyle="1" w:styleId="aa">
    <w:name w:val="分生大纲一级 字符"/>
    <w:basedOn w:val="9Char"/>
    <w:link w:val="a"/>
    <w:rsid w:val="00E175F9"/>
    <w:rPr>
      <w:rFonts w:asciiTheme="majorHAnsi" w:eastAsia="黑体" w:hAnsiTheme="majorHAnsi" w:cstheme="majorBidi"/>
      <w:szCs w:val="21"/>
    </w:rPr>
  </w:style>
  <w:style w:type="paragraph" w:customStyle="1" w:styleId="a0">
    <w:name w:val="分生大纲（一）级"/>
    <w:basedOn w:val="a8"/>
    <w:link w:val="ab"/>
    <w:autoRedefine/>
    <w:qFormat/>
    <w:rsid w:val="00E175F9"/>
    <w:pPr>
      <w:numPr>
        <w:numId w:val="2"/>
      </w:numPr>
      <w:ind w:hanging="442"/>
    </w:pPr>
    <w:rPr>
      <w:sz w:val="21"/>
    </w:rPr>
  </w:style>
  <w:style w:type="character" w:customStyle="1" w:styleId="a9">
    <w:name w:val="大纲正文 字符"/>
    <w:basedOn w:val="a2"/>
    <w:link w:val="a8"/>
    <w:rsid w:val="00E175F9"/>
    <w:rPr>
      <w:rFonts w:ascii="宋体" w:eastAsia="宋体" w:hAnsi="宋体" w:cs="Times New Roman"/>
      <w:sz w:val="24"/>
      <w:szCs w:val="24"/>
    </w:rPr>
  </w:style>
  <w:style w:type="character" w:customStyle="1" w:styleId="ab">
    <w:name w:val="分生大纲（一）级 字符"/>
    <w:basedOn w:val="a9"/>
    <w:link w:val="a0"/>
    <w:rsid w:val="00E175F9"/>
    <w:rPr>
      <w:rFonts w:ascii="宋体" w:eastAsia="宋体" w:hAnsi="宋体" w:cs="Times New Roman"/>
      <w:sz w:val="24"/>
      <w:szCs w:val="24"/>
    </w:rPr>
  </w:style>
  <w:style w:type="paragraph" w:customStyle="1" w:styleId="1">
    <w:name w:val="分生大纲1级"/>
    <w:basedOn w:val="a8"/>
    <w:link w:val="11"/>
    <w:autoRedefine/>
    <w:qFormat/>
    <w:rsid w:val="00E175F9"/>
    <w:pPr>
      <w:numPr>
        <w:numId w:val="3"/>
      </w:numPr>
    </w:pPr>
    <w:rPr>
      <w:sz w:val="21"/>
    </w:rPr>
  </w:style>
  <w:style w:type="character" w:customStyle="1" w:styleId="11">
    <w:name w:val="分生大纲1级 字符"/>
    <w:basedOn w:val="a9"/>
    <w:link w:val="1"/>
    <w:autoRedefine/>
    <w:qFormat/>
    <w:rsid w:val="00E175F9"/>
    <w:rPr>
      <w:rFonts w:ascii="宋体" w:eastAsia="宋体" w:hAnsi="宋体" w:cs="Times New Roman"/>
      <w:sz w:val="24"/>
      <w:szCs w:val="24"/>
    </w:rPr>
  </w:style>
  <w:style w:type="paragraph" w:customStyle="1" w:styleId="ac">
    <w:name w:val="分生大纲正文"/>
    <w:basedOn w:val="a8"/>
    <w:link w:val="ad"/>
    <w:autoRedefine/>
    <w:qFormat/>
    <w:rsid w:val="00E175F9"/>
    <w:pPr>
      <w:ind w:leftChars="100" w:left="210" w:rightChars="100" w:right="210" w:firstLineChars="200" w:firstLine="420"/>
    </w:pPr>
    <w:rPr>
      <w:sz w:val="21"/>
    </w:rPr>
  </w:style>
  <w:style w:type="character" w:customStyle="1" w:styleId="ad">
    <w:name w:val="分生大纲正文 字符"/>
    <w:basedOn w:val="a9"/>
    <w:link w:val="ac"/>
    <w:autoRedefine/>
    <w:qFormat/>
    <w:rsid w:val="00E175F9"/>
    <w:rPr>
      <w:rFonts w:ascii="宋体" w:eastAsia="宋体" w:hAnsi="宋体" w:cs="Times New Roman"/>
      <w:sz w:val="24"/>
      <w:szCs w:val="24"/>
    </w:rPr>
  </w:style>
  <w:style w:type="paragraph" w:customStyle="1" w:styleId="12">
    <w:name w:val="分生大纲（1）"/>
    <w:basedOn w:val="a8"/>
    <w:link w:val="13"/>
    <w:autoRedefine/>
    <w:qFormat/>
    <w:rsid w:val="00E175F9"/>
    <w:pPr>
      <w:ind w:left="1376"/>
    </w:pPr>
    <w:rPr>
      <w:sz w:val="21"/>
    </w:rPr>
  </w:style>
  <w:style w:type="character" w:customStyle="1" w:styleId="13">
    <w:name w:val="分生大纲（1） 字符"/>
    <w:basedOn w:val="a9"/>
    <w:link w:val="12"/>
    <w:autoRedefine/>
    <w:qFormat/>
    <w:rsid w:val="00E175F9"/>
    <w:rPr>
      <w:rFonts w:ascii="宋体" w:eastAsia="宋体" w:hAnsi="宋体" w:cs="Times New Roman"/>
      <w:sz w:val="24"/>
      <w:szCs w:val="24"/>
    </w:rPr>
  </w:style>
  <w:style w:type="paragraph" w:customStyle="1" w:styleId="ae">
    <w:name w:val="①分生大纲"/>
    <w:basedOn w:val="12"/>
    <w:link w:val="af"/>
    <w:autoRedefine/>
    <w:qFormat/>
    <w:rsid w:val="00E175F9"/>
    <w:pPr>
      <w:ind w:leftChars="100" w:left="780" w:rightChars="100" w:right="210" w:hanging="360"/>
    </w:pPr>
  </w:style>
  <w:style w:type="character" w:customStyle="1" w:styleId="af">
    <w:name w:val="①分生大纲 字符"/>
    <w:basedOn w:val="13"/>
    <w:link w:val="ae"/>
    <w:autoRedefine/>
    <w:qFormat/>
    <w:rsid w:val="00E175F9"/>
    <w:rPr>
      <w:rFonts w:ascii="宋体" w:eastAsia="宋体" w:hAnsi="宋体" w:cs="Times New Roman"/>
      <w:sz w:val="24"/>
      <w:szCs w:val="24"/>
    </w:rPr>
  </w:style>
  <w:style w:type="paragraph" w:customStyle="1" w:styleId="af0">
    <w:name w:val="a)分生大纲"/>
    <w:basedOn w:val="ae"/>
    <w:link w:val="af1"/>
    <w:autoRedefine/>
    <w:qFormat/>
    <w:rsid w:val="00E175F9"/>
    <w:pPr>
      <w:ind w:leftChars="0" w:left="1296" w:firstLine="0"/>
    </w:pPr>
  </w:style>
  <w:style w:type="character" w:customStyle="1" w:styleId="af1">
    <w:name w:val="a)分生大纲 字符"/>
    <w:basedOn w:val="af"/>
    <w:link w:val="af0"/>
    <w:autoRedefine/>
    <w:qFormat/>
    <w:rsid w:val="00E175F9"/>
    <w:rPr>
      <w:rFonts w:ascii="宋体" w:eastAsia="宋体" w:hAnsi="宋体" w:cs="Times New Roman"/>
      <w:sz w:val="24"/>
      <w:szCs w:val="24"/>
    </w:rPr>
  </w:style>
  <w:style w:type="paragraph" w:customStyle="1" w:styleId="10">
    <w:name w:val="（1）分生大纲"/>
    <w:basedOn w:val="12"/>
    <w:link w:val="14"/>
    <w:autoRedefine/>
    <w:qFormat/>
    <w:rsid w:val="00E175F9"/>
    <w:pPr>
      <w:numPr>
        <w:numId w:val="4"/>
      </w:numPr>
    </w:pPr>
  </w:style>
  <w:style w:type="character" w:customStyle="1" w:styleId="14">
    <w:name w:val="（1）分生大纲 字符"/>
    <w:basedOn w:val="13"/>
    <w:link w:val="10"/>
    <w:autoRedefine/>
    <w:qFormat/>
    <w:rsid w:val="00E175F9"/>
    <w:rPr>
      <w:rFonts w:ascii="宋体" w:eastAsia="宋体" w:hAnsi="宋体" w:cs="Times New Roman"/>
      <w:sz w:val="24"/>
      <w:szCs w:val="24"/>
    </w:rPr>
  </w:style>
  <w:style w:type="paragraph" w:styleId="af2">
    <w:name w:val="List Paragraph"/>
    <w:basedOn w:val="a1"/>
    <w:autoRedefine/>
    <w:uiPriority w:val="34"/>
    <w:qFormat/>
    <w:rsid w:val="00E175F9"/>
    <w:pPr>
      <w:ind w:firstLineChars="200" w:firstLine="420"/>
    </w:pPr>
  </w:style>
  <w:style w:type="paragraph" w:styleId="af3">
    <w:name w:val="Balloon Text"/>
    <w:basedOn w:val="a1"/>
    <w:link w:val="Char1"/>
    <w:uiPriority w:val="99"/>
    <w:semiHidden/>
    <w:unhideWhenUsed/>
    <w:rsid w:val="00DE7A90"/>
    <w:rPr>
      <w:sz w:val="18"/>
      <w:szCs w:val="18"/>
    </w:rPr>
  </w:style>
  <w:style w:type="character" w:customStyle="1" w:styleId="Char1">
    <w:name w:val="批注框文本 Char"/>
    <w:basedOn w:val="a2"/>
    <w:link w:val="af3"/>
    <w:uiPriority w:val="99"/>
    <w:semiHidden/>
    <w:rsid w:val="00DE7A9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12</Pages>
  <Words>1008</Words>
  <Characters>5748</Characters>
  <Application>Microsoft Office Word</Application>
  <DocSecurity>0</DocSecurity>
  <Lines>47</Lines>
  <Paragraphs>13</Paragraphs>
  <ScaleCrop>false</ScaleCrop>
  <Company/>
  <LinksUpToDate>false</LinksUpToDate>
  <CharactersWithSpaces>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 Wish</dc:creator>
  <cp:lastModifiedBy>AutoBVT</cp:lastModifiedBy>
  <cp:revision>14</cp:revision>
  <cp:lastPrinted>2024-03-12T03:17:00Z</cp:lastPrinted>
  <dcterms:created xsi:type="dcterms:W3CDTF">2024-03-11T02:50:00Z</dcterms:created>
  <dcterms:modified xsi:type="dcterms:W3CDTF">2024-03-12T04:00:00Z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EDCF2DA35506492ABAF7686879C45118_12</vt:lpwstr>
  </property>
</Properties>
</file>