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2020年度天津市卫健委所属事业单位公开招聘工作人员考生</w:t>
      </w:r>
      <w:r>
        <w:rPr>
          <w:rFonts w:hint="eastAsia" w:ascii="方正小标宋简体" w:hAnsi="宋体" w:eastAsia="方正小标宋简体"/>
          <w:sz w:val="36"/>
          <w:szCs w:val="36"/>
        </w:rPr>
        <w:t>防疫与安全须知</w:t>
      </w:r>
    </w:p>
    <w:p>
      <w:pPr>
        <w:adjustRightInd w:val="0"/>
        <w:snapToGrid w:val="0"/>
        <w:spacing w:before="156" w:beforeLines="5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根据国家和我市新冠肺炎疫情最新防控的工作要求，</w:t>
      </w:r>
      <w:r>
        <w:rPr>
          <w:rFonts w:hint="eastAsia" w:ascii="Times New Roman" w:hAnsi="Times New Roman" w:eastAsia="仿宋_GB2312"/>
          <w:sz w:val="32"/>
          <w:szCs w:val="32"/>
        </w:rPr>
        <w:t>2020年度天津市卫健委所属事业单位公开招聘工作人员考试</w:t>
      </w:r>
      <w:r>
        <w:rPr>
          <w:rFonts w:ascii="Times New Roman" w:hAnsi="Times New Roman" w:eastAsia="仿宋_GB2312"/>
          <w:sz w:val="32"/>
          <w:szCs w:val="32"/>
        </w:rPr>
        <w:t>将严格落实各项疫情防控举措，所有考生均需符合疫情防控的健康要求，方可参加考试。现将有关事项提示如下，请广大考生主动配合，按要求遵照执行：</w:t>
      </w:r>
    </w:p>
    <w:p>
      <w:pPr>
        <w:numPr>
          <w:ilvl w:val="0"/>
          <w:numId w:val="1"/>
        </w:num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请考生自备医用外科口罩，</w:t>
      </w:r>
      <w:r>
        <w:rPr>
          <w:rFonts w:hint="eastAsia" w:ascii="Times New Roman" w:hAnsi="Times New Roman" w:eastAsia="仿宋_GB2312"/>
          <w:sz w:val="32"/>
          <w:szCs w:val="32"/>
          <w:lang w:val="en-US" w:eastAsia="zh-CN"/>
        </w:rPr>
        <w:t>资格复审和面试</w:t>
      </w:r>
      <w:r>
        <w:rPr>
          <w:rFonts w:ascii="Times New Roman" w:hAnsi="Times New Roman" w:eastAsia="仿宋_GB2312"/>
          <w:sz w:val="32"/>
          <w:szCs w:val="32"/>
        </w:rPr>
        <w:t>期间全程佩戴。</w:t>
      </w:r>
    </w:p>
    <w:p>
      <w:pPr>
        <w:numPr>
          <w:ilvl w:val="0"/>
          <w:numId w:val="1"/>
        </w:numPr>
        <w:adjustRightInd w:val="0"/>
        <w:snapToGrid w:val="0"/>
        <w:spacing w:line="560" w:lineRule="exact"/>
        <w:ind w:firstLine="640"/>
        <w:rPr>
          <w:rFonts w:ascii="Times New Roman" w:hAnsi="Times New Roman" w:eastAsia="仿宋_GB2312"/>
          <w:sz w:val="32"/>
          <w:szCs w:val="32"/>
        </w:rPr>
      </w:pPr>
      <w:r>
        <w:rPr>
          <w:rFonts w:ascii="Times New Roman" w:hAnsi="Times New Roman" w:eastAsia="仿宋_GB2312"/>
          <w:sz w:val="32"/>
          <w:szCs w:val="32"/>
        </w:rPr>
        <w:t>请于即日起登录</w:t>
      </w:r>
      <w:r>
        <w:rPr>
          <w:rFonts w:hint="eastAsia" w:ascii="Times New Roman" w:hAnsi="Times New Roman" w:eastAsia="仿宋_GB2312"/>
          <w:sz w:val="32"/>
          <w:szCs w:val="32"/>
          <w:lang w:val="en-US" w:eastAsia="zh-CN"/>
        </w:rPr>
        <w:t>天津市安定医院官方网站</w:t>
      </w:r>
      <w:r>
        <w:rPr>
          <w:rFonts w:ascii="Times New Roman" w:hAnsi="Times New Roman" w:eastAsia="仿宋_GB2312"/>
          <w:sz w:val="32"/>
          <w:szCs w:val="32"/>
        </w:rPr>
        <w:t>（www.</w:t>
      </w:r>
      <w:r>
        <w:rPr>
          <w:rFonts w:hint="eastAsia" w:ascii="Times New Roman" w:hAnsi="Times New Roman" w:eastAsia="仿宋_GB2312"/>
          <w:sz w:val="32"/>
          <w:szCs w:val="32"/>
          <w:lang w:val="en-US" w:eastAsia="zh-CN"/>
        </w:rPr>
        <w:t>tjmhc</w:t>
      </w:r>
      <w:r>
        <w:rPr>
          <w:rFonts w:ascii="Times New Roman" w:hAnsi="Times New Roman" w:eastAsia="仿宋_GB2312"/>
          <w:sz w:val="32"/>
          <w:szCs w:val="32"/>
        </w:rPr>
        <w:t>.com）下载《</w:t>
      </w:r>
      <w:r>
        <w:rPr>
          <w:rFonts w:hint="eastAsia" w:ascii="Times New Roman" w:hAnsi="Times New Roman" w:eastAsia="仿宋_GB2312"/>
          <w:sz w:val="32"/>
          <w:szCs w:val="32"/>
        </w:rPr>
        <w:t>2020年度天津市安定医院参加面试人员安全考试承诺书</w:t>
      </w:r>
      <w:r>
        <w:rPr>
          <w:rFonts w:ascii="Times New Roman" w:hAnsi="Times New Roman" w:eastAsia="仿宋_GB2312"/>
          <w:sz w:val="32"/>
          <w:szCs w:val="32"/>
        </w:rPr>
        <w:t>》，如实、完整填写个人健康情况，并在</w:t>
      </w:r>
      <w:r>
        <w:rPr>
          <w:rFonts w:hint="eastAsia" w:ascii="Times New Roman" w:hAnsi="Times New Roman" w:eastAsia="仿宋_GB2312"/>
          <w:sz w:val="32"/>
          <w:szCs w:val="32"/>
          <w:lang w:val="en-US" w:eastAsia="zh-CN"/>
        </w:rPr>
        <w:t>面试测试体温</w:t>
      </w:r>
      <w:r>
        <w:rPr>
          <w:rFonts w:ascii="Times New Roman" w:hAnsi="Times New Roman" w:eastAsia="仿宋_GB2312"/>
          <w:sz w:val="32"/>
          <w:szCs w:val="32"/>
        </w:rPr>
        <w:t>时上交考务工作人员。</w:t>
      </w:r>
    </w:p>
    <w:p>
      <w:pPr>
        <w:numPr>
          <w:ilvl w:val="0"/>
          <w:numId w:val="1"/>
        </w:numPr>
        <w:adjustRightInd w:val="0"/>
        <w:snapToGrid w:val="0"/>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lang w:val="en-US" w:eastAsia="zh-CN"/>
        </w:rPr>
        <w:t>面试前</w:t>
      </w:r>
      <w:r>
        <w:rPr>
          <w:rFonts w:ascii="Times New Roman" w:hAnsi="Times New Roman" w:eastAsia="仿宋_GB2312"/>
          <w:sz w:val="32"/>
          <w:szCs w:val="32"/>
        </w:rPr>
        <w:t>须进行天津健康码注册，持有“绿码”方可参加考试。天津健康码显示异常的，应及时查明原因（可拨打电话：022-88908890），</w:t>
      </w:r>
      <w:r>
        <w:rPr>
          <w:rFonts w:hint="eastAsia" w:ascii="仿宋_GB2312" w:eastAsia="仿宋_GB2312"/>
          <w:sz w:val="32"/>
          <w:szCs w:val="32"/>
        </w:rPr>
        <w:t>持天津健康码“红码”应实施隔离医院医学观察或隔离治疗；持天津健康码“橙码”则应查明原因（面试人员可拨打电话022-88908890进行查询），如因出现发热等可疑症状所致，可由具备资质的医疗机构排除新冠肺炎，且持面试前7日内核酸检测阴性证明可继续进行面试；如为新冠肺炎治愈患者解除14天集中隔离医学观察，但尚处于治愈未满28天的居家医学观察期内，应提供治愈出院诊断证明、解除集中隔离医学观察证明、面试前7日内核酸阴性证明可继续进行面试。无法参加面试者，视同放弃面试资格。中、高风险地区的面试人员应于</w:t>
      </w:r>
      <w:r>
        <w:rPr>
          <w:rFonts w:hint="eastAsia" w:ascii="仿宋_GB2312" w:eastAsia="仿宋_GB2312"/>
          <w:color w:val="auto"/>
          <w:sz w:val="32"/>
          <w:szCs w:val="32"/>
          <w:highlight w:val="none"/>
          <w:lang w:val="en-US" w:eastAsia="zh-CN"/>
        </w:rPr>
        <w:t>面试</w:t>
      </w:r>
      <w:r>
        <w:rPr>
          <w:rFonts w:hint="eastAsia" w:ascii="仿宋_GB2312" w:eastAsia="仿宋_GB2312"/>
          <w:sz w:val="32"/>
          <w:szCs w:val="32"/>
        </w:rPr>
        <w:t>前1</w:t>
      </w:r>
      <w:r>
        <w:rPr>
          <w:rFonts w:hint="eastAsia" w:ascii="仿宋_GB2312" w:eastAsia="仿宋_GB2312"/>
          <w:sz w:val="32"/>
          <w:szCs w:val="32"/>
          <w:lang w:val="en-US" w:eastAsia="zh-CN"/>
        </w:rPr>
        <w:t>4</w:t>
      </w:r>
      <w:r>
        <w:rPr>
          <w:rFonts w:hint="eastAsia" w:ascii="仿宋_GB2312" w:eastAsia="仿宋_GB2312"/>
          <w:sz w:val="32"/>
          <w:szCs w:val="32"/>
        </w:rPr>
        <w:t>天前往低风险地区，尽量避免跨省流动，如跨省按照目的地疫情防控措施纳入管理，确保</w:t>
      </w:r>
      <w:r>
        <w:rPr>
          <w:rFonts w:hint="eastAsia" w:ascii="仿宋_GB2312" w:eastAsia="仿宋_GB2312"/>
          <w:sz w:val="32"/>
          <w:szCs w:val="32"/>
          <w:lang w:val="en-US" w:eastAsia="zh-CN"/>
        </w:rPr>
        <w:t>面试</w:t>
      </w:r>
      <w:r>
        <w:rPr>
          <w:rFonts w:hint="eastAsia" w:ascii="仿宋_GB2312" w:eastAsia="仿宋_GB2312"/>
          <w:sz w:val="32"/>
          <w:szCs w:val="32"/>
        </w:rPr>
        <w:t>前1</w:t>
      </w:r>
      <w:r>
        <w:rPr>
          <w:rFonts w:hint="eastAsia" w:ascii="仿宋_GB2312" w:eastAsia="仿宋_GB2312"/>
          <w:sz w:val="32"/>
          <w:szCs w:val="32"/>
          <w:lang w:val="en-US" w:eastAsia="zh-CN"/>
        </w:rPr>
        <w:t>4</w:t>
      </w:r>
      <w:r>
        <w:rPr>
          <w:rFonts w:hint="eastAsia" w:ascii="仿宋_GB2312" w:eastAsia="仿宋_GB2312"/>
          <w:sz w:val="32"/>
          <w:szCs w:val="32"/>
        </w:rPr>
        <w:t>天内无中、高风险地区旅居史，健康监测无异常方可参加面试。如确实无法保证</w:t>
      </w:r>
      <w:r>
        <w:rPr>
          <w:rFonts w:hint="eastAsia" w:ascii="仿宋_GB2312" w:eastAsia="仿宋_GB2312"/>
          <w:sz w:val="32"/>
          <w:szCs w:val="32"/>
          <w:lang w:val="en-US" w:eastAsia="zh-CN"/>
        </w:rPr>
        <w:t>面试</w:t>
      </w:r>
      <w:r>
        <w:rPr>
          <w:rFonts w:hint="eastAsia" w:ascii="仿宋_GB2312" w:eastAsia="仿宋_GB2312"/>
          <w:sz w:val="32"/>
          <w:szCs w:val="32"/>
        </w:rPr>
        <w:t>前</w:t>
      </w:r>
      <w:r>
        <w:rPr>
          <w:rFonts w:hint="eastAsia" w:ascii="仿宋_GB2312" w:eastAsia="仿宋_GB2312"/>
          <w:sz w:val="32"/>
          <w:szCs w:val="32"/>
          <w:lang w:val="en-US" w:eastAsia="zh-CN"/>
        </w:rPr>
        <w:t>14</w:t>
      </w:r>
      <w:r>
        <w:rPr>
          <w:rFonts w:hint="eastAsia" w:ascii="仿宋_GB2312" w:eastAsia="仿宋_GB2312"/>
          <w:sz w:val="32"/>
          <w:szCs w:val="32"/>
        </w:rPr>
        <w:t>天内无中、高风险地区旅居史，则须持面试前7日内核酸检测阴性证明</w:t>
      </w:r>
      <w:r>
        <w:rPr>
          <w:rFonts w:hint="eastAsia" w:ascii="仿宋_GB2312" w:eastAsia="仿宋_GB2312"/>
          <w:sz w:val="32"/>
          <w:szCs w:val="32"/>
          <w:lang w:val="en-US" w:eastAsia="zh-CN"/>
        </w:rPr>
        <w:t>和</w:t>
      </w:r>
      <w:r>
        <w:rPr>
          <w:rFonts w:hint="eastAsia" w:ascii="仿宋_GB2312" w:eastAsia="仿宋_GB2312"/>
          <w:color w:val="auto"/>
          <w:sz w:val="32"/>
          <w:szCs w:val="32"/>
        </w:rPr>
        <w:t>健康码“绿码”参加面试</w:t>
      </w:r>
      <w:r>
        <w:rPr>
          <w:rFonts w:hint="eastAsia" w:ascii="仿宋_GB2312" w:eastAsia="仿宋_GB2312"/>
          <w:sz w:val="32"/>
          <w:szCs w:val="32"/>
        </w:rPr>
        <w:t>。对中</w:t>
      </w:r>
      <w:r>
        <w:rPr>
          <w:rFonts w:hint="eastAsia" w:ascii="仿宋_GB2312" w:eastAsia="仿宋_GB2312"/>
          <w:sz w:val="32"/>
          <w:szCs w:val="32"/>
          <w:lang w:eastAsia="zh-CN"/>
        </w:rPr>
        <w:t>、</w:t>
      </w:r>
      <w:r>
        <w:rPr>
          <w:rFonts w:hint="eastAsia" w:ascii="仿宋_GB2312" w:eastAsia="仿宋_GB2312"/>
          <w:sz w:val="32"/>
          <w:szCs w:val="32"/>
        </w:rPr>
        <w:t>高风险地区具有明确防控要求的，要严格按照我市现行政策措施执行。</w:t>
      </w:r>
    </w:p>
    <w:p>
      <w:pPr>
        <w:numPr>
          <w:ilvl w:val="0"/>
          <w:numId w:val="1"/>
        </w:numPr>
        <w:adjustRightInd w:val="0"/>
        <w:snapToGrid w:val="0"/>
        <w:spacing w:line="560" w:lineRule="exact"/>
        <w:ind w:firstLine="640"/>
        <w:rPr>
          <w:rFonts w:ascii="Times New Roman" w:hAnsi="Times New Roman" w:eastAsia="仿宋_GB2312"/>
          <w:sz w:val="32"/>
          <w:szCs w:val="32"/>
        </w:rPr>
      </w:pPr>
      <w:r>
        <w:rPr>
          <w:rFonts w:hint="eastAsia" w:ascii="Times New Roman" w:hAnsi="Times New Roman" w:eastAsia="仿宋_GB2312"/>
          <w:sz w:val="32"/>
          <w:szCs w:val="32"/>
          <w:lang w:val="en-US" w:eastAsia="zh-CN"/>
        </w:rPr>
        <w:t>面试前</w:t>
      </w:r>
      <w:r>
        <w:rPr>
          <w:rFonts w:ascii="Times New Roman" w:hAnsi="Times New Roman" w:eastAsia="仿宋_GB2312"/>
          <w:sz w:val="32"/>
          <w:szCs w:val="32"/>
        </w:rPr>
        <w:t>考生须做好自我健康检测，如出现体温≥37.3℃、乏力、咳嗽、呼吸困难等病症的，应及时就医，</w:t>
      </w:r>
      <w:r>
        <w:rPr>
          <w:rFonts w:hint="eastAsia" w:ascii="仿宋_GB2312" w:eastAsia="仿宋_GB2312"/>
          <w:sz w:val="32"/>
          <w:szCs w:val="32"/>
        </w:rPr>
        <w:t>可由具备资质的医疗机构排除新冠肺炎，</w:t>
      </w:r>
      <w:r>
        <w:rPr>
          <w:rFonts w:hint="eastAsia" w:ascii="仿宋_GB2312" w:eastAsia="仿宋_GB2312"/>
          <w:color w:val="auto"/>
          <w:sz w:val="32"/>
          <w:szCs w:val="32"/>
        </w:rPr>
        <w:t>在面试当天持7日内核酸检测阴性证明和健康码“绿码”到面试单位备用面试</w:t>
      </w:r>
      <w:r>
        <w:rPr>
          <w:rFonts w:hint="eastAsia" w:ascii="仿宋_GB2312" w:eastAsia="仿宋_GB2312"/>
          <w:color w:val="auto"/>
          <w:sz w:val="32"/>
          <w:szCs w:val="32"/>
          <w:lang w:val="en-US" w:eastAsia="zh-CN"/>
        </w:rPr>
        <w:t>候考室等待</w:t>
      </w:r>
      <w:r>
        <w:rPr>
          <w:rFonts w:hint="eastAsia" w:ascii="仿宋_GB2312" w:eastAsia="仿宋_GB2312"/>
          <w:color w:val="auto"/>
          <w:sz w:val="32"/>
          <w:szCs w:val="32"/>
        </w:rPr>
        <w:t>参加面试。</w:t>
      </w:r>
    </w:p>
    <w:p>
      <w:pPr>
        <w:widowControl/>
        <w:numPr>
          <w:ilvl w:val="0"/>
          <w:numId w:val="1"/>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面试</w:t>
      </w:r>
      <w:r>
        <w:rPr>
          <w:rFonts w:ascii="Times New Roman" w:hAnsi="Times New Roman" w:eastAsia="仿宋_GB2312"/>
          <w:color w:val="auto"/>
          <w:sz w:val="32"/>
          <w:szCs w:val="32"/>
        </w:rPr>
        <w:t>前有中、高风险地区或境外旅居史的考生，按照我市疫情防控措施纳入管理，</w:t>
      </w:r>
      <w:r>
        <w:rPr>
          <w:rFonts w:hint="eastAsia" w:ascii="Times New Roman" w:hAnsi="Times New Roman" w:eastAsia="仿宋_GB2312"/>
          <w:color w:val="auto"/>
          <w:sz w:val="32"/>
          <w:szCs w:val="32"/>
          <w:lang w:val="en-US" w:eastAsia="zh-CN"/>
        </w:rPr>
        <w:t>且</w:t>
      </w:r>
      <w:r>
        <w:rPr>
          <w:rFonts w:hint="eastAsia" w:ascii="仿宋_GB2312" w:eastAsia="仿宋_GB2312"/>
          <w:color w:val="auto"/>
          <w:sz w:val="32"/>
          <w:szCs w:val="32"/>
        </w:rPr>
        <w:t>须持面试前7日内核酸检测阴性证明</w:t>
      </w:r>
      <w:r>
        <w:rPr>
          <w:rFonts w:hint="eastAsia" w:ascii="仿宋_GB2312" w:eastAsia="仿宋_GB2312"/>
          <w:color w:val="auto"/>
          <w:sz w:val="32"/>
          <w:szCs w:val="32"/>
          <w:lang w:val="en-US" w:eastAsia="zh-CN"/>
        </w:rPr>
        <w:t>进行面试</w:t>
      </w:r>
      <w:r>
        <w:rPr>
          <w:rFonts w:hint="eastAsia" w:ascii="仿宋_GB2312" w:eastAsia="仿宋_GB2312"/>
          <w:color w:val="auto"/>
          <w:sz w:val="32"/>
          <w:szCs w:val="32"/>
        </w:rPr>
        <w:t>。</w:t>
      </w:r>
    </w:p>
    <w:p>
      <w:pPr>
        <w:widowControl/>
        <w:numPr>
          <w:ilvl w:val="0"/>
          <w:numId w:val="1"/>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本人自10月10日起，家人及共同居住人员是否有新疆喀什地区旅行居住史、接触史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本人自11月9日起，家人及共同居住人员是否有天津市滨海新区汉沽街、中新渔港冷链物流区A区和B区旅行居住史、接触史</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本人自11月9日起，家人及共同居住人员是否有上海市浦东新区祝桥镇营前村旅行居住史、接触史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本人自11月11日起，家人及共同居住人员是否有安徽阜阳颍上县慎城镇张洋小区旅行居住史、接触史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本人自11月21日起，家人及共同居住人员是否有内蒙古满洲里市东山街道办事处，内蒙古满洲里市北区街道办事处旅行居住史、接触史</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本人自11月28日起，家人及共同居住人员是否有内蒙古呼伦贝尔市扎赉诺尔区第四街道办事处，内蒙古呼伦贝尔市扎赉诺尔区第三街道办事处，内蒙古呼伦贝尔市扎赉诺尔区第五街道办事处旅行居住史、接触史</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12月8日起，家人及共同居住人员是否有四川成都市郫都区郫筒街道太平村，三道堰镇八步桥社区八组安置点、犀浦街道犀池社区二组，郫筒街道菠萝社区中铁奥维尔二期、三期，唐昌镇永安村8组，崔家店华都云景台小区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本人自12月11日起，家人及共同居住人员是否有黑龙江东宁市中心社区，绥芬河市青云小区，绥芬河市海融富华苑小区，绥芬河市机务段铁路综合楼旅行居住史、接触史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本人自12月12日起，家人及共同居住人员是否有新疆吐鲁番市高昌区红盾小区旅行居住史、接触史                                           </w:t>
      </w:r>
    </w:p>
    <w:p>
      <w:pPr>
        <w:widowControl/>
        <w:numPr>
          <w:ilvl w:val="0"/>
          <w:numId w:val="0"/>
        </w:numPr>
        <w:adjustRightInd w:val="0"/>
        <w:snapToGrid w:val="0"/>
        <w:spacing w:line="560" w:lineRule="exact"/>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本人自12月19日起，家人及共同居住人员是否有辽宁大连金普新区先进街道金润小区B区、辽宁大连金普新区光中街道金东路社区、北京朝阳区汉庭酒店大山子店(包括底商）旅行居住史、接触史</w:t>
      </w:r>
    </w:p>
    <w:p>
      <w:pPr>
        <w:numPr>
          <w:ilvl w:val="0"/>
          <w:numId w:val="0"/>
        </w:numPr>
        <w:adjustRightInd w:val="0"/>
        <w:snapToGrid w:val="0"/>
        <w:spacing w:line="56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如考生有上述情况，</w:t>
      </w:r>
      <w:r>
        <w:rPr>
          <w:rFonts w:hint="eastAsia" w:ascii="仿宋_GB2312" w:eastAsia="仿宋_GB2312"/>
          <w:color w:val="auto"/>
          <w:sz w:val="32"/>
          <w:szCs w:val="32"/>
        </w:rPr>
        <w:t>在面试当天持7日内核酸检测阴性证明和健康码“绿码”到面试单位参加面试。</w:t>
      </w:r>
    </w:p>
    <w:p>
      <w:pPr>
        <w:widowControl/>
        <w:numPr>
          <w:ilvl w:val="0"/>
          <w:numId w:val="0"/>
        </w:numPr>
        <w:adjustRightInd w:val="0"/>
        <w:snapToGrid w:val="0"/>
        <w:spacing w:line="560" w:lineRule="exact"/>
        <w:ind w:firstLine="672" w:firstLineChars="200"/>
        <w:rPr>
          <w:rFonts w:ascii="Times New Roman" w:hAnsi="Times New Roman" w:eastAsia="仿宋_GB2312"/>
          <w:color w:val="auto"/>
          <w:spacing w:val="8"/>
          <w:sz w:val="32"/>
          <w:szCs w:val="32"/>
        </w:rPr>
      </w:pPr>
    </w:p>
    <w:p>
      <w:pPr>
        <w:pStyle w:val="4"/>
        <w:widowControl/>
        <w:numPr>
          <w:ilvl w:val="0"/>
          <w:numId w:val="1"/>
        </w:numPr>
        <w:spacing w:beforeAutospacing="0" w:afterAutospacing="0" w:line="560" w:lineRule="exact"/>
        <w:ind w:firstLine="672"/>
        <w:jc w:val="both"/>
        <w:rPr>
          <w:rFonts w:ascii="Times New Roman" w:hAnsi="Times New Roman" w:eastAsia="仿宋_GB2312"/>
          <w:spacing w:val="8"/>
          <w:sz w:val="32"/>
          <w:szCs w:val="32"/>
        </w:rPr>
      </w:pPr>
      <w:r>
        <w:rPr>
          <w:rFonts w:hint="eastAsia" w:ascii="仿宋_GB2312" w:eastAsia="仿宋_GB2312"/>
          <w:color w:val="auto"/>
          <w:sz w:val="32"/>
          <w:szCs w:val="32"/>
        </w:rPr>
        <w:t>参加面试人员必须同时携带本人签字的报名表、面试通知单（资格审查合格后发放）</w:t>
      </w:r>
      <w:r>
        <w:rPr>
          <w:rFonts w:hint="eastAsia" w:ascii="仿宋_GB2312" w:eastAsia="仿宋_GB2312"/>
          <w:color w:val="auto"/>
          <w:sz w:val="32"/>
          <w:szCs w:val="32"/>
          <w:lang w:eastAsia="zh-CN"/>
        </w:rPr>
        <w:t>、</w:t>
      </w:r>
      <w:r>
        <w:rPr>
          <w:rFonts w:hint="eastAsia" w:ascii="仿宋_GB2312" w:eastAsia="仿宋_GB2312"/>
          <w:color w:val="auto"/>
          <w:sz w:val="32"/>
          <w:szCs w:val="32"/>
        </w:rPr>
        <w:t>本人居民身份证（二</w:t>
      </w:r>
      <w:r>
        <w:rPr>
          <w:rFonts w:hint="eastAsia" w:ascii="仿宋_GB2312" w:eastAsia="仿宋_GB2312"/>
          <w:sz w:val="32"/>
          <w:szCs w:val="32"/>
        </w:rPr>
        <w:t>代）</w:t>
      </w:r>
      <w:r>
        <w:rPr>
          <w:rFonts w:hint="eastAsia" w:ascii="仿宋_GB2312" w:eastAsia="仿宋_GB2312"/>
          <w:sz w:val="32"/>
          <w:szCs w:val="32"/>
          <w:lang w:eastAsia="zh-CN"/>
        </w:rPr>
        <w:t>、</w:t>
      </w:r>
      <w:r>
        <w:rPr>
          <w:rFonts w:hint="eastAsia" w:ascii="仿宋_GB2312" w:eastAsia="仿宋_GB2312"/>
          <w:sz w:val="32"/>
          <w:szCs w:val="32"/>
        </w:rPr>
        <w:t>《</w:t>
      </w:r>
      <w:bookmarkStart w:id="0" w:name="_GoBack"/>
      <w:bookmarkEnd w:id="0"/>
      <w:r>
        <w:rPr>
          <w:rFonts w:hint="eastAsia" w:ascii="仿宋_GB2312" w:eastAsia="仿宋_GB2312"/>
          <w:sz w:val="32"/>
          <w:szCs w:val="32"/>
        </w:rPr>
        <w:t>承诺书》</w:t>
      </w:r>
      <w:r>
        <w:rPr>
          <w:rFonts w:hint="eastAsia" w:ascii="仿宋_GB2312" w:eastAsia="仿宋_GB2312"/>
          <w:sz w:val="32"/>
          <w:szCs w:val="32"/>
          <w:lang w:val="en-US" w:eastAsia="zh-CN"/>
        </w:rPr>
        <w:t>以及其他疫情防控材料</w:t>
      </w:r>
      <w:r>
        <w:rPr>
          <w:rFonts w:hint="eastAsia" w:ascii="仿宋_GB2312" w:eastAsia="仿宋_GB2312"/>
          <w:sz w:val="32"/>
          <w:szCs w:val="32"/>
        </w:rPr>
        <w:t>参加</w:t>
      </w:r>
      <w:r>
        <w:rPr>
          <w:rFonts w:hint="eastAsia" w:ascii="仿宋_GB2312" w:eastAsia="仿宋_GB2312"/>
          <w:color w:val="000000"/>
          <w:sz w:val="32"/>
          <w:szCs w:val="32"/>
        </w:rPr>
        <w:t>面试</w:t>
      </w:r>
      <w:r>
        <w:rPr>
          <w:rFonts w:hint="eastAsia" w:ascii="仿宋_GB2312" w:eastAsia="仿宋_GB2312"/>
          <w:sz w:val="32"/>
          <w:szCs w:val="32"/>
        </w:rPr>
        <w:t>。</w:t>
      </w:r>
      <w:r>
        <w:rPr>
          <w:rFonts w:ascii="Times New Roman" w:hAnsi="Times New Roman" w:eastAsia="仿宋_GB2312"/>
          <w:spacing w:val="8"/>
          <w:sz w:val="32"/>
          <w:szCs w:val="32"/>
        </w:rPr>
        <w:t>进入考场时，考生须先接受防疫安全检查和指导，进行体温检测、上交填好的</w:t>
      </w:r>
      <w:r>
        <w:rPr>
          <w:rFonts w:ascii="Times New Roman" w:hAnsi="Times New Roman" w:eastAsia="仿宋_GB2312"/>
          <w:sz w:val="32"/>
          <w:szCs w:val="32"/>
        </w:rPr>
        <w:t>《</w:t>
      </w:r>
      <w:r>
        <w:rPr>
          <w:rFonts w:hint="eastAsia" w:ascii="Times New Roman" w:hAnsi="Times New Roman" w:eastAsia="仿宋_GB2312"/>
          <w:sz w:val="32"/>
          <w:szCs w:val="32"/>
        </w:rPr>
        <w:t>2020年度天津市安定医院参加面试人员安全考试承诺书</w:t>
      </w:r>
      <w:r>
        <w:rPr>
          <w:rFonts w:ascii="Times New Roman" w:hAnsi="Times New Roman" w:eastAsia="仿宋_GB2312"/>
          <w:sz w:val="32"/>
          <w:szCs w:val="32"/>
        </w:rPr>
        <w:t>》</w:t>
      </w:r>
      <w:r>
        <w:rPr>
          <w:rFonts w:ascii="Times New Roman" w:hAnsi="Times New Roman" w:eastAsia="仿宋_GB2312"/>
          <w:spacing w:val="8"/>
          <w:sz w:val="32"/>
          <w:szCs w:val="32"/>
        </w:rPr>
        <w:t>、出示天津“健康码”（绿码）、准考证、身份证等，经核验合格后方可入场。如出现体温≥37.3℃，由驻场医生进行初步诊断，评估可否正常参加考试。考生进入、离开考场须自觉有序进行，两人之间距离不小于1米。</w:t>
      </w:r>
    </w:p>
    <w:p>
      <w:pPr>
        <w:pStyle w:val="4"/>
        <w:widowControl/>
        <w:numPr>
          <w:ilvl w:val="0"/>
          <w:numId w:val="1"/>
        </w:numPr>
        <w:spacing w:beforeAutospacing="0" w:afterAutospacing="0" w:line="560" w:lineRule="exact"/>
        <w:ind w:firstLine="640" w:firstLineChars="200"/>
        <w:jc w:val="both"/>
        <w:rPr>
          <w:rFonts w:ascii="Times New Roman" w:hAnsi="Times New Roman" w:eastAsia="仿宋_GB2312"/>
          <w:sz w:val="32"/>
          <w:szCs w:val="32"/>
        </w:rPr>
      </w:pPr>
      <w:r>
        <w:rPr>
          <w:rFonts w:hint="eastAsia" w:ascii="仿宋_GB2312" w:eastAsia="仿宋_GB2312"/>
          <w:sz w:val="32"/>
          <w:szCs w:val="32"/>
        </w:rPr>
        <w:t>面试当天，若参加面试人员在进入面试单位或面试过程中出现发热、咳嗽等症状，由面试单位医护人员进行初步诊断，并视情况安排到备用面试</w:t>
      </w:r>
      <w:r>
        <w:rPr>
          <w:rFonts w:hint="eastAsia" w:ascii="仿宋_GB2312" w:eastAsia="仿宋_GB2312"/>
          <w:sz w:val="32"/>
          <w:szCs w:val="32"/>
          <w:lang w:val="en-US" w:eastAsia="zh-CN"/>
        </w:rPr>
        <w:t>候考室等待</w:t>
      </w:r>
      <w:r>
        <w:rPr>
          <w:rFonts w:hint="eastAsia" w:ascii="仿宋_GB2312" w:eastAsia="仿宋_GB2312"/>
          <w:sz w:val="32"/>
          <w:szCs w:val="32"/>
        </w:rPr>
        <w:t>参加面试，或者立即采取隔离措施，送往定点医院进行医治，视同放弃面试资格。</w:t>
      </w:r>
    </w:p>
    <w:p>
      <w:pPr>
        <w:pStyle w:val="4"/>
        <w:widowControl/>
        <w:numPr>
          <w:ilvl w:val="0"/>
          <w:numId w:val="1"/>
        </w:numPr>
        <w:spacing w:beforeAutospacing="0" w:afterAutospacing="0" w:line="56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考生须严格遵守国家、天津市相关防疫管理规定，应服从现场工作人员管理。不得隐瞒行程、隐瞒病情、瞒报健康情况，若故意隐瞒以上情况并且参加考试，造成传染病传播或流行者，依法承担相应责任。</w:t>
      </w:r>
    </w:p>
    <w:p>
      <w:pPr>
        <w:pStyle w:val="4"/>
        <w:widowControl/>
        <w:numPr>
          <w:ilvl w:val="0"/>
          <w:numId w:val="1"/>
        </w:numPr>
        <w:spacing w:beforeAutospacing="0" w:afterAutospacing="0" w:line="560" w:lineRule="exact"/>
        <w:ind w:firstLine="640" w:firstLineChars="200"/>
        <w:jc w:val="both"/>
        <w:rPr>
          <w:rFonts w:ascii="Times New Roman" w:hAnsi="Times New Roman" w:eastAsia="仿宋_GB2312"/>
          <w:sz w:val="32"/>
          <w:szCs w:val="32"/>
        </w:rPr>
      </w:pPr>
      <w:r>
        <w:rPr>
          <w:rFonts w:hint="eastAsia" w:ascii="仿宋_GB2312" w:eastAsia="仿宋_GB2312"/>
          <w:sz w:val="32"/>
          <w:szCs w:val="32"/>
        </w:rPr>
        <w:t>健康码为非“绿码”，核酸检测结果呈阳性，或仍处于新冠肺炎治疗期、隔离观察期，以及因其他个人原因无法参加面试的参加面试人员，视同放弃面试资格。</w:t>
      </w:r>
    </w:p>
    <w:p>
      <w:pPr>
        <w:pStyle w:val="4"/>
        <w:widowControl/>
        <w:numPr>
          <w:ilvl w:val="0"/>
          <w:numId w:val="1"/>
        </w:numPr>
        <w:spacing w:beforeAutospacing="0" w:afterAutospacing="0" w:line="560" w:lineRule="exact"/>
        <w:ind w:firstLine="640" w:firstLineChars="200"/>
        <w:jc w:val="both"/>
        <w:rPr>
          <w:rFonts w:hint="eastAsia" w:ascii="仿宋_GB2312" w:eastAsia="仿宋_GB2312"/>
          <w:spacing w:val="-4"/>
          <w:sz w:val="32"/>
          <w:szCs w:val="32"/>
        </w:rPr>
      </w:pPr>
      <w:r>
        <w:rPr>
          <w:rFonts w:ascii="Times New Roman" w:hAnsi="Times New Roman" w:eastAsia="仿宋_GB2312"/>
          <w:sz w:val="32"/>
          <w:szCs w:val="32"/>
        </w:rPr>
        <w:t>因疫情防控原因导致无法</w:t>
      </w:r>
      <w:r>
        <w:rPr>
          <w:rFonts w:hint="eastAsia" w:ascii="Times New Roman" w:hAnsi="Times New Roman" w:eastAsia="仿宋_GB2312"/>
          <w:sz w:val="32"/>
          <w:szCs w:val="32"/>
          <w:lang w:val="en-US" w:eastAsia="zh-CN"/>
        </w:rPr>
        <w:t>面试</w:t>
      </w:r>
      <w:r>
        <w:rPr>
          <w:rFonts w:ascii="Times New Roman" w:hAnsi="Times New Roman" w:eastAsia="仿宋_GB2312"/>
          <w:sz w:val="32"/>
          <w:szCs w:val="32"/>
        </w:rPr>
        <w:t>的考生，视同放弃考试资格。</w:t>
      </w:r>
      <w:r>
        <w:rPr>
          <w:rFonts w:hint="eastAsia" w:ascii="仿宋_GB2312" w:hAnsi="Times New Roman" w:eastAsia="仿宋_GB2312"/>
          <w:sz w:val="32"/>
          <w:szCs w:val="32"/>
        </w:rPr>
        <w:t>有关疫情防控及考试健康要求如有调整，以我市发布的最新要求为准。</w:t>
      </w:r>
    </w:p>
    <w:p>
      <w:pPr>
        <w:pStyle w:val="4"/>
        <w:widowControl/>
        <w:numPr>
          <w:ilvl w:val="0"/>
          <w:numId w:val="1"/>
        </w:numPr>
        <w:spacing w:beforeAutospacing="0" w:afterAutospacing="0" w:line="560" w:lineRule="exact"/>
        <w:ind w:firstLine="624" w:firstLineChars="200"/>
        <w:jc w:val="both"/>
        <w:rPr>
          <w:rFonts w:hint="eastAsia" w:ascii="仿宋_GB2312" w:hAnsi="Times New Roman" w:eastAsia="仿宋_GB2312"/>
          <w:sz w:val="32"/>
          <w:szCs w:val="32"/>
          <w:highlight w:val="none"/>
          <w:lang w:eastAsia="zh-CN"/>
        </w:rPr>
      </w:pPr>
      <w:r>
        <w:rPr>
          <w:rFonts w:hint="eastAsia" w:ascii="仿宋_GB2312" w:eastAsia="仿宋_GB2312"/>
          <w:spacing w:val="-4"/>
          <w:sz w:val="32"/>
          <w:szCs w:val="32"/>
        </w:rPr>
        <w:t>谢绝参加面试人员家属进入面试单位及其他面试区域</w:t>
      </w:r>
      <w:r>
        <w:rPr>
          <w:rFonts w:hint="eastAsia" w:ascii="仿宋_GB2312" w:eastAsia="仿宋_GB2312"/>
          <w:spacing w:val="-4"/>
          <w:sz w:val="32"/>
          <w:szCs w:val="32"/>
          <w:lang w:eastAsia="zh-CN"/>
        </w:rPr>
        <w:t>。</w:t>
      </w:r>
    </w:p>
    <w:p>
      <w:pPr>
        <w:pStyle w:val="4"/>
        <w:widowControl/>
        <w:numPr>
          <w:ilvl w:val="0"/>
          <w:numId w:val="1"/>
        </w:numPr>
        <w:spacing w:beforeAutospacing="0" w:afterAutospacing="0" w:line="560" w:lineRule="exact"/>
        <w:ind w:firstLine="640" w:firstLineChars="200"/>
        <w:jc w:val="both"/>
        <w:rPr>
          <w:rFonts w:hint="eastAsia" w:ascii="仿宋_GB2312" w:hAnsi="Times New Roman" w:eastAsia="仿宋_GB2312"/>
          <w:sz w:val="32"/>
          <w:szCs w:val="32"/>
          <w:highlight w:val="none"/>
          <w:lang w:eastAsia="zh-CN"/>
        </w:rPr>
      </w:pPr>
      <w:r>
        <w:rPr>
          <w:rFonts w:hint="eastAsia" w:ascii="仿宋_GB2312" w:hAnsi="Times New Roman" w:eastAsia="仿宋_GB2312"/>
          <w:sz w:val="32"/>
          <w:szCs w:val="32"/>
        </w:rPr>
        <w:t>联系人：</w:t>
      </w:r>
      <w:r>
        <w:rPr>
          <w:rFonts w:hint="eastAsia" w:ascii="仿宋_GB2312" w:hAnsi="Times New Roman" w:eastAsia="仿宋_GB2312"/>
          <w:sz w:val="32"/>
          <w:szCs w:val="32"/>
          <w:highlight w:val="none"/>
          <w:lang w:val="en-US" w:eastAsia="zh-CN"/>
        </w:rPr>
        <w:t>陈老师</w:t>
      </w:r>
    </w:p>
    <w:p>
      <w:pPr>
        <w:spacing w:line="588" w:lineRule="exact"/>
        <w:ind w:firstLine="640" w:firstLineChars="200"/>
        <w:rPr>
          <w:rFonts w:ascii="Times New Roman" w:hAnsi="Times New Roman" w:eastAsia="仿宋_GB2312"/>
          <w:sz w:val="32"/>
          <w:szCs w:val="32"/>
        </w:rPr>
      </w:pPr>
      <w:r>
        <w:rPr>
          <w:rFonts w:hint="eastAsia" w:ascii="仿宋_GB2312" w:hAnsi="Times New Roman" w:eastAsia="仿宋_GB2312"/>
          <w:sz w:val="32"/>
          <w:szCs w:val="32"/>
          <w:highlight w:val="none"/>
        </w:rPr>
        <w:t xml:space="preserve">   </w:t>
      </w:r>
      <w:r>
        <w:rPr>
          <w:rFonts w:hint="eastAsia" w:ascii="仿宋_GB2312" w:hAnsi="Times New Roman" w:eastAsia="仿宋_GB2312"/>
          <w:sz w:val="32"/>
          <w:szCs w:val="32"/>
          <w:highlight w:val="none"/>
          <w:lang w:val="en-US" w:eastAsia="zh-CN"/>
        </w:rPr>
        <w:t xml:space="preserve"> </w:t>
      </w:r>
      <w:r>
        <w:rPr>
          <w:rFonts w:hint="eastAsia" w:ascii="仿宋_GB2312" w:hAnsi="Times New Roman" w:eastAsia="仿宋_GB2312"/>
          <w:sz w:val="32"/>
          <w:szCs w:val="32"/>
          <w:highlight w:val="none"/>
        </w:rPr>
        <w:t>联系电话：</w:t>
      </w:r>
      <w:r>
        <w:rPr>
          <w:rFonts w:hint="eastAsia" w:ascii="仿宋_GB2312" w:hAnsi="Times New Roman" w:eastAsia="仿宋_GB2312"/>
          <w:sz w:val="32"/>
          <w:szCs w:val="32"/>
          <w:highlight w:val="none"/>
          <w:lang w:val="en-US" w:eastAsia="zh-CN"/>
        </w:rPr>
        <w:t>022-88188058</w:t>
      </w:r>
    </w:p>
    <w:p>
      <w:pPr>
        <w:adjustRightInd w:val="0"/>
        <w:snapToGrid w:val="0"/>
        <w:spacing w:line="560" w:lineRule="exact"/>
        <w:ind w:firstLine="1280" w:firstLineChars="400"/>
        <w:rPr>
          <w:rFonts w:ascii="Times New Roman" w:hAnsi="Times New Roman" w:eastAsia="仿宋_GB2312"/>
          <w:sz w:val="32"/>
          <w:szCs w:val="32"/>
        </w:rPr>
      </w:pPr>
      <w:r>
        <w:rPr>
          <w:rFonts w:ascii="Times New Roman" w:hAnsi="黑体" w:eastAsia="黑体"/>
          <w:sz w:val="32"/>
          <w:szCs w:val="32"/>
        </w:rPr>
        <w:t>接听时间</w:t>
      </w:r>
      <w:r>
        <w:rPr>
          <w:rFonts w:ascii="Times New Roman" w:hAnsi="Times New Roman" w:eastAsia="仿宋_GB2312"/>
          <w:sz w:val="32"/>
          <w:szCs w:val="32"/>
        </w:rPr>
        <w:t>：工作日上午8:30-11:30，下午1:30-</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:00</w:t>
      </w:r>
    </w:p>
    <w:p>
      <w:pPr>
        <w:adjustRightInd w:val="0"/>
        <w:snapToGrid w:val="0"/>
        <w:spacing w:line="560" w:lineRule="exact"/>
        <w:ind w:firstLine="640" w:firstLineChars="200"/>
        <w:rPr>
          <w:rFonts w:ascii="Times New Roman" w:hAnsi="Times New Roman" w:eastAsia="仿宋_GB2312"/>
          <w:sz w:val="32"/>
          <w:szCs w:val="32"/>
        </w:rPr>
      </w:pPr>
    </w:p>
    <w:p>
      <w:pPr>
        <w:adjustRightInd w:val="0"/>
        <w:snapToGrid w:val="0"/>
        <w:spacing w:line="56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天津市安定医院</w:t>
      </w:r>
    </w:p>
    <w:p>
      <w:pPr>
        <w:adjustRightInd w:val="0"/>
        <w:snapToGrid w:val="0"/>
        <w:spacing w:line="560" w:lineRule="exact"/>
        <w:ind w:firstLine="5920" w:firstLineChars="1850"/>
        <w:rPr>
          <w:rFonts w:ascii="Times New Roman" w:hAnsi="Times New Roman" w:eastAsia="仿宋_GB2312"/>
          <w:sz w:val="32"/>
          <w:szCs w:val="32"/>
        </w:rPr>
      </w:pPr>
      <w:r>
        <w:rPr>
          <w:rFonts w:ascii="Times New Roman" w:hAnsi="Times New Roman" w:eastAsia="仿宋_GB2312"/>
          <w:sz w:val="32"/>
          <w:szCs w:val="32"/>
        </w:rPr>
        <w:t>2020年</w:t>
      </w:r>
      <w:r>
        <w:rPr>
          <w:rFonts w:hint="eastAsia" w:ascii="Times New Roman" w:hAnsi="Times New Roman" w:eastAsia="仿宋_GB2312"/>
          <w:sz w:val="32"/>
          <w:szCs w:val="32"/>
          <w:lang w:val="en-US" w:eastAsia="zh-CN"/>
        </w:rPr>
        <w:t>12</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23</w:t>
      </w:r>
      <w:r>
        <w:rPr>
          <w:rFonts w:ascii="Times New Roman" w:hAnsi="Times New Roman" w:eastAsia="仿宋_GB2312"/>
          <w:sz w:val="32"/>
          <w:szCs w:val="32"/>
        </w:rPr>
        <w:t>日</w:t>
      </w:r>
    </w:p>
    <w:sectPr>
      <w:pgSz w:w="11906" w:h="16838"/>
      <w:pgMar w:top="2098" w:right="147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0D81A6"/>
    <w:multiLevelType w:val="singleLevel"/>
    <w:tmpl w:val="FB0D81A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620"/>
    <w:rsid w:val="000F14C0"/>
    <w:rsid w:val="00101CE4"/>
    <w:rsid w:val="00132DAE"/>
    <w:rsid w:val="00164957"/>
    <w:rsid w:val="001E42C5"/>
    <w:rsid w:val="001F4DF9"/>
    <w:rsid w:val="0021598D"/>
    <w:rsid w:val="002C170A"/>
    <w:rsid w:val="00306614"/>
    <w:rsid w:val="003B2620"/>
    <w:rsid w:val="003B5696"/>
    <w:rsid w:val="004B6C2E"/>
    <w:rsid w:val="004D1B91"/>
    <w:rsid w:val="004F11F6"/>
    <w:rsid w:val="00522745"/>
    <w:rsid w:val="00545874"/>
    <w:rsid w:val="005A631B"/>
    <w:rsid w:val="005C7CA4"/>
    <w:rsid w:val="00630C3C"/>
    <w:rsid w:val="006C266B"/>
    <w:rsid w:val="006E5472"/>
    <w:rsid w:val="00746C76"/>
    <w:rsid w:val="007F1E57"/>
    <w:rsid w:val="00801997"/>
    <w:rsid w:val="008158A4"/>
    <w:rsid w:val="00820EB4"/>
    <w:rsid w:val="00825614"/>
    <w:rsid w:val="008C1CFC"/>
    <w:rsid w:val="00915430"/>
    <w:rsid w:val="00920075"/>
    <w:rsid w:val="00944BBA"/>
    <w:rsid w:val="00971881"/>
    <w:rsid w:val="00985C24"/>
    <w:rsid w:val="009C63A9"/>
    <w:rsid w:val="00A477A7"/>
    <w:rsid w:val="00A7522D"/>
    <w:rsid w:val="00AA1DDB"/>
    <w:rsid w:val="00AA344C"/>
    <w:rsid w:val="00AA6A76"/>
    <w:rsid w:val="00AB1543"/>
    <w:rsid w:val="00AB2807"/>
    <w:rsid w:val="00AD2894"/>
    <w:rsid w:val="00B12355"/>
    <w:rsid w:val="00C13FA0"/>
    <w:rsid w:val="00C537A6"/>
    <w:rsid w:val="00C81195"/>
    <w:rsid w:val="00C83511"/>
    <w:rsid w:val="00C854D3"/>
    <w:rsid w:val="00CA3801"/>
    <w:rsid w:val="00CF560C"/>
    <w:rsid w:val="00D10830"/>
    <w:rsid w:val="00DA2C58"/>
    <w:rsid w:val="00E2628D"/>
    <w:rsid w:val="00E46E7B"/>
    <w:rsid w:val="00EA3C0F"/>
    <w:rsid w:val="00EB72D1"/>
    <w:rsid w:val="00EF02B9"/>
    <w:rsid w:val="00EF743D"/>
    <w:rsid w:val="00F71F52"/>
    <w:rsid w:val="010B0BF7"/>
    <w:rsid w:val="04965C7A"/>
    <w:rsid w:val="067D61CF"/>
    <w:rsid w:val="07AC25F2"/>
    <w:rsid w:val="07C306F2"/>
    <w:rsid w:val="0AA46850"/>
    <w:rsid w:val="0B236B9D"/>
    <w:rsid w:val="0CC37823"/>
    <w:rsid w:val="0D886E79"/>
    <w:rsid w:val="0E2774B4"/>
    <w:rsid w:val="0E36135A"/>
    <w:rsid w:val="0E365E0B"/>
    <w:rsid w:val="11055983"/>
    <w:rsid w:val="12575AB8"/>
    <w:rsid w:val="125F63DA"/>
    <w:rsid w:val="12C267D1"/>
    <w:rsid w:val="13B276DB"/>
    <w:rsid w:val="13DC0584"/>
    <w:rsid w:val="15283ED5"/>
    <w:rsid w:val="15437083"/>
    <w:rsid w:val="15BE5685"/>
    <w:rsid w:val="15F513F2"/>
    <w:rsid w:val="1B514460"/>
    <w:rsid w:val="1E644FAD"/>
    <w:rsid w:val="1FDE1685"/>
    <w:rsid w:val="22613055"/>
    <w:rsid w:val="266C28B8"/>
    <w:rsid w:val="26EB1208"/>
    <w:rsid w:val="27774187"/>
    <w:rsid w:val="28226607"/>
    <w:rsid w:val="29802129"/>
    <w:rsid w:val="2C7A3366"/>
    <w:rsid w:val="2D062158"/>
    <w:rsid w:val="2F074466"/>
    <w:rsid w:val="2F4C46CA"/>
    <w:rsid w:val="2FA92062"/>
    <w:rsid w:val="30600B14"/>
    <w:rsid w:val="34B30409"/>
    <w:rsid w:val="39253E19"/>
    <w:rsid w:val="416E1DEA"/>
    <w:rsid w:val="42D22302"/>
    <w:rsid w:val="42D47DCB"/>
    <w:rsid w:val="43D8369F"/>
    <w:rsid w:val="45A4108E"/>
    <w:rsid w:val="45D9050E"/>
    <w:rsid w:val="46902754"/>
    <w:rsid w:val="470912A3"/>
    <w:rsid w:val="47DA442A"/>
    <w:rsid w:val="4DDF0B7B"/>
    <w:rsid w:val="4DF9582F"/>
    <w:rsid w:val="4DFF1EAB"/>
    <w:rsid w:val="4F3A5703"/>
    <w:rsid w:val="50420E07"/>
    <w:rsid w:val="51577C43"/>
    <w:rsid w:val="52C16598"/>
    <w:rsid w:val="531A4C0C"/>
    <w:rsid w:val="53F94DEC"/>
    <w:rsid w:val="5DF14BB8"/>
    <w:rsid w:val="5F274544"/>
    <w:rsid w:val="5FDB501C"/>
    <w:rsid w:val="5FE33AA6"/>
    <w:rsid w:val="60056069"/>
    <w:rsid w:val="63C07D2D"/>
    <w:rsid w:val="64FA404A"/>
    <w:rsid w:val="668D4FED"/>
    <w:rsid w:val="66B1688D"/>
    <w:rsid w:val="69DE7D08"/>
    <w:rsid w:val="6A90227E"/>
    <w:rsid w:val="6AC966CD"/>
    <w:rsid w:val="6B9E71FA"/>
    <w:rsid w:val="6FDE1193"/>
    <w:rsid w:val="714F3B35"/>
    <w:rsid w:val="717831CC"/>
    <w:rsid w:val="71A53A9C"/>
    <w:rsid w:val="728B3918"/>
    <w:rsid w:val="73047BC9"/>
    <w:rsid w:val="731772F8"/>
    <w:rsid w:val="73803DB9"/>
    <w:rsid w:val="76B27BBF"/>
    <w:rsid w:val="76CC2F3C"/>
    <w:rsid w:val="77656C79"/>
    <w:rsid w:val="786B4F60"/>
    <w:rsid w:val="792D5EDD"/>
    <w:rsid w:val="7C094F50"/>
    <w:rsid w:val="7E994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lang w:val="zh-CN" w:eastAsia="zh-CN"/>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link w:val="3"/>
    <w:uiPriority w:val="0"/>
    <w:rPr>
      <w:rFonts w:ascii="Calibri" w:hAnsi="Calibri"/>
      <w:kern w:val="2"/>
      <w:sz w:val="18"/>
      <w:szCs w:val="18"/>
    </w:rPr>
  </w:style>
  <w:style w:type="character" w:customStyle="1" w:styleId="8">
    <w:name w:val="页脚 Char"/>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Pages>
  <Words>201</Words>
  <Characters>1152</Characters>
  <Lines>9</Lines>
  <Paragraphs>2</Paragraphs>
  <TotalTime>10</TotalTime>
  <ScaleCrop>false</ScaleCrop>
  <LinksUpToDate>false</LinksUpToDate>
  <CharactersWithSpaces>1351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2020-11-11T02:49:00Z</dcterms:created>
  <dc:creator>user</dc:creator>
  <cp:lastModifiedBy>奔跑的瘸子</cp:lastModifiedBy>
  <cp:lastPrinted>2020-10-27T06:10:00Z</cp:lastPrinted>
  <dcterms:modified xsi:type="dcterms:W3CDTF">2020-12-23T04:01:36Z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