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7C175" w14:textId="77777777" w:rsidR="00AC7F8F" w:rsidRDefault="00AC7F8F" w:rsidP="00AC7F8F">
      <w:pPr>
        <w:spacing w:line="360" w:lineRule="auto"/>
        <w:rPr>
          <w:rFonts w:ascii="华文新魏" w:eastAsia="华文新魏" w:hAnsi="仿宋"/>
          <w:b/>
          <w:sz w:val="84"/>
          <w:szCs w:val="84"/>
        </w:rPr>
      </w:pPr>
      <w:r>
        <w:rPr>
          <w:rFonts w:ascii="华文新魏" w:eastAsia="华文新魏" w:hint="eastAsia"/>
          <w:noProof/>
          <w:sz w:val="84"/>
          <w:szCs w:val="84"/>
        </w:rPr>
        <w:drawing>
          <wp:anchor distT="0" distB="0" distL="114300" distR="114300" simplePos="0" relativeHeight="251659264" behindDoc="0" locked="0" layoutInCell="1" allowOverlap="1" wp14:anchorId="4EF65788" wp14:editId="5B88CA1B">
            <wp:simplePos x="0" y="0"/>
            <wp:positionH relativeFrom="column">
              <wp:posOffset>-132080</wp:posOffset>
            </wp:positionH>
            <wp:positionV relativeFrom="paragraph">
              <wp:posOffset>634365</wp:posOffset>
            </wp:positionV>
            <wp:extent cx="1320800" cy="1254125"/>
            <wp:effectExtent l="0" t="0" r="12700" b="3175"/>
            <wp:wrapSquare wrapText="bothSides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125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9157CF2" w14:textId="77777777" w:rsidR="00AC7F8F" w:rsidRDefault="00AC7F8F" w:rsidP="00AC7F8F">
      <w:pPr>
        <w:spacing w:line="360" w:lineRule="auto"/>
        <w:rPr>
          <w:rFonts w:ascii="华文新魏" w:eastAsia="华文新魏" w:hAnsi="仿宋"/>
          <w:b/>
          <w:sz w:val="72"/>
          <w:szCs w:val="72"/>
        </w:rPr>
      </w:pPr>
      <w:r>
        <w:rPr>
          <w:rFonts w:ascii="华文新魏" w:eastAsia="华文新魏" w:hAnsi="仿宋" w:hint="eastAsia"/>
          <w:b/>
          <w:sz w:val="72"/>
          <w:szCs w:val="72"/>
        </w:rPr>
        <w:t>天津医科大学</w:t>
      </w:r>
    </w:p>
    <w:p w14:paraId="586728C7" w14:textId="77777777" w:rsidR="00AC7F8F" w:rsidRDefault="00AC7F8F" w:rsidP="00AC7F8F">
      <w:pPr>
        <w:spacing w:line="360" w:lineRule="auto"/>
        <w:rPr>
          <w:rFonts w:ascii="仿宋" w:eastAsia="仿宋" w:hAnsi="仿宋"/>
          <w:b/>
          <w:sz w:val="28"/>
          <w:szCs w:val="28"/>
        </w:rPr>
      </w:pPr>
    </w:p>
    <w:p w14:paraId="08944478" w14:textId="77777777" w:rsidR="00AC7F8F" w:rsidRDefault="00AC7F8F" w:rsidP="00AC7F8F">
      <w:pPr>
        <w:spacing w:line="360" w:lineRule="auto"/>
        <w:jc w:val="center"/>
        <w:rPr>
          <w:rFonts w:ascii="华文新魏" w:eastAsia="华文新魏" w:hAnsi="仿宋"/>
          <w:b/>
          <w:sz w:val="144"/>
          <w:szCs w:val="144"/>
        </w:rPr>
      </w:pPr>
      <w:r>
        <w:rPr>
          <w:rFonts w:ascii="华文新魏" w:eastAsia="华文新魏" w:hAnsi="仿宋" w:hint="eastAsia"/>
          <w:b/>
          <w:sz w:val="144"/>
          <w:szCs w:val="144"/>
        </w:rPr>
        <w:t>教</w:t>
      </w:r>
      <w:r>
        <w:rPr>
          <w:rFonts w:ascii="华文新魏" w:eastAsia="华文新魏" w:hAnsi="仿宋" w:hint="eastAsia"/>
          <w:b/>
          <w:sz w:val="32"/>
          <w:szCs w:val="32"/>
        </w:rPr>
        <w:t xml:space="preserve"> </w:t>
      </w:r>
      <w:r>
        <w:rPr>
          <w:rFonts w:ascii="华文新魏" w:eastAsia="华文新魏" w:hAnsi="仿宋" w:hint="eastAsia"/>
          <w:b/>
          <w:sz w:val="144"/>
          <w:szCs w:val="144"/>
        </w:rPr>
        <w:t>学</w:t>
      </w:r>
      <w:r>
        <w:rPr>
          <w:rFonts w:ascii="华文新魏" w:eastAsia="华文新魏" w:hAnsi="仿宋" w:hint="eastAsia"/>
          <w:b/>
          <w:sz w:val="32"/>
          <w:szCs w:val="32"/>
        </w:rPr>
        <w:t xml:space="preserve"> </w:t>
      </w:r>
      <w:r>
        <w:rPr>
          <w:rFonts w:ascii="华文新魏" w:eastAsia="华文新魏" w:hAnsi="仿宋" w:hint="eastAsia"/>
          <w:b/>
          <w:sz w:val="144"/>
          <w:szCs w:val="144"/>
        </w:rPr>
        <w:t>大</w:t>
      </w:r>
      <w:r>
        <w:rPr>
          <w:rFonts w:ascii="华文新魏" w:eastAsia="华文新魏" w:hAnsi="仿宋" w:hint="eastAsia"/>
          <w:b/>
          <w:sz w:val="32"/>
          <w:szCs w:val="32"/>
        </w:rPr>
        <w:t xml:space="preserve"> </w:t>
      </w:r>
      <w:r>
        <w:rPr>
          <w:rFonts w:ascii="华文新魏" w:eastAsia="华文新魏" w:hAnsi="仿宋" w:hint="eastAsia"/>
          <w:b/>
          <w:sz w:val="144"/>
          <w:szCs w:val="144"/>
        </w:rPr>
        <w:t>纲</w:t>
      </w:r>
    </w:p>
    <w:p w14:paraId="3B1371D5" w14:textId="4DB83714" w:rsidR="00AC7F8F" w:rsidRDefault="00AC7F8F" w:rsidP="00AC7F8F">
      <w:pPr>
        <w:spacing w:line="360" w:lineRule="auto"/>
        <w:jc w:val="center"/>
        <w:rPr>
          <w:rFonts w:ascii="华文新魏" w:eastAsia="华文新魏" w:hAnsi="仿宋"/>
          <w:b/>
          <w:sz w:val="72"/>
          <w:szCs w:val="72"/>
        </w:rPr>
      </w:pPr>
      <w:r>
        <w:rPr>
          <w:rFonts w:ascii="华文新魏" w:eastAsia="华文新魏" w:hAnsi="仿宋" w:hint="eastAsia"/>
          <w:b/>
          <w:sz w:val="72"/>
          <w:szCs w:val="72"/>
        </w:rPr>
        <w:t>《</w:t>
      </w:r>
      <w:r w:rsidRPr="00AC7F8F">
        <w:rPr>
          <w:rFonts w:ascii="华文新魏" w:eastAsia="华文新魏" w:hAnsi="仿宋" w:hint="eastAsia"/>
          <w:b/>
          <w:sz w:val="72"/>
          <w:szCs w:val="72"/>
        </w:rPr>
        <w:t>标记免疫诊断试剂制备方法学</w:t>
      </w:r>
      <w:r>
        <w:rPr>
          <w:rFonts w:ascii="华文新魏" w:eastAsia="华文新魏" w:hAnsi="仿宋" w:hint="eastAsia"/>
          <w:b/>
          <w:sz w:val="72"/>
          <w:szCs w:val="72"/>
        </w:rPr>
        <w:t>》</w:t>
      </w:r>
    </w:p>
    <w:p w14:paraId="7402C1BB" w14:textId="77777777" w:rsidR="00AC7F8F" w:rsidRDefault="00AC7F8F" w:rsidP="00AC7F8F">
      <w:pPr>
        <w:spacing w:line="360" w:lineRule="auto"/>
        <w:jc w:val="center"/>
        <w:rPr>
          <w:sz w:val="30"/>
        </w:rPr>
      </w:pPr>
    </w:p>
    <w:p w14:paraId="28CF1C78" w14:textId="77777777" w:rsidR="00AC7F8F" w:rsidRDefault="00AC7F8F" w:rsidP="00AC7F8F">
      <w:pPr>
        <w:spacing w:line="360" w:lineRule="auto"/>
      </w:pPr>
    </w:p>
    <w:p w14:paraId="2C83F2E6" w14:textId="77777777" w:rsidR="00AC7F8F" w:rsidRDefault="00AC7F8F" w:rsidP="00AC7F8F">
      <w:pPr>
        <w:spacing w:line="360" w:lineRule="auto"/>
      </w:pPr>
    </w:p>
    <w:p w14:paraId="5D0A2A15" w14:textId="77777777" w:rsidR="00AC7F8F" w:rsidRDefault="00AC7F8F" w:rsidP="00AC7F8F">
      <w:pPr>
        <w:spacing w:line="360" w:lineRule="auto"/>
      </w:pPr>
    </w:p>
    <w:p w14:paraId="69FD613C" w14:textId="77777777" w:rsidR="00AC7F8F" w:rsidRDefault="00AC7F8F" w:rsidP="00AC7F8F">
      <w:pPr>
        <w:spacing w:line="360" w:lineRule="auto"/>
      </w:pPr>
    </w:p>
    <w:p w14:paraId="3888336F" w14:textId="77777777" w:rsidR="00AC7F8F" w:rsidRDefault="00AC7F8F" w:rsidP="00AC7F8F">
      <w:pPr>
        <w:spacing w:line="360" w:lineRule="auto"/>
      </w:pPr>
    </w:p>
    <w:p w14:paraId="4F9218EB" w14:textId="77777777" w:rsidR="00AC7F8F" w:rsidRPr="00897AC6" w:rsidRDefault="00AC7F8F" w:rsidP="00AC7F8F">
      <w:pPr>
        <w:spacing w:line="360" w:lineRule="auto"/>
      </w:pPr>
    </w:p>
    <w:p w14:paraId="32D2BE1F" w14:textId="77777777" w:rsidR="00AC7F8F" w:rsidRDefault="00AC7F8F" w:rsidP="00AC7F8F">
      <w:pPr>
        <w:spacing w:line="360" w:lineRule="auto"/>
      </w:pPr>
    </w:p>
    <w:p w14:paraId="59D4816E" w14:textId="77777777" w:rsidR="00AC7F8F" w:rsidRDefault="00AC7F8F" w:rsidP="00AC7F8F">
      <w:pPr>
        <w:spacing w:line="360" w:lineRule="auto"/>
      </w:pPr>
    </w:p>
    <w:p w14:paraId="78E0FBA4" w14:textId="77777777" w:rsidR="00AC7F8F" w:rsidRDefault="00AC7F8F" w:rsidP="00AC7F8F">
      <w:pPr>
        <w:spacing w:line="360" w:lineRule="auto"/>
        <w:jc w:val="center"/>
        <w:rPr>
          <w:rFonts w:ascii="楷体" w:eastAsia="楷体" w:hAnsi="楷体"/>
          <w:b/>
          <w:sz w:val="44"/>
          <w:szCs w:val="44"/>
        </w:rPr>
      </w:pPr>
      <w:r>
        <w:rPr>
          <w:rFonts w:ascii="楷体" w:eastAsia="楷体" w:hAnsi="楷体" w:hint="eastAsia"/>
          <w:b/>
          <w:sz w:val="44"/>
          <w:szCs w:val="44"/>
        </w:rPr>
        <w:t>开课单位：医学技术学院</w:t>
      </w:r>
    </w:p>
    <w:p w14:paraId="6A22CB2C" w14:textId="77777777" w:rsidR="00AC7F8F" w:rsidRDefault="00AC7F8F" w:rsidP="00AC7F8F">
      <w:pPr>
        <w:spacing w:line="360" w:lineRule="auto"/>
        <w:jc w:val="center"/>
        <w:rPr>
          <w:rFonts w:ascii="华文新魏" w:eastAsia="华文新魏" w:hAnsi="黑体"/>
          <w:b/>
          <w:sz w:val="44"/>
          <w:szCs w:val="44"/>
        </w:rPr>
      </w:pPr>
      <w:r>
        <w:rPr>
          <w:rFonts w:ascii="楷体" w:eastAsia="楷体" w:hAnsi="楷体" w:hint="eastAsia"/>
          <w:b/>
          <w:sz w:val="44"/>
          <w:szCs w:val="44"/>
        </w:rPr>
        <w:t>二零二三年</w:t>
      </w:r>
    </w:p>
    <w:p w14:paraId="53D935EB" w14:textId="77777777" w:rsidR="00AC7F8F" w:rsidRDefault="00AC7F8F" w:rsidP="00AC7F8F">
      <w:pPr>
        <w:rPr>
          <w:rFonts w:ascii="宋体" w:hAnsi="宋体"/>
          <w:sz w:val="30"/>
          <w:szCs w:val="30"/>
        </w:rPr>
      </w:pPr>
    </w:p>
    <w:p w14:paraId="21A71758" w14:textId="77777777" w:rsidR="00034BB9" w:rsidRPr="00034BB9" w:rsidRDefault="00034BB9" w:rsidP="00E14E7D">
      <w:pPr>
        <w:jc w:val="center"/>
        <w:rPr>
          <w:rFonts w:eastAsia="黑体"/>
          <w:sz w:val="10"/>
          <w:szCs w:val="10"/>
        </w:rPr>
      </w:pPr>
    </w:p>
    <w:p w14:paraId="28FBAD0D" w14:textId="7D863B8A" w:rsidR="002112E2" w:rsidRDefault="00C55DE3" w:rsidP="00E14E7D">
      <w:pPr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《标记免疫诊断试剂制备方法学</w:t>
      </w:r>
      <w:r w:rsidR="002112E2">
        <w:rPr>
          <w:rFonts w:eastAsia="黑体" w:hint="eastAsia"/>
          <w:sz w:val="36"/>
        </w:rPr>
        <w:t>》教学大纲</w:t>
      </w:r>
    </w:p>
    <w:p w14:paraId="5A2AA676" w14:textId="0D20E5D4" w:rsidR="002112E2" w:rsidRDefault="00034BB9" w:rsidP="00E14E7D">
      <w:pPr>
        <w:jc w:val="center"/>
        <w:rPr>
          <w:sz w:val="30"/>
        </w:rPr>
      </w:pPr>
      <w:r>
        <w:rPr>
          <w:rFonts w:hint="eastAsia"/>
          <w:sz w:val="30"/>
        </w:rPr>
        <w:t>（</w:t>
      </w:r>
      <w:r w:rsidR="008F3499">
        <w:rPr>
          <w:rFonts w:hint="eastAsia"/>
          <w:sz w:val="30"/>
        </w:rPr>
        <w:t>授课对象：</w:t>
      </w:r>
      <w:r w:rsidR="002112E2">
        <w:rPr>
          <w:rFonts w:hint="eastAsia"/>
          <w:sz w:val="30"/>
        </w:rPr>
        <w:t>医学检验技术专业</w:t>
      </w:r>
      <w:r>
        <w:rPr>
          <w:rFonts w:hint="eastAsia"/>
          <w:sz w:val="30"/>
        </w:rPr>
        <w:t>）</w:t>
      </w:r>
    </w:p>
    <w:p w14:paraId="3140D56F" w14:textId="77777777" w:rsidR="002112E2" w:rsidRDefault="002112E2" w:rsidP="00E14E7D">
      <w:pPr>
        <w:jc w:val="center"/>
        <w:rPr>
          <w:rFonts w:ascii="黑体" w:eastAsia="黑体" w:hAnsi="宋体"/>
          <w:sz w:val="10"/>
          <w:szCs w:val="10"/>
        </w:rPr>
      </w:pPr>
    </w:p>
    <w:p w14:paraId="1F48D1A0" w14:textId="77777777" w:rsidR="002112E2" w:rsidRDefault="002112E2" w:rsidP="00E14E7D">
      <w:pPr>
        <w:jc w:val="center"/>
        <w:rPr>
          <w:rFonts w:ascii="黑体" w:eastAsia="黑体" w:hAnsi="宋体"/>
          <w:sz w:val="30"/>
        </w:rPr>
      </w:pPr>
      <w:r>
        <w:rPr>
          <w:rFonts w:ascii="黑体" w:eastAsia="黑体" w:hAnsi="宋体" w:hint="eastAsia"/>
          <w:sz w:val="30"/>
        </w:rPr>
        <w:t>前  言</w:t>
      </w:r>
    </w:p>
    <w:p w14:paraId="479EB9D8" w14:textId="0FF93678" w:rsidR="002112E2" w:rsidRDefault="002112E2" w:rsidP="00E14E7D">
      <w:pPr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本大纲为四年制本科医学检验技术</w:t>
      </w:r>
      <w:r w:rsidRPr="0045601C">
        <w:rPr>
          <w:rFonts w:ascii="宋体" w:hAnsi="宋体" w:cs="宋体" w:hint="eastAsia"/>
        </w:rPr>
        <w:t>专业</w:t>
      </w:r>
      <w:r>
        <w:rPr>
          <w:rFonts w:ascii="宋体" w:hAnsi="宋体" w:cs="宋体" w:hint="eastAsia"/>
        </w:rPr>
        <w:t>的教学指导性纲要。本课程的目的是使学生比较系统地掌握</w:t>
      </w:r>
      <w:r w:rsidRPr="002112E2">
        <w:rPr>
          <w:rFonts w:ascii="宋体" w:hAnsi="宋体" w:cs="宋体" w:hint="eastAsia"/>
        </w:rPr>
        <w:t>标记免疫诊断试剂制备工艺</w:t>
      </w:r>
      <w:r>
        <w:rPr>
          <w:rFonts w:ascii="宋体" w:hAnsi="宋体" w:cs="宋体" w:hint="eastAsia"/>
        </w:rPr>
        <w:t>的基本</w:t>
      </w:r>
      <w:r w:rsidR="002865F6">
        <w:rPr>
          <w:rFonts w:ascii="宋体" w:hAnsi="宋体" w:cs="宋体" w:hint="eastAsia"/>
        </w:rPr>
        <w:t>理论</w:t>
      </w:r>
      <w:r>
        <w:rPr>
          <w:rFonts w:ascii="宋体" w:hAnsi="宋体" w:cs="宋体" w:hint="eastAsia"/>
        </w:rPr>
        <w:t>和基本</w:t>
      </w:r>
      <w:r w:rsidR="002865F6">
        <w:rPr>
          <w:rFonts w:ascii="宋体" w:hAnsi="宋体" w:cs="宋体" w:hint="eastAsia"/>
        </w:rPr>
        <w:t>技能</w:t>
      </w:r>
      <w:r>
        <w:rPr>
          <w:rFonts w:ascii="宋体" w:hAnsi="宋体" w:cs="宋体" w:hint="eastAsia"/>
        </w:rPr>
        <w:t>，</w:t>
      </w:r>
      <w:r w:rsidR="002865F6">
        <w:rPr>
          <w:rFonts w:ascii="宋体" w:hAnsi="宋体" w:cs="宋体" w:hint="eastAsia"/>
        </w:rPr>
        <w:t>为我国体外诊断领域的企业输送创新型人才，助力体外诊断的高质量发展。</w:t>
      </w:r>
      <w:r>
        <w:rPr>
          <w:rFonts w:ascii="宋体" w:hAnsi="宋体" w:cs="宋体" w:hint="eastAsia"/>
        </w:rPr>
        <w:t>根据</w:t>
      </w:r>
      <w:r w:rsidR="002865F6">
        <w:rPr>
          <w:rFonts w:ascii="宋体" w:hAnsi="宋体" w:cs="宋体" w:hint="eastAsia"/>
        </w:rPr>
        <w:t>2</w:t>
      </w:r>
      <w:r w:rsidR="002865F6">
        <w:rPr>
          <w:rFonts w:ascii="宋体" w:hAnsi="宋体" w:cs="宋体"/>
        </w:rPr>
        <w:t>023</w:t>
      </w:r>
      <w:r w:rsidR="002865F6">
        <w:rPr>
          <w:rFonts w:ascii="宋体" w:hAnsi="宋体" w:cs="宋体" w:hint="eastAsia"/>
        </w:rPr>
        <w:t>版</w:t>
      </w:r>
      <w:r>
        <w:rPr>
          <w:rFonts w:ascii="宋体" w:hAnsi="宋体" w:cs="宋体" w:hint="eastAsia"/>
        </w:rPr>
        <w:t>四年制本科</w:t>
      </w:r>
      <w:r w:rsidR="00C00C44">
        <w:rPr>
          <w:rFonts w:ascii="宋体" w:hAnsi="宋体" w:cs="宋体" w:hint="eastAsia"/>
        </w:rPr>
        <w:t>医学检验技术</w:t>
      </w:r>
      <w:r>
        <w:rPr>
          <w:rFonts w:ascii="宋体" w:hAnsi="宋体" w:cs="宋体" w:hint="eastAsia"/>
        </w:rPr>
        <w:t>专业培养方案的要求，本课程为专业选修课，共</w:t>
      </w:r>
      <w:r w:rsidR="00C00C44">
        <w:rPr>
          <w:rFonts w:ascii="宋体" w:hAnsi="宋体" w:cs="宋体" w:hint="eastAsia"/>
        </w:rPr>
        <w:t>24</w:t>
      </w:r>
      <w:r>
        <w:rPr>
          <w:rFonts w:ascii="宋体" w:hAnsi="宋体" w:cs="宋体" w:hint="eastAsia"/>
        </w:rPr>
        <w:t>学时，全部为理论课。教学内容分三级要求</w:t>
      </w:r>
      <w:r w:rsidR="00500276">
        <w:rPr>
          <w:rFonts w:ascii="宋体" w:hAnsi="宋体" w:cs="宋体" w:hint="eastAsia"/>
        </w:rPr>
        <w:t>:</w:t>
      </w:r>
      <w:r>
        <w:rPr>
          <w:rFonts w:ascii="宋体" w:hAnsi="宋体" w:cs="宋体" w:hint="eastAsia"/>
        </w:rPr>
        <w:t>第一级是掌握内容，是教师理论课讲授和考试的重点；第二级是熟悉内容，教师应选择性的讲授，未讲授的部分由学生自学；第三级是了解内容，供学有余力的学生自学，教师也可选择性地讲授。</w:t>
      </w:r>
      <w:r w:rsidR="002865F6">
        <w:rPr>
          <w:rFonts w:ascii="宋体" w:hAnsi="宋体" w:cs="宋体" w:hint="eastAsia"/>
        </w:rPr>
        <w:t>此外，授课</w:t>
      </w:r>
      <w:r>
        <w:rPr>
          <w:rFonts w:ascii="宋体" w:hAnsi="宋体" w:cs="宋体" w:hint="eastAsia"/>
        </w:rPr>
        <w:t>教师</w:t>
      </w:r>
      <w:r w:rsidR="002865F6">
        <w:rPr>
          <w:rFonts w:ascii="宋体" w:hAnsi="宋体" w:cs="宋体" w:hint="eastAsia"/>
        </w:rPr>
        <w:t>需</w:t>
      </w:r>
      <w:r>
        <w:rPr>
          <w:rFonts w:ascii="宋体" w:hAnsi="宋体" w:cs="宋体" w:hint="eastAsia"/>
        </w:rPr>
        <w:t>在教学的过程中</w:t>
      </w:r>
      <w:r w:rsidR="002865F6">
        <w:rPr>
          <w:rFonts w:ascii="宋体" w:hAnsi="宋体" w:cs="宋体" w:hint="eastAsia"/>
        </w:rPr>
        <w:t>，需</w:t>
      </w:r>
      <w:r w:rsidR="00634D47">
        <w:rPr>
          <w:rFonts w:ascii="宋体" w:hAnsi="宋体" w:cs="宋体" w:hint="eastAsia"/>
        </w:rPr>
        <w:t>要</w:t>
      </w:r>
      <w:r w:rsidR="002865F6">
        <w:rPr>
          <w:rFonts w:ascii="宋体" w:hAnsi="宋体" w:cs="宋体" w:hint="eastAsia"/>
        </w:rPr>
        <w:t>适度</w:t>
      </w:r>
      <w:r>
        <w:rPr>
          <w:rFonts w:ascii="宋体" w:hAnsi="宋体" w:cs="宋体" w:hint="eastAsia"/>
        </w:rPr>
        <w:t>补充</w:t>
      </w:r>
      <w:r w:rsidR="002865F6">
        <w:rPr>
          <w:rFonts w:ascii="宋体" w:hAnsi="宋体" w:cs="宋体" w:hint="eastAsia"/>
        </w:rPr>
        <w:t>本领域的新技术，来适应医学检验技术和体外诊断技术的迅猛发展的需要。</w:t>
      </w:r>
    </w:p>
    <w:p w14:paraId="2F4C81B1" w14:textId="77777777" w:rsidR="002112E2" w:rsidRDefault="002112E2" w:rsidP="00E14E7D">
      <w:pPr>
        <w:jc w:val="center"/>
        <w:rPr>
          <w:rFonts w:ascii="黑体" w:eastAsia="黑体" w:hAnsi="黑体"/>
          <w:sz w:val="10"/>
          <w:szCs w:val="10"/>
        </w:rPr>
      </w:pPr>
    </w:p>
    <w:p w14:paraId="25181E32" w14:textId="77777777" w:rsidR="002112E2" w:rsidRPr="00F25B3F" w:rsidRDefault="002112E2" w:rsidP="00E14E7D">
      <w:pPr>
        <w:jc w:val="center"/>
        <w:rPr>
          <w:rFonts w:ascii="宋体" w:hAnsi="宋体"/>
          <w:sz w:val="28"/>
          <w:szCs w:val="28"/>
        </w:rPr>
      </w:pPr>
      <w:r w:rsidRPr="00F25B3F">
        <w:rPr>
          <w:rFonts w:ascii="黑体" w:eastAsia="黑体" w:hAnsi="黑体" w:hint="eastAsia"/>
          <w:sz w:val="28"/>
          <w:szCs w:val="28"/>
        </w:rPr>
        <w:t xml:space="preserve">第一章   </w:t>
      </w:r>
      <w:r w:rsidRPr="00F25B3F">
        <w:rPr>
          <w:rFonts w:eastAsia="黑体"/>
          <w:sz w:val="28"/>
          <w:szCs w:val="28"/>
        </w:rPr>
        <w:t>绪论</w:t>
      </w:r>
    </w:p>
    <w:p w14:paraId="1215AE3C" w14:textId="77777777" w:rsidR="00897AC6" w:rsidRDefault="002112E2" w:rsidP="00897AC6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45434D4C" w14:textId="64C9F369" w:rsidR="002112E2" w:rsidRPr="00897AC6" w:rsidRDefault="002112E2" w:rsidP="00897AC6">
      <w:pPr>
        <w:rPr>
          <w:rFonts w:ascii="黑体" w:eastAsia="黑体" w:hAnsi="黑体"/>
        </w:rPr>
      </w:pPr>
      <w:r>
        <w:rPr>
          <w:rFonts w:hint="eastAsia"/>
        </w:rPr>
        <w:t>（一）</w:t>
      </w:r>
      <w:r>
        <w:t>了解</w:t>
      </w:r>
      <w:r w:rsidR="001A39AD">
        <w:rPr>
          <w:rFonts w:hint="eastAsia"/>
        </w:rPr>
        <w:t>IVD</w:t>
      </w:r>
      <w:r w:rsidR="001A39AD">
        <w:rPr>
          <w:rFonts w:hint="eastAsia"/>
        </w:rPr>
        <w:t>产业的发展趋势</w:t>
      </w:r>
    </w:p>
    <w:p w14:paraId="41F92990" w14:textId="328BE527" w:rsidR="002112E2" w:rsidRDefault="002112E2" w:rsidP="00897AC6">
      <w:r>
        <w:rPr>
          <w:rFonts w:hint="eastAsia"/>
        </w:rPr>
        <w:t>（二）熟悉</w:t>
      </w:r>
      <w:r w:rsidR="001A39AD">
        <w:rPr>
          <w:rFonts w:hint="eastAsia"/>
        </w:rPr>
        <w:t>IVD</w:t>
      </w:r>
      <w:r w:rsidR="001A39AD">
        <w:rPr>
          <w:rFonts w:hint="eastAsia"/>
        </w:rPr>
        <w:t>产业结构，及其下游、中游、上游的含义</w:t>
      </w:r>
    </w:p>
    <w:p w14:paraId="0EBC41B2" w14:textId="3BE2D31F" w:rsidR="002112E2" w:rsidRDefault="002112E2" w:rsidP="00897AC6">
      <w:r>
        <w:rPr>
          <w:rFonts w:hint="eastAsia"/>
        </w:rPr>
        <w:t>（三）</w:t>
      </w:r>
      <w:r w:rsidR="009E2334">
        <w:rPr>
          <w:rFonts w:hint="eastAsia"/>
        </w:rPr>
        <w:t>掌握</w:t>
      </w:r>
      <w:r w:rsidR="001A39AD">
        <w:rPr>
          <w:rFonts w:hint="eastAsia"/>
        </w:rPr>
        <w:t>标记免疫相关</w:t>
      </w:r>
      <w:r w:rsidR="001A39AD">
        <w:rPr>
          <w:rFonts w:hint="eastAsia"/>
        </w:rPr>
        <w:t>IVD</w:t>
      </w:r>
      <w:r w:rsidR="001A39AD">
        <w:rPr>
          <w:rFonts w:hint="eastAsia"/>
        </w:rPr>
        <w:t>产业</w:t>
      </w:r>
      <w:r w:rsidR="00330777">
        <w:rPr>
          <w:rFonts w:hint="eastAsia"/>
        </w:rPr>
        <w:t>具体内容，重要商业品牌及其优势</w:t>
      </w:r>
    </w:p>
    <w:p w14:paraId="67310EF8" w14:textId="77777777" w:rsidR="002112E2" w:rsidRDefault="002112E2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601840F8" w14:textId="07CA30D2" w:rsidR="002112E2" w:rsidRDefault="002112E2" w:rsidP="00897AC6">
      <w:r>
        <w:rPr>
          <w:rFonts w:hint="eastAsia"/>
        </w:rPr>
        <w:t>（一）</w:t>
      </w:r>
      <w:r w:rsidR="001A39AD">
        <w:rPr>
          <w:rFonts w:hint="eastAsia"/>
        </w:rPr>
        <w:t>基本概念</w:t>
      </w:r>
    </w:p>
    <w:p w14:paraId="1D81541F" w14:textId="72BF929F" w:rsidR="002112E2" w:rsidRDefault="002112E2" w:rsidP="00897AC6">
      <w:r>
        <w:rPr>
          <w:rFonts w:hint="eastAsia"/>
        </w:rPr>
        <w:t>（二）</w:t>
      </w:r>
      <w:r w:rsidR="001A39AD">
        <w:rPr>
          <w:rFonts w:hint="eastAsia"/>
        </w:rPr>
        <w:t>IVD</w:t>
      </w:r>
      <w:r w:rsidR="001A39AD">
        <w:rPr>
          <w:rFonts w:hint="eastAsia"/>
        </w:rPr>
        <w:t>产业结构</w:t>
      </w:r>
    </w:p>
    <w:p w14:paraId="0584DD91" w14:textId="3A68CFA7" w:rsidR="002112E2" w:rsidRDefault="002112E2" w:rsidP="00897AC6">
      <w:r>
        <w:rPr>
          <w:rFonts w:hint="eastAsia"/>
        </w:rPr>
        <w:t>（三）</w:t>
      </w:r>
      <w:r w:rsidR="001A39AD">
        <w:rPr>
          <w:rFonts w:hint="eastAsia"/>
        </w:rPr>
        <w:t>标记免疫相关</w:t>
      </w:r>
      <w:r w:rsidR="001A39AD">
        <w:rPr>
          <w:rFonts w:hint="eastAsia"/>
        </w:rPr>
        <w:t>IVD</w:t>
      </w:r>
      <w:r w:rsidR="001A39AD">
        <w:rPr>
          <w:rFonts w:hint="eastAsia"/>
        </w:rPr>
        <w:t>产业</w:t>
      </w:r>
    </w:p>
    <w:p w14:paraId="5534AEE9" w14:textId="77777777" w:rsidR="002112E2" w:rsidRDefault="002112E2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6126F310" w14:textId="77777777" w:rsidR="002112E2" w:rsidRPr="00897AC6" w:rsidRDefault="00B22102" w:rsidP="00897AC6">
      <w:pPr>
        <w:rPr>
          <w:rFonts w:ascii="黑体" w:eastAsia="黑体" w:hAnsi="黑体"/>
          <w:b/>
          <w:bCs/>
        </w:rPr>
      </w:pPr>
      <w:r w:rsidRPr="00897AC6">
        <w:rPr>
          <w:rFonts w:ascii="宋体" w:hAnsi="宋体" w:cs="宋体" w:hint="eastAsia"/>
          <w:b/>
          <w:bCs/>
        </w:rPr>
        <w:t>3</w:t>
      </w:r>
      <w:r w:rsidR="002112E2" w:rsidRPr="00897AC6">
        <w:rPr>
          <w:rFonts w:ascii="宋体" w:hAnsi="宋体" w:cs="宋体" w:hint="eastAsia"/>
          <w:b/>
          <w:bCs/>
        </w:rPr>
        <w:t>学时</w:t>
      </w:r>
    </w:p>
    <w:p w14:paraId="2E47A586" w14:textId="77777777" w:rsidR="002112E2" w:rsidRDefault="002112E2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0DA5D110" w14:textId="45CA2DB1" w:rsidR="002112E2" w:rsidRPr="00897AC6" w:rsidRDefault="00897AC6" w:rsidP="00897AC6">
      <w:pPr>
        <w:rPr>
          <w:b/>
          <w:bCs/>
        </w:rPr>
      </w:pPr>
      <w:r w:rsidRPr="00897AC6">
        <w:rPr>
          <w:rFonts w:hint="eastAsia"/>
          <w:b/>
          <w:bCs/>
        </w:rPr>
        <w:t>课堂</w:t>
      </w:r>
      <w:r w:rsidR="002112E2" w:rsidRPr="00897AC6">
        <w:rPr>
          <w:rFonts w:hint="eastAsia"/>
          <w:b/>
          <w:bCs/>
        </w:rPr>
        <w:t>讲授</w:t>
      </w:r>
    </w:p>
    <w:p w14:paraId="2D51FBF3" w14:textId="77777777" w:rsidR="00B00123" w:rsidRPr="00F25B3F" w:rsidRDefault="00B00123" w:rsidP="00E14E7D">
      <w:pPr>
        <w:ind w:firstLineChars="200" w:firstLine="200"/>
        <w:rPr>
          <w:rFonts w:ascii="黑体" w:eastAsia="黑体" w:hAnsi="黑体"/>
          <w:sz w:val="10"/>
          <w:szCs w:val="10"/>
        </w:rPr>
      </w:pPr>
    </w:p>
    <w:p w14:paraId="3D3B6867" w14:textId="77777777" w:rsidR="00A81E9B" w:rsidRPr="00F25B3F" w:rsidRDefault="00A81E9B" w:rsidP="00E14E7D">
      <w:pPr>
        <w:jc w:val="center"/>
        <w:rPr>
          <w:rFonts w:ascii="黑体" w:eastAsia="黑体" w:hAnsi="黑体"/>
          <w:sz w:val="28"/>
          <w:szCs w:val="28"/>
        </w:rPr>
      </w:pPr>
      <w:r w:rsidRPr="00F25B3F">
        <w:rPr>
          <w:rFonts w:ascii="黑体" w:eastAsia="黑体" w:hAnsi="黑体" w:hint="eastAsia"/>
          <w:sz w:val="28"/>
          <w:szCs w:val="28"/>
        </w:rPr>
        <w:t>第二章   标记物与标记化合物制备</w:t>
      </w:r>
    </w:p>
    <w:p w14:paraId="2B210A11" w14:textId="77777777" w:rsidR="003655FE" w:rsidRDefault="003655FE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2D8BEF11" w14:textId="7847B2B1" w:rsidR="003655FE" w:rsidRDefault="003655FE" w:rsidP="00897AC6">
      <w:r>
        <w:rPr>
          <w:rFonts w:hint="eastAsia"/>
        </w:rPr>
        <w:t>（一）</w:t>
      </w:r>
      <w:r>
        <w:t>了解</w:t>
      </w:r>
      <w:r>
        <w:rPr>
          <w:rFonts w:hint="eastAsia"/>
        </w:rPr>
        <w:t>常用标记免疫分析仪器</w:t>
      </w:r>
    </w:p>
    <w:p w14:paraId="6C5F1E30" w14:textId="719F36DF" w:rsidR="003655FE" w:rsidRDefault="003655FE" w:rsidP="00897AC6">
      <w:r>
        <w:rPr>
          <w:rFonts w:hint="eastAsia"/>
        </w:rPr>
        <w:t>（二）熟悉常用标记物</w:t>
      </w:r>
    </w:p>
    <w:p w14:paraId="18160E6D" w14:textId="0408EB8C" w:rsidR="003655FE" w:rsidRDefault="003655FE" w:rsidP="00897AC6">
      <w:r>
        <w:rPr>
          <w:rFonts w:hint="eastAsia"/>
        </w:rPr>
        <w:t>（三）掌握</w:t>
      </w:r>
      <w:r w:rsidRPr="007532E8">
        <w:rPr>
          <w:rFonts w:hint="eastAsia"/>
        </w:rPr>
        <w:t>标记结合物的制备</w:t>
      </w:r>
      <w:r>
        <w:rPr>
          <w:rFonts w:hint="eastAsia"/>
        </w:rPr>
        <w:t>方法及</w:t>
      </w:r>
      <w:r w:rsidRPr="007532E8">
        <w:rPr>
          <w:rFonts w:hint="eastAsia"/>
        </w:rPr>
        <w:t>工艺</w:t>
      </w:r>
    </w:p>
    <w:p w14:paraId="21343029" w14:textId="77777777" w:rsidR="003655FE" w:rsidRDefault="003655FE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6A285016" w14:textId="654107F0" w:rsidR="003655FE" w:rsidRDefault="003655FE" w:rsidP="00897AC6">
      <w:r>
        <w:rPr>
          <w:rFonts w:hint="eastAsia"/>
        </w:rPr>
        <w:t>（一）常用标记物种类及特点</w:t>
      </w:r>
    </w:p>
    <w:p w14:paraId="279548DD" w14:textId="0ADA773B" w:rsidR="003655FE" w:rsidRDefault="003655FE" w:rsidP="00897AC6">
      <w:r>
        <w:rPr>
          <w:rFonts w:hint="eastAsia"/>
        </w:rPr>
        <w:t>（二）标记结合物的制备方法及注意事项</w:t>
      </w:r>
    </w:p>
    <w:p w14:paraId="25191D34" w14:textId="7A1CBB44" w:rsidR="003655FE" w:rsidRDefault="003655FE" w:rsidP="00897AC6">
      <w:r>
        <w:rPr>
          <w:rFonts w:hint="eastAsia"/>
        </w:rPr>
        <w:t>（三）常用标记免疫分析仪器介绍</w:t>
      </w:r>
    </w:p>
    <w:p w14:paraId="4F822257" w14:textId="77777777" w:rsidR="003655FE" w:rsidRDefault="003655FE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4E6C4443" w14:textId="77777777" w:rsidR="003655FE" w:rsidRPr="00897AC6" w:rsidRDefault="003655FE" w:rsidP="00897AC6">
      <w:pPr>
        <w:rPr>
          <w:rFonts w:ascii="黑体" w:eastAsia="黑体" w:hAnsi="黑体"/>
          <w:b/>
          <w:bCs/>
        </w:rPr>
      </w:pPr>
      <w:r w:rsidRPr="00897AC6">
        <w:rPr>
          <w:rFonts w:ascii="宋体" w:hAnsi="宋体" w:cs="宋体" w:hint="eastAsia"/>
          <w:b/>
          <w:bCs/>
        </w:rPr>
        <w:t>3学时</w:t>
      </w:r>
    </w:p>
    <w:p w14:paraId="2A83A452" w14:textId="77777777" w:rsidR="003655FE" w:rsidRDefault="003655FE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1743996F" w14:textId="7F513956" w:rsidR="003655FE" w:rsidRPr="00897AC6" w:rsidRDefault="00897AC6" w:rsidP="00897AC6">
      <w:pPr>
        <w:rPr>
          <w:rFonts w:ascii="黑体" w:eastAsia="黑体" w:hAnsi="黑体"/>
          <w:b/>
          <w:bCs/>
        </w:rPr>
      </w:pPr>
      <w:r w:rsidRPr="00897AC6">
        <w:rPr>
          <w:rFonts w:hint="eastAsia"/>
          <w:b/>
          <w:bCs/>
        </w:rPr>
        <w:lastRenderedPageBreak/>
        <w:t>课堂</w:t>
      </w:r>
      <w:r w:rsidR="003655FE" w:rsidRPr="00897AC6">
        <w:rPr>
          <w:rFonts w:hint="eastAsia"/>
          <w:b/>
          <w:bCs/>
        </w:rPr>
        <w:t>讲授</w:t>
      </w:r>
    </w:p>
    <w:p w14:paraId="17620148" w14:textId="77777777" w:rsidR="003655FE" w:rsidRPr="00F25B3F" w:rsidRDefault="003655FE" w:rsidP="00E14E7D">
      <w:pPr>
        <w:ind w:firstLineChars="200" w:firstLine="200"/>
        <w:rPr>
          <w:rFonts w:ascii="黑体" w:eastAsia="黑体" w:hAnsi="黑体"/>
          <w:sz w:val="10"/>
          <w:szCs w:val="10"/>
        </w:rPr>
      </w:pPr>
    </w:p>
    <w:p w14:paraId="25D7E559" w14:textId="77777777" w:rsidR="00A81E9B" w:rsidRPr="00F25B3F" w:rsidRDefault="00A81E9B" w:rsidP="00E14E7D">
      <w:pPr>
        <w:jc w:val="center"/>
        <w:rPr>
          <w:rFonts w:ascii="黑体" w:eastAsia="黑体" w:hAnsi="黑体"/>
          <w:sz w:val="28"/>
          <w:szCs w:val="28"/>
        </w:rPr>
      </w:pPr>
      <w:r w:rsidRPr="00F25B3F">
        <w:rPr>
          <w:rFonts w:ascii="黑体" w:eastAsia="黑体" w:hAnsi="黑体" w:hint="eastAsia"/>
          <w:sz w:val="28"/>
          <w:szCs w:val="28"/>
        </w:rPr>
        <w:t>第三章   固相材料与固相</w:t>
      </w:r>
      <w:r w:rsidR="00C55DE3" w:rsidRPr="00F25B3F">
        <w:rPr>
          <w:rFonts w:ascii="黑体" w:eastAsia="黑体" w:hAnsi="黑体" w:hint="eastAsia"/>
          <w:sz w:val="28"/>
          <w:szCs w:val="28"/>
        </w:rPr>
        <w:t>包被</w:t>
      </w:r>
      <w:r w:rsidRPr="00F25B3F">
        <w:rPr>
          <w:rFonts w:ascii="黑体" w:eastAsia="黑体" w:hAnsi="黑体" w:hint="eastAsia"/>
          <w:sz w:val="28"/>
          <w:szCs w:val="28"/>
        </w:rPr>
        <w:t>技术</w:t>
      </w:r>
    </w:p>
    <w:p w14:paraId="66865807" w14:textId="77777777" w:rsidR="003655FE" w:rsidRDefault="003655FE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4AEBF66F" w14:textId="6A11A45B" w:rsidR="003655FE" w:rsidRDefault="003655FE" w:rsidP="00897AC6">
      <w:r>
        <w:rPr>
          <w:rFonts w:hint="eastAsia"/>
        </w:rPr>
        <w:t>（一）</w:t>
      </w:r>
      <w:r w:rsidRPr="00702EBF">
        <w:rPr>
          <w:rFonts w:ascii="宋体" w:hAnsi="宋体" w:hint="eastAsia"/>
          <w:szCs w:val="21"/>
        </w:rPr>
        <w:t>了解分离效果的影响因素</w:t>
      </w:r>
    </w:p>
    <w:p w14:paraId="5959DDC2" w14:textId="41DB2AAC" w:rsidR="003655FE" w:rsidRDefault="003655FE" w:rsidP="00897AC6">
      <w:r>
        <w:rPr>
          <w:rFonts w:hint="eastAsia"/>
        </w:rPr>
        <w:t>（二）熟悉固相材料种类及特点</w:t>
      </w:r>
    </w:p>
    <w:p w14:paraId="679D48B8" w14:textId="1000ECBE" w:rsidR="003655FE" w:rsidRDefault="003655FE" w:rsidP="00897AC6">
      <w:r>
        <w:rPr>
          <w:rFonts w:hint="eastAsia"/>
        </w:rPr>
        <w:t>（三）掌握固相分离方法及固相吸附技术</w:t>
      </w:r>
    </w:p>
    <w:p w14:paraId="17FBB49B" w14:textId="77777777" w:rsidR="003655FE" w:rsidRDefault="003655FE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2E4C5828" w14:textId="0E86E9DA" w:rsidR="003655FE" w:rsidRDefault="003655FE" w:rsidP="00897AC6">
      <w:r>
        <w:rPr>
          <w:rFonts w:hint="eastAsia"/>
        </w:rPr>
        <w:t>（一）固相分离技术概念及常用固相材料</w:t>
      </w:r>
    </w:p>
    <w:p w14:paraId="41DEB2B3" w14:textId="68C605D8" w:rsidR="003655FE" w:rsidRDefault="003655FE" w:rsidP="00897AC6">
      <w:r>
        <w:rPr>
          <w:rFonts w:hint="eastAsia"/>
        </w:rPr>
        <w:t>（二）固相分离方法及相关技术应用</w:t>
      </w:r>
    </w:p>
    <w:p w14:paraId="177A5166" w14:textId="0FDB0B69" w:rsidR="003655FE" w:rsidRDefault="003655FE" w:rsidP="00897AC6">
      <w:r>
        <w:rPr>
          <w:rFonts w:hint="eastAsia"/>
        </w:rPr>
        <w:t>（三）影响分离效果的因素</w:t>
      </w:r>
    </w:p>
    <w:p w14:paraId="4A917DC3" w14:textId="77777777" w:rsidR="003655FE" w:rsidRDefault="003655FE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4A927529" w14:textId="77777777" w:rsidR="003655FE" w:rsidRPr="00897AC6" w:rsidRDefault="003655FE" w:rsidP="00897AC6">
      <w:pPr>
        <w:rPr>
          <w:rFonts w:ascii="黑体" w:eastAsia="黑体" w:hAnsi="黑体"/>
          <w:b/>
          <w:bCs/>
        </w:rPr>
      </w:pPr>
      <w:r w:rsidRPr="00897AC6">
        <w:rPr>
          <w:rFonts w:ascii="宋体" w:hAnsi="宋体" w:cs="宋体" w:hint="eastAsia"/>
          <w:b/>
          <w:bCs/>
        </w:rPr>
        <w:t>3学时</w:t>
      </w:r>
    </w:p>
    <w:p w14:paraId="6FA57F22" w14:textId="77777777" w:rsidR="003655FE" w:rsidRDefault="003655FE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3B0B2201" w14:textId="33DAE886" w:rsidR="003655FE" w:rsidRDefault="00897AC6" w:rsidP="00897AC6">
      <w:r w:rsidRPr="00897AC6">
        <w:rPr>
          <w:rFonts w:hint="eastAsia"/>
          <w:b/>
          <w:bCs/>
        </w:rPr>
        <w:t>课堂讲授</w:t>
      </w:r>
    </w:p>
    <w:p w14:paraId="35245482" w14:textId="77777777" w:rsidR="003655FE" w:rsidRPr="00F25B3F" w:rsidRDefault="003655FE" w:rsidP="00E14E7D">
      <w:pPr>
        <w:ind w:firstLineChars="200" w:firstLine="200"/>
        <w:rPr>
          <w:rFonts w:ascii="黑体" w:eastAsia="黑体" w:hAnsi="黑体"/>
          <w:sz w:val="10"/>
          <w:szCs w:val="10"/>
        </w:rPr>
      </w:pPr>
    </w:p>
    <w:p w14:paraId="4DCAD864" w14:textId="7F3F104F" w:rsidR="00A81E9B" w:rsidRPr="00F25B3F" w:rsidRDefault="00A81E9B" w:rsidP="00E14E7D">
      <w:pPr>
        <w:jc w:val="center"/>
        <w:rPr>
          <w:rFonts w:ascii="黑体" w:eastAsia="黑体" w:hAnsi="黑体"/>
          <w:sz w:val="28"/>
          <w:szCs w:val="28"/>
        </w:rPr>
      </w:pPr>
      <w:r w:rsidRPr="00F25B3F">
        <w:rPr>
          <w:rFonts w:ascii="黑体" w:eastAsia="黑体" w:hAnsi="黑体" w:hint="eastAsia"/>
          <w:sz w:val="28"/>
          <w:szCs w:val="28"/>
        </w:rPr>
        <w:t xml:space="preserve">第四章   </w:t>
      </w:r>
      <w:r w:rsidR="00E21460" w:rsidRPr="00F25B3F">
        <w:rPr>
          <w:rFonts w:ascii="黑体" w:eastAsia="黑体" w:hAnsi="黑体" w:hint="eastAsia"/>
          <w:sz w:val="28"/>
          <w:szCs w:val="28"/>
        </w:rPr>
        <w:t>标记免疫的分析模式</w:t>
      </w:r>
    </w:p>
    <w:p w14:paraId="79DC5402" w14:textId="77777777" w:rsidR="003655FE" w:rsidRDefault="003655FE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148FCF35" w14:textId="748C1978" w:rsidR="003655FE" w:rsidRDefault="003655FE" w:rsidP="00897AC6">
      <w:r>
        <w:rPr>
          <w:rFonts w:hint="eastAsia"/>
        </w:rPr>
        <w:t>（一）</w:t>
      </w:r>
      <w:r>
        <w:t>了解</w:t>
      </w:r>
      <w:r w:rsidR="00B90E7B">
        <w:rPr>
          <w:rFonts w:hint="eastAsia"/>
        </w:rPr>
        <w:t>免疫分析模式的进展</w:t>
      </w:r>
    </w:p>
    <w:p w14:paraId="6C0CEF1B" w14:textId="2B8A8ED1" w:rsidR="003655FE" w:rsidRDefault="003655FE" w:rsidP="00897AC6">
      <w:r>
        <w:rPr>
          <w:rFonts w:hint="eastAsia"/>
        </w:rPr>
        <w:t>（二）熟悉</w:t>
      </w:r>
      <w:r w:rsidR="00926A1F">
        <w:rPr>
          <w:rFonts w:hint="eastAsia"/>
        </w:rPr>
        <w:t>抗原或抗体检测的非经典分析模式</w:t>
      </w:r>
    </w:p>
    <w:p w14:paraId="473DCA41" w14:textId="2E8B5CB7" w:rsidR="003655FE" w:rsidRDefault="003655FE" w:rsidP="00897AC6">
      <w:r>
        <w:rPr>
          <w:rFonts w:hint="eastAsia"/>
        </w:rPr>
        <w:t>（三）掌握</w:t>
      </w:r>
      <w:r w:rsidR="00926A1F">
        <w:rPr>
          <w:rFonts w:hint="eastAsia"/>
        </w:rPr>
        <w:t>抗原或抗体检测的经典分析模式</w:t>
      </w:r>
    </w:p>
    <w:p w14:paraId="28850BBD" w14:textId="77777777" w:rsidR="003655FE" w:rsidRDefault="003655FE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13200943" w14:textId="679D699D" w:rsidR="003655FE" w:rsidRDefault="003655FE" w:rsidP="00897AC6">
      <w:r>
        <w:rPr>
          <w:rFonts w:hint="eastAsia"/>
        </w:rPr>
        <w:t>（一）</w:t>
      </w:r>
      <w:r w:rsidR="00B90E7B">
        <w:rPr>
          <w:rFonts w:hint="eastAsia"/>
        </w:rPr>
        <w:t>抗原分析模式</w:t>
      </w:r>
    </w:p>
    <w:p w14:paraId="33012C58" w14:textId="23ACCE06" w:rsidR="003655FE" w:rsidRDefault="003655FE" w:rsidP="00897AC6">
      <w:r>
        <w:rPr>
          <w:rFonts w:hint="eastAsia"/>
        </w:rPr>
        <w:t>（二）抗</w:t>
      </w:r>
      <w:r w:rsidR="00B90E7B">
        <w:rPr>
          <w:rFonts w:hint="eastAsia"/>
        </w:rPr>
        <w:t>体分析模式</w:t>
      </w:r>
    </w:p>
    <w:p w14:paraId="4F0EE86F" w14:textId="77777777" w:rsidR="003655FE" w:rsidRDefault="003655FE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09F7DA92" w14:textId="77777777" w:rsidR="003655FE" w:rsidRPr="00897AC6" w:rsidRDefault="003655FE" w:rsidP="00897AC6">
      <w:pPr>
        <w:rPr>
          <w:rFonts w:ascii="黑体" w:eastAsia="黑体" w:hAnsi="黑体"/>
          <w:b/>
          <w:bCs/>
        </w:rPr>
      </w:pPr>
      <w:r w:rsidRPr="00897AC6">
        <w:rPr>
          <w:rFonts w:ascii="宋体" w:hAnsi="宋体" w:cs="宋体" w:hint="eastAsia"/>
          <w:b/>
          <w:bCs/>
        </w:rPr>
        <w:t>3学时</w:t>
      </w:r>
    </w:p>
    <w:p w14:paraId="0488CA44" w14:textId="77777777" w:rsidR="003655FE" w:rsidRDefault="003655FE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0EC44129" w14:textId="188BACA0" w:rsidR="003655FE" w:rsidRDefault="00897AC6" w:rsidP="00897AC6">
      <w:pPr>
        <w:rPr>
          <w:rFonts w:ascii="黑体" w:eastAsia="黑体" w:hAnsi="黑体"/>
        </w:rPr>
      </w:pPr>
      <w:r w:rsidRPr="00897AC6">
        <w:rPr>
          <w:rFonts w:hint="eastAsia"/>
          <w:b/>
          <w:bCs/>
        </w:rPr>
        <w:t>课堂讲授</w:t>
      </w:r>
    </w:p>
    <w:p w14:paraId="031B9686" w14:textId="77777777" w:rsidR="003655FE" w:rsidRPr="00F25B3F" w:rsidRDefault="003655FE" w:rsidP="00E14E7D">
      <w:pPr>
        <w:rPr>
          <w:rFonts w:ascii="黑体" w:eastAsia="黑体" w:hAnsi="黑体"/>
          <w:sz w:val="10"/>
          <w:szCs w:val="10"/>
        </w:rPr>
      </w:pPr>
    </w:p>
    <w:p w14:paraId="546A3F69" w14:textId="57F54078" w:rsidR="00A81E9B" w:rsidRDefault="00A81E9B" w:rsidP="00E14E7D">
      <w:pPr>
        <w:jc w:val="center"/>
        <w:rPr>
          <w:rFonts w:ascii="宋体" w:hAnsi="宋体"/>
          <w:sz w:val="24"/>
        </w:rPr>
      </w:pPr>
      <w:r w:rsidRPr="00F25B3F">
        <w:rPr>
          <w:rFonts w:ascii="黑体" w:eastAsia="黑体" w:hAnsi="黑体" w:hint="eastAsia"/>
          <w:sz w:val="28"/>
          <w:szCs w:val="28"/>
        </w:rPr>
        <w:t>第</w:t>
      </w:r>
      <w:r w:rsidR="00B90E7B" w:rsidRPr="00F25B3F">
        <w:rPr>
          <w:rFonts w:ascii="黑体" w:eastAsia="黑体" w:hAnsi="黑体" w:hint="eastAsia"/>
          <w:sz w:val="28"/>
          <w:szCs w:val="28"/>
        </w:rPr>
        <w:t>五</w:t>
      </w:r>
      <w:r w:rsidRPr="00F25B3F">
        <w:rPr>
          <w:rFonts w:ascii="黑体" w:eastAsia="黑体" w:hAnsi="黑体" w:hint="eastAsia"/>
          <w:sz w:val="28"/>
          <w:szCs w:val="28"/>
        </w:rPr>
        <w:t>章   标记免疫诊断试剂研发</w:t>
      </w:r>
      <w:r w:rsidR="00B90E7B" w:rsidRPr="00F25B3F">
        <w:rPr>
          <w:rFonts w:ascii="黑体" w:eastAsia="黑体" w:hAnsi="黑体" w:hint="eastAsia"/>
          <w:sz w:val="28"/>
          <w:szCs w:val="28"/>
        </w:rPr>
        <w:t>路径</w:t>
      </w:r>
    </w:p>
    <w:p w14:paraId="0B0F89D9" w14:textId="77777777" w:rsidR="00C55DE3" w:rsidRDefault="00C55DE3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6E28071F" w14:textId="05196B1B" w:rsidR="00C55DE3" w:rsidRDefault="00C55DE3" w:rsidP="00897AC6">
      <w:r>
        <w:rPr>
          <w:rFonts w:hint="eastAsia"/>
        </w:rPr>
        <w:t>（一）</w:t>
      </w:r>
      <w:r>
        <w:t>了解</w:t>
      </w:r>
      <w:r w:rsidR="00D002A7">
        <w:rPr>
          <w:rFonts w:hint="eastAsia"/>
        </w:rPr>
        <w:t>定量分析数学拟合函数</w:t>
      </w:r>
      <w:r w:rsidR="00EA04D4">
        <w:rPr>
          <w:rFonts w:hint="eastAsia"/>
        </w:rPr>
        <w:t>及其评价方法</w:t>
      </w:r>
    </w:p>
    <w:p w14:paraId="10A6206F" w14:textId="3B2EA627" w:rsidR="00C55DE3" w:rsidRDefault="00C55DE3" w:rsidP="00897AC6">
      <w:r>
        <w:rPr>
          <w:rFonts w:hint="eastAsia"/>
        </w:rPr>
        <w:t>（二）熟悉</w:t>
      </w:r>
      <w:r w:rsidR="00D002A7">
        <w:rPr>
          <w:rFonts w:hint="eastAsia"/>
        </w:rPr>
        <w:t>标免诊断试剂研发的关键因素及其评价方法</w:t>
      </w:r>
    </w:p>
    <w:p w14:paraId="5036F2A7" w14:textId="07A8FA9E" w:rsidR="00C55DE3" w:rsidRDefault="00C55DE3" w:rsidP="00897AC6">
      <w:r>
        <w:rPr>
          <w:rFonts w:hint="eastAsia"/>
        </w:rPr>
        <w:t>（三）掌握</w:t>
      </w:r>
      <w:r w:rsidR="00D002A7">
        <w:rPr>
          <w:rFonts w:hint="eastAsia"/>
        </w:rPr>
        <w:t>竞争性分析和非竞争性分析产品</w:t>
      </w:r>
      <w:r w:rsidR="00B90E7B">
        <w:rPr>
          <w:rFonts w:hint="eastAsia"/>
        </w:rPr>
        <w:t>的</w:t>
      </w:r>
      <w:r w:rsidR="00D002A7">
        <w:rPr>
          <w:rFonts w:hint="eastAsia"/>
        </w:rPr>
        <w:t>研发</w:t>
      </w:r>
      <w:r w:rsidR="00B90E7B">
        <w:rPr>
          <w:rFonts w:hint="eastAsia"/>
        </w:rPr>
        <w:t>路径</w:t>
      </w:r>
    </w:p>
    <w:p w14:paraId="6707D093" w14:textId="77777777" w:rsidR="00C55DE3" w:rsidRDefault="00C55DE3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31D9846D" w14:textId="78A327B5" w:rsidR="00C55DE3" w:rsidRDefault="00C55DE3" w:rsidP="00897AC6">
      <w:r>
        <w:rPr>
          <w:rFonts w:hint="eastAsia"/>
        </w:rPr>
        <w:t>（一）</w:t>
      </w:r>
      <w:r w:rsidR="008D5FB2">
        <w:rPr>
          <w:rFonts w:hint="eastAsia"/>
        </w:rPr>
        <w:t>竞争性免疫分析产品</w:t>
      </w:r>
      <w:r w:rsidR="00B90E7B">
        <w:rPr>
          <w:rFonts w:hint="eastAsia"/>
        </w:rPr>
        <w:t>的</w:t>
      </w:r>
      <w:r w:rsidR="008D5FB2">
        <w:rPr>
          <w:rFonts w:hint="eastAsia"/>
        </w:rPr>
        <w:t>研发</w:t>
      </w:r>
      <w:r w:rsidR="00B90E7B">
        <w:rPr>
          <w:rFonts w:hint="eastAsia"/>
        </w:rPr>
        <w:t>路径</w:t>
      </w:r>
    </w:p>
    <w:p w14:paraId="00BA0818" w14:textId="26374051" w:rsidR="00C55DE3" w:rsidRDefault="00C55DE3" w:rsidP="00897AC6">
      <w:r>
        <w:rPr>
          <w:rFonts w:hint="eastAsia"/>
        </w:rPr>
        <w:t>（二）</w:t>
      </w:r>
      <w:r w:rsidR="008D5FB2">
        <w:rPr>
          <w:rFonts w:hint="eastAsia"/>
        </w:rPr>
        <w:t>双抗体夹心分析产品</w:t>
      </w:r>
      <w:r w:rsidR="00B90E7B">
        <w:rPr>
          <w:rFonts w:hint="eastAsia"/>
        </w:rPr>
        <w:t>的</w:t>
      </w:r>
      <w:r w:rsidR="008D5FB2">
        <w:rPr>
          <w:rFonts w:hint="eastAsia"/>
        </w:rPr>
        <w:t>研发</w:t>
      </w:r>
      <w:r w:rsidR="00B90E7B">
        <w:rPr>
          <w:rFonts w:hint="eastAsia"/>
        </w:rPr>
        <w:t>路径</w:t>
      </w:r>
    </w:p>
    <w:p w14:paraId="7BD5208F" w14:textId="30AB3D1E" w:rsidR="00C55DE3" w:rsidRDefault="00C55DE3" w:rsidP="00897AC6">
      <w:r>
        <w:rPr>
          <w:rFonts w:hint="eastAsia"/>
        </w:rPr>
        <w:t>（三）</w:t>
      </w:r>
      <w:r w:rsidR="008D5FB2">
        <w:rPr>
          <w:rFonts w:hint="eastAsia"/>
        </w:rPr>
        <w:t>间接法检测抗体产品</w:t>
      </w:r>
      <w:r w:rsidR="00B90E7B">
        <w:rPr>
          <w:rFonts w:hint="eastAsia"/>
        </w:rPr>
        <w:t>的</w:t>
      </w:r>
      <w:r w:rsidR="008D5FB2">
        <w:rPr>
          <w:rFonts w:hint="eastAsia"/>
        </w:rPr>
        <w:t>研发</w:t>
      </w:r>
      <w:r w:rsidR="00B90E7B">
        <w:rPr>
          <w:rFonts w:hint="eastAsia"/>
        </w:rPr>
        <w:t>路径</w:t>
      </w:r>
    </w:p>
    <w:p w14:paraId="3A4F15B9" w14:textId="77777777" w:rsidR="00C55DE3" w:rsidRDefault="00C55DE3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07011E52" w14:textId="77777777" w:rsidR="00C55DE3" w:rsidRPr="00897AC6" w:rsidRDefault="00C55DE3" w:rsidP="00897AC6">
      <w:pPr>
        <w:rPr>
          <w:rFonts w:ascii="黑体" w:eastAsia="黑体" w:hAnsi="黑体"/>
          <w:b/>
          <w:bCs/>
        </w:rPr>
      </w:pPr>
      <w:r w:rsidRPr="00897AC6">
        <w:rPr>
          <w:rFonts w:ascii="宋体" w:hAnsi="宋体" w:cs="宋体" w:hint="eastAsia"/>
          <w:b/>
          <w:bCs/>
        </w:rPr>
        <w:t>3学时</w:t>
      </w:r>
    </w:p>
    <w:p w14:paraId="50F4E789" w14:textId="77777777" w:rsidR="00C55DE3" w:rsidRDefault="00C55DE3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5E635200" w14:textId="25B2077C" w:rsidR="00C55DE3" w:rsidRDefault="00897AC6" w:rsidP="00897AC6">
      <w:r w:rsidRPr="00897AC6">
        <w:rPr>
          <w:rFonts w:hint="eastAsia"/>
          <w:b/>
          <w:bCs/>
        </w:rPr>
        <w:lastRenderedPageBreak/>
        <w:t>课堂讲授</w:t>
      </w:r>
    </w:p>
    <w:p w14:paraId="234DC509" w14:textId="77777777" w:rsidR="00B00123" w:rsidRPr="00F25B3F" w:rsidRDefault="00B00123" w:rsidP="00E14E7D">
      <w:pPr>
        <w:ind w:firstLineChars="200" w:firstLine="200"/>
        <w:rPr>
          <w:rFonts w:ascii="黑体" w:eastAsia="黑体" w:hAnsi="黑体"/>
          <w:sz w:val="10"/>
          <w:szCs w:val="10"/>
        </w:rPr>
      </w:pPr>
    </w:p>
    <w:p w14:paraId="449F4B50" w14:textId="618B26ED" w:rsidR="00B90E7B" w:rsidRPr="00F25B3F" w:rsidRDefault="00B90E7B" w:rsidP="00E14E7D">
      <w:pPr>
        <w:jc w:val="center"/>
        <w:rPr>
          <w:rFonts w:ascii="黑体" w:eastAsia="黑体" w:hAnsi="黑体"/>
          <w:sz w:val="28"/>
          <w:szCs w:val="28"/>
        </w:rPr>
      </w:pPr>
      <w:r w:rsidRPr="00F25B3F">
        <w:rPr>
          <w:rFonts w:ascii="黑体" w:eastAsia="黑体" w:hAnsi="黑体" w:hint="eastAsia"/>
          <w:sz w:val="28"/>
          <w:szCs w:val="28"/>
        </w:rPr>
        <w:t>第六章   校准品的制备和量值溯源</w:t>
      </w:r>
    </w:p>
    <w:p w14:paraId="2E192124" w14:textId="77777777" w:rsidR="00B90E7B" w:rsidRDefault="00B90E7B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15193D32" w14:textId="044D1726" w:rsidR="00B90E7B" w:rsidRDefault="00B90E7B" w:rsidP="00897AC6">
      <w:r>
        <w:rPr>
          <w:rFonts w:hint="eastAsia"/>
        </w:rPr>
        <w:t>（一）</w:t>
      </w:r>
      <w:r>
        <w:t>了解</w:t>
      </w:r>
      <w:r>
        <w:rPr>
          <w:rFonts w:hint="eastAsia"/>
        </w:rPr>
        <w:t>定量</w:t>
      </w:r>
      <w:r w:rsidR="00397D98">
        <w:rPr>
          <w:rFonts w:hint="eastAsia"/>
        </w:rPr>
        <w:t>产品的批间差异控制措施</w:t>
      </w:r>
    </w:p>
    <w:p w14:paraId="044D55D9" w14:textId="1C7DC394" w:rsidR="00B90E7B" w:rsidRDefault="00B90E7B" w:rsidP="00897AC6">
      <w:r>
        <w:rPr>
          <w:rFonts w:hint="eastAsia"/>
        </w:rPr>
        <w:t>（二）熟悉标免诊断</w:t>
      </w:r>
      <w:r w:rsidR="00397D98">
        <w:rPr>
          <w:rFonts w:hint="eastAsia"/>
        </w:rPr>
        <w:t>试剂质控品及其制备技术</w:t>
      </w:r>
    </w:p>
    <w:p w14:paraId="25E31F87" w14:textId="1FC4D624" w:rsidR="00B90E7B" w:rsidRDefault="00B90E7B" w:rsidP="00897AC6">
      <w:r>
        <w:rPr>
          <w:rFonts w:hint="eastAsia"/>
        </w:rPr>
        <w:t>（三）掌握</w:t>
      </w:r>
      <w:r w:rsidR="00397D98">
        <w:rPr>
          <w:rFonts w:hint="eastAsia"/>
        </w:rPr>
        <w:t>校准品的制备及其量值溯源方法</w:t>
      </w:r>
    </w:p>
    <w:p w14:paraId="153D52A4" w14:textId="77777777" w:rsidR="00B90E7B" w:rsidRDefault="00B90E7B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6C9813D3" w14:textId="5D57E098" w:rsidR="00B90E7B" w:rsidRDefault="00B90E7B" w:rsidP="00897AC6">
      <w:r>
        <w:rPr>
          <w:rFonts w:hint="eastAsia"/>
        </w:rPr>
        <w:t>（一）</w:t>
      </w:r>
      <w:r w:rsidR="00397D98">
        <w:rPr>
          <w:rFonts w:hint="eastAsia"/>
        </w:rPr>
        <w:t>校准品及其制备技术</w:t>
      </w:r>
    </w:p>
    <w:p w14:paraId="213D72FA" w14:textId="0F5005EE" w:rsidR="00B90E7B" w:rsidRDefault="00B90E7B" w:rsidP="00897AC6">
      <w:r>
        <w:rPr>
          <w:rFonts w:hint="eastAsia"/>
        </w:rPr>
        <w:t>（二）</w:t>
      </w:r>
      <w:r w:rsidR="00397D98">
        <w:rPr>
          <w:rFonts w:hint="eastAsia"/>
        </w:rPr>
        <w:t>校准品的量值溯源</w:t>
      </w:r>
    </w:p>
    <w:p w14:paraId="4D7094E5" w14:textId="0C0045B8" w:rsidR="00B90E7B" w:rsidRDefault="00B90E7B" w:rsidP="00897AC6">
      <w:r>
        <w:rPr>
          <w:rFonts w:hint="eastAsia"/>
        </w:rPr>
        <w:t>（三）</w:t>
      </w:r>
      <w:r w:rsidR="00397D98">
        <w:rPr>
          <w:rFonts w:hint="eastAsia"/>
        </w:rPr>
        <w:t>质控品及其制备技术</w:t>
      </w:r>
    </w:p>
    <w:p w14:paraId="730CF83E" w14:textId="77777777" w:rsidR="00B90E7B" w:rsidRDefault="00B90E7B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539C67AC" w14:textId="77777777" w:rsidR="00B90E7B" w:rsidRPr="00897AC6" w:rsidRDefault="00B90E7B" w:rsidP="00897AC6">
      <w:pPr>
        <w:rPr>
          <w:rFonts w:ascii="黑体" w:eastAsia="黑体" w:hAnsi="黑体"/>
          <w:b/>
          <w:bCs/>
        </w:rPr>
      </w:pPr>
      <w:r w:rsidRPr="00897AC6">
        <w:rPr>
          <w:rFonts w:ascii="宋体" w:hAnsi="宋体" w:cs="宋体" w:hint="eastAsia"/>
          <w:b/>
          <w:bCs/>
        </w:rPr>
        <w:t>3学时</w:t>
      </w:r>
    </w:p>
    <w:p w14:paraId="324202C8" w14:textId="77777777" w:rsidR="00B90E7B" w:rsidRDefault="00B90E7B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3EE3CF95" w14:textId="017F578C" w:rsidR="00B90E7B" w:rsidRPr="00F25B3F" w:rsidRDefault="00897AC6" w:rsidP="00897AC6">
      <w:pPr>
        <w:rPr>
          <w:rFonts w:ascii="黑体" w:eastAsia="黑体" w:hAnsi="黑体"/>
          <w:sz w:val="10"/>
          <w:szCs w:val="10"/>
        </w:rPr>
      </w:pPr>
      <w:r w:rsidRPr="00897AC6">
        <w:rPr>
          <w:rFonts w:hint="eastAsia"/>
          <w:b/>
          <w:bCs/>
        </w:rPr>
        <w:t>课堂讲授</w:t>
      </w:r>
    </w:p>
    <w:p w14:paraId="798CA77C" w14:textId="48778C57" w:rsidR="00A81E9B" w:rsidRPr="00F25B3F" w:rsidRDefault="00A81E9B" w:rsidP="00E14E7D">
      <w:pPr>
        <w:jc w:val="center"/>
        <w:rPr>
          <w:rFonts w:ascii="黑体" w:eastAsia="黑体" w:hAnsi="黑体"/>
          <w:sz w:val="28"/>
          <w:szCs w:val="28"/>
        </w:rPr>
      </w:pPr>
      <w:r w:rsidRPr="00F25B3F">
        <w:rPr>
          <w:rFonts w:ascii="黑体" w:eastAsia="黑体" w:hAnsi="黑体" w:hint="eastAsia"/>
          <w:sz w:val="28"/>
          <w:szCs w:val="28"/>
        </w:rPr>
        <w:t>第七章   标记免疫诊断试剂的性能</w:t>
      </w:r>
      <w:r w:rsidR="00B90E7B" w:rsidRPr="00F25B3F">
        <w:rPr>
          <w:rFonts w:ascii="黑体" w:eastAsia="黑体" w:hAnsi="黑体" w:hint="eastAsia"/>
          <w:sz w:val="28"/>
          <w:szCs w:val="28"/>
        </w:rPr>
        <w:t>确认</w:t>
      </w:r>
    </w:p>
    <w:p w14:paraId="24022940" w14:textId="77777777" w:rsidR="00C55DE3" w:rsidRDefault="00C55DE3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01F530A1" w14:textId="345CFC50" w:rsidR="00C55DE3" w:rsidRDefault="00C55DE3" w:rsidP="00897AC6">
      <w:r>
        <w:rPr>
          <w:rFonts w:hint="eastAsia"/>
        </w:rPr>
        <w:t>（一）</w:t>
      </w:r>
      <w:r>
        <w:t>了解</w:t>
      </w:r>
      <w:r w:rsidR="00C44C52">
        <w:rPr>
          <w:rFonts w:hint="eastAsia"/>
        </w:rPr>
        <w:t>性能评价与性能验证的区别</w:t>
      </w:r>
    </w:p>
    <w:p w14:paraId="365742B1" w14:textId="6E4858E5" w:rsidR="00C55DE3" w:rsidRDefault="00C55DE3" w:rsidP="00897AC6">
      <w:r>
        <w:rPr>
          <w:rFonts w:hint="eastAsia"/>
        </w:rPr>
        <w:t>（二）熟悉</w:t>
      </w:r>
      <w:r w:rsidR="0078439E">
        <w:rPr>
          <w:rFonts w:hint="eastAsia"/>
        </w:rPr>
        <w:t>标免定性产品的性能</w:t>
      </w:r>
      <w:r w:rsidR="00B90E7B">
        <w:rPr>
          <w:rFonts w:hint="eastAsia"/>
        </w:rPr>
        <w:t>确认</w:t>
      </w:r>
      <w:r w:rsidR="0078439E">
        <w:rPr>
          <w:rFonts w:hint="eastAsia"/>
        </w:rPr>
        <w:t>方法</w:t>
      </w:r>
    </w:p>
    <w:p w14:paraId="4CA64E9A" w14:textId="68874ADA" w:rsidR="00C55DE3" w:rsidRDefault="00C55DE3" w:rsidP="00897AC6">
      <w:r>
        <w:rPr>
          <w:rFonts w:hint="eastAsia"/>
        </w:rPr>
        <w:t>（三）掌握</w:t>
      </w:r>
      <w:r w:rsidR="0078439E">
        <w:rPr>
          <w:rFonts w:hint="eastAsia"/>
        </w:rPr>
        <w:t>标免定量产品的性能</w:t>
      </w:r>
      <w:r w:rsidR="00B90E7B">
        <w:rPr>
          <w:rFonts w:hint="eastAsia"/>
        </w:rPr>
        <w:t>确认</w:t>
      </w:r>
      <w:r w:rsidR="0078439E">
        <w:rPr>
          <w:rFonts w:hint="eastAsia"/>
        </w:rPr>
        <w:t>方法；掌握与性能评价相关的概念和术语</w:t>
      </w:r>
    </w:p>
    <w:p w14:paraId="232253AC" w14:textId="77777777" w:rsidR="00C55DE3" w:rsidRDefault="00C55DE3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76F0AC45" w14:textId="294F86F5" w:rsidR="00C55DE3" w:rsidRDefault="00C55DE3" w:rsidP="00897AC6">
      <w:r>
        <w:rPr>
          <w:rFonts w:hint="eastAsia"/>
        </w:rPr>
        <w:t>（一）</w:t>
      </w:r>
      <w:r w:rsidR="0078439E">
        <w:rPr>
          <w:rFonts w:hint="eastAsia"/>
        </w:rPr>
        <w:t>基本术语</w:t>
      </w:r>
    </w:p>
    <w:p w14:paraId="0A0DDB84" w14:textId="6AF91ED9" w:rsidR="00C55DE3" w:rsidRDefault="00C55DE3" w:rsidP="00897AC6">
      <w:r>
        <w:rPr>
          <w:rFonts w:hint="eastAsia"/>
        </w:rPr>
        <w:t>（二）</w:t>
      </w:r>
      <w:r w:rsidR="0078439E">
        <w:rPr>
          <w:rFonts w:hint="eastAsia"/>
        </w:rPr>
        <w:t>标免定性产品的性能</w:t>
      </w:r>
      <w:r w:rsidR="00B90E7B">
        <w:rPr>
          <w:rFonts w:hint="eastAsia"/>
        </w:rPr>
        <w:t>确认</w:t>
      </w:r>
    </w:p>
    <w:p w14:paraId="50AB0196" w14:textId="72214D5C" w:rsidR="00C55DE3" w:rsidRDefault="00C55DE3" w:rsidP="00897AC6">
      <w:r>
        <w:rPr>
          <w:rFonts w:hint="eastAsia"/>
        </w:rPr>
        <w:t>（三）</w:t>
      </w:r>
      <w:r w:rsidR="0078439E">
        <w:rPr>
          <w:rFonts w:hint="eastAsia"/>
        </w:rPr>
        <w:t>标免定量产品的性能</w:t>
      </w:r>
      <w:r w:rsidR="00B90E7B">
        <w:rPr>
          <w:rFonts w:hint="eastAsia"/>
        </w:rPr>
        <w:t>确认</w:t>
      </w:r>
    </w:p>
    <w:p w14:paraId="4B68BEE5" w14:textId="77777777" w:rsidR="00C55DE3" w:rsidRDefault="00C55DE3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0C702425" w14:textId="77777777" w:rsidR="00C55DE3" w:rsidRPr="00897AC6" w:rsidRDefault="00C55DE3" w:rsidP="00897AC6">
      <w:pPr>
        <w:rPr>
          <w:rFonts w:ascii="黑体" w:eastAsia="黑体" w:hAnsi="黑体"/>
          <w:b/>
          <w:bCs/>
        </w:rPr>
      </w:pPr>
      <w:r w:rsidRPr="00897AC6">
        <w:rPr>
          <w:rFonts w:ascii="宋体" w:hAnsi="宋体" w:cs="宋体" w:hint="eastAsia"/>
          <w:b/>
          <w:bCs/>
        </w:rPr>
        <w:t>3学时</w:t>
      </w:r>
    </w:p>
    <w:p w14:paraId="452767D2" w14:textId="77777777" w:rsidR="00C55DE3" w:rsidRDefault="00C55DE3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13C6CEF7" w14:textId="11E54F30" w:rsidR="00C55DE3" w:rsidRDefault="00897AC6" w:rsidP="00897AC6">
      <w:r w:rsidRPr="00897AC6">
        <w:rPr>
          <w:rFonts w:hint="eastAsia"/>
          <w:b/>
          <w:bCs/>
        </w:rPr>
        <w:t>课堂讲授</w:t>
      </w:r>
    </w:p>
    <w:p w14:paraId="56645264" w14:textId="77777777" w:rsidR="009969C9" w:rsidRPr="009969C9" w:rsidRDefault="009969C9" w:rsidP="00E14E7D">
      <w:pPr>
        <w:ind w:firstLineChars="200" w:firstLine="200"/>
        <w:rPr>
          <w:sz w:val="10"/>
          <w:szCs w:val="10"/>
        </w:rPr>
      </w:pPr>
    </w:p>
    <w:p w14:paraId="5C95DAC3" w14:textId="787A8AEC" w:rsidR="00A81E9B" w:rsidRPr="00F25B3F" w:rsidRDefault="00A81E9B" w:rsidP="00E14E7D">
      <w:pPr>
        <w:jc w:val="center"/>
        <w:rPr>
          <w:rFonts w:ascii="黑体" w:eastAsia="黑体" w:hAnsi="黑体"/>
          <w:sz w:val="28"/>
          <w:szCs w:val="28"/>
        </w:rPr>
      </w:pPr>
      <w:r w:rsidRPr="00F25B3F">
        <w:rPr>
          <w:rFonts w:ascii="黑体" w:eastAsia="黑体" w:hAnsi="黑体" w:hint="eastAsia"/>
          <w:sz w:val="28"/>
          <w:szCs w:val="28"/>
        </w:rPr>
        <w:t>第八章   标记免疫诊断试剂</w:t>
      </w:r>
      <w:r w:rsidR="00B90E7B" w:rsidRPr="00F25B3F">
        <w:rPr>
          <w:rFonts w:ascii="黑体" w:eastAsia="黑体" w:hAnsi="黑体" w:hint="eastAsia"/>
          <w:sz w:val="28"/>
          <w:szCs w:val="28"/>
        </w:rPr>
        <w:t>的注册申报</w:t>
      </w:r>
    </w:p>
    <w:p w14:paraId="7BF64580" w14:textId="77777777" w:rsidR="00C55DE3" w:rsidRDefault="00C55DE3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31D53776" w14:textId="2934C942" w:rsidR="00C55DE3" w:rsidRDefault="00C55DE3" w:rsidP="00897AC6">
      <w:r>
        <w:rPr>
          <w:rFonts w:hint="eastAsia"/>
        </w:rPr>
        <w:t>（一）</w:t>
      </w:r>
      <w:r>
        <w:t>了解</w:t>
      </w:r>
      <w:r w:rsidR="002202E2">
        <w:rPr>
          <w:rFonts w:hint="eastAsia"/>
        </w:rPr>
        <w:t>与临床试验相关的国家法规和行业标准</w:t>
      </w:r>
    </w:p>
    <w:p w14:paraId="5BBD7C5D" w14:textId="6919A5AB" w:rsidR="00C55DE3" w:rsidRDefault="00C55DE3" w:rsidP="00897AC6">
      <w:r>
        <w:rPr>
          <w:rFonts w:hint="eastAsia"/>
        </w:rPr>
        <w:t>（二）熟悉</w:t>
      </w:r>
      <w:r w:rsidR="002202E2">
        <w:rPr>
          <w:rFonts w:hint="eastAsia"/>
        </w:rPr>
        <w:t>临床试验方案实施方法及其注意事项</w:t>
      </w:r>
    </w:p>
    <w:p w14:paraId="0F58D51A" w14:textId="17F56FE8" w:rsidR="00C55DE3" w:rsidRDefault="00C55DE3" w:rsidP="00897AC6">
      <w:r>
        <w:rPr>
          <w:rFonts w:hint="eastAsia"/>
        </w:rPr>
        <w:t>（三）掌握</w:t>
      </w:r>
      <w:r w:rsidR="00E51E7E">
        <w:rPr>
          <w:rFonts w:hint="eastAsia"/>
        </w:rPr>
        <w:t>标记免疫诊断试剂注册文件的要求和撰写</w:t>
      </w:r>
    </w:p>
    <w:p w14:paraId="5DF40DB3" w14:textId="77777777" w:rsidR="00C55DE3" w:rsidRDefault="00C55DE3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76BE8243" w14:textId="3DD2E881" w:rsidR="00C55DE3" w:rsidRDefault="00C55DE3" w:rsidP="00897AC6">
      <w:r>
        <w:rPr>
          <w:rFonts w:hint="eastAsia"/>
        </w:rPr>
        <w:t>（一）</w:t>
      </w:r>
      <w:r w:rsidR="00BE3727">
        <w:rPr>
          <w:rFonts w:hint="eastAsia"/>
        </w:rPr>
        <w:t>临床试验</w:t>
      </w:r>
    </w:p>
    <w:p w14:paraId="0598364F" w14:textId="5F2E72CE" w:rsidR="00C55DE3" w:rsidRDefault="00C55DE3" w:rsidP="00897AC6">
      <w:r>
        <w:rPr>
          <w:rFonts w:hint="eastAsia"/>
        </w:rPr>
        <w:t>（二）</w:t>
      </w:r>
      <w:r w:rsidR="00E51E7E">
        <w:rPr>
          <w:rFonts w:hint="eastAsia"/>
        </w:rPr>
        <w:t>注册文件</w:t>
      </w:r>
    </w:p>
    <w:p w14:paraId="3B6832D1" w14:textId="13F72FCA" w:rsidR="00C55DE3" w:rsidRDefault="00C55DE3" w:rsidP="00897AC6">
      <w:r>
        <w:rPr>
          <w:rFonts w:hint="eastAsia"/>
        </w:rPr>
        <w:t>（三）</w:t>
      </w:r>
      <w:r w:rsidR="00E51E7E">
        <w:rPr>
          <w:rFonts w:hint="eastAsia"/>
        </w:rPr>
        <w:t>相关法规</w:t>
      </w:r>
    </w:p>
    <w:p w14:paraId="277245A8" w14:textId="77777777" w:rsidR="00C55DE3" w:rsidRDefault="00C55DE3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65E70DAE" w14:textId="77777777" w:rsidR="00C55DE3" w:rsidRPr="00897AC6" w:rsidRDefault="00C55DE3" w:rsidP="00897AC6">
      <w:pPr>
        <w:rPr>
          <w:rFonts w:ascii="黑体" w:eastAsia="黑体" w:hAnsi="黑体"/>
          <w:b/>
          <w:bCs/>
        </w:rPr>
      </w:pPr>
      <w:r w:rsidRPr="00897AC6">
        <w:rPr>
          <w:rFonts w:ascii="宋体" w:hAnsi="宋体" w:cs="宋体" w:hint="eastAsia"/>
          <w:b/>
          <w:bCs/>
        </w:rPr>
        <w:t>3学时</w:t>
      </w:r>
    </w:p>
    <w:p w14:paraId="6C04A945" w14:textId="77777777" w:rsidR="00C55DE3" w:rsidRDefault="00C55DE3" w:rsidP="009708B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3E994F74" w14:textId="19ADE293" w:rsidR="00521127" w:rsidRDefault="00897AC6" w:rsidP="00897AC6">
      <w:r w:rsidRPr="00897AC6">
        <w:rPr>
          <w:rFonts w:hint="eastAsia"/>
          <w:b/>
          <w:bCs/>
        </w:rPr>
        <w:lastRenderedPageBreak/>
        <w:t>课堂讲授</w:t>
      </w:r>
    </w:p>
    <w:sectPr w:rsidR="00521127" w:rsidSect="00D31F02">
      <w:footerReference w:type="even" r:id="rId7"/>
      <w:footerReference w:type="default" r:id="rId8"/>
      <w:pgSz w:w="11906" w:h="16838"/>
      <w:pgMar w:top="1418" w:right="1134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A34C3" w14:textId="77777777" w:rsidR="00D31F02" w:rsidRDefault="00D31F02" w:rsidP="002112E2">
      <w:r>
        <w:separator/>
      </w:r>
    </w:p>
  </w:endnote>
  <w:endnote w:type="continuationSeparator" w:id="0">
    <w:p w14:paraId="27BE7068" w14:textId="77777777" w:rsidR="00D31F02" w:rsidRDefault="00D31F02" w:rsidP="00211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7"/>
      </w:rPr>
      <w:id w:val="1147400071"/>
      <w:docPartObj>
        <w:docPartGallery w:val="Page Numbers (Bottom of Page)"/>
        <w:docPartUnique/>
      </w:docPartObj>
    </w:sdtPr>
    <w:sdtContent>
      <w:p w14:paraId="051AF051" w14:textId="178386C6" w:rsidR="00491720" w:rsidRDefault="00491720" w:rsidP="0044444D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5C74BA46" w14:textId="77777777" w:rsidR="00491720" w:rsidRDefault="004917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7"/>
      </w:rPr>
      <w:id w:val="457537438"/>
      <w:docPartObj>
        <w:docPartGallery w:val="Page Numbers (Bottom of Page)"/>
        <w:docPartUnique/>
      </w:docPartObj>
    </w:sdtPr>
    <w:sdtContent>
      <w:p w14:paraId="725BA7D8" w14:textId="245A1CB4" w:rsidR="00491720" w:rsidRDefault="00491720" w:rsidP="0044444D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>
          <w:rPr>
            <w:rStyle w:val="a7"/>
            <w:noProof/>
          </w:rPr>
          <w:t>1</w:t>
        </w:r>
        <w:r>
          <w:rPr>
            <w:rStyle w:val="a7"/>
          </w:rPr>
          <w:fldChar w:fldCharType="end"/>
        </w:r>
      </w:p>
    </w:sdtContent>
  </w:sdt>
  <w:p w14:paraId="24B2971B" w14:textId="77777777" w:rsidR="00491720" w:rsidRDefault="0049172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78414" w14:textId="77777777" w:rsidR="00D31F02" w:rsidRDefault="00D31F02" w:rsidP="002112E2">
      <w:r>
        <w:separator/>
      </w:r>
    </w:p>
  </w:footnote>
  <w:footnote w:type="continuationSeparator" w:id="0">
    <w:p w14:paraId="47C3C24E" w14:textId="77777777" w:rsidR="00D31F02" w:rsidRDefault="00D31F02" w:rsidP="002112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560"/>
    <w:rsid w:val="00034BB9"/>
    <w:rsid w:val="000F1128"/>
    <w:rsid w:val="00102882"/>
    <w:rsid w:val="001A39AD"/>
    <w:rsid w:val="001F34D1"/>
    <w:rsid w:val="002066AA"/>
    <w:rsid w:val="002112E2"/>
    <w:rsid w:val="002202E2"/>
    <w:rsid w:val="0024334F"/>
    <w:rsid w:val="00246AA1"/>
    <w:rsid w:val="002561B6"/>
    <w:rsid w:val="002865F6"/>
    <w:rsid w:val="00330777"/>
    <w:rsid w:val="003655FE"/>
    <w:rsid w:val="00397D98"/>
    <w:rsid w:val="00477D24"/>
    <w:rsid w:val="00491720"/>
    <w:rsid w:val="00500276"/>
    <w:rsid w:val="00521127"/>
    <w:rsid w:val="00602A9E"/>
    <w:rsid w:val="00634D47"/>
    <w:rsid w:val="0069271B"/>
    <w:rsid w:val="00731885"/>
    <w:rsid w:val="0078439E"/>
    <w:rsid w:val="007A4479"/>
    <w:rsid w:val="007B2560"/>
    <w:rsid w:val="00860F91"/>
    <w:rsid w:val="00897AC6"/>
    <w:rsid w:val="008A7780"/>
    <w:rsid w:val="008D5FB2"/>
    <w:rsid w:val="008F3499"/>
    <w:rsid w:val="00926A1F"/>
    <w:rsid w:val="009708B4"/>
    <w:rsid w:val="009969C9"/>
    <w:rsid w:val="009E2334"/>
    <w:rsid w:val="00A81E9B"/>
    <w:rsid w:val="00AC7F8F"/>
    <w:rsid w:val="00AD0C6F"/>
    <w:rsid w:val="00AF6554"/>
    <w:rsid w:val="00B00123"/>
    <w:rsid w:val="00B22102"/>
    <w:rsid w:val="00B4475B"/>
    <w:rsid w:val="00B828F0"/>
    <w:rsid w:val="00B90E7B"/>
    <w:rsid w:val="00BD32D3"/>
    <w:rsid w:val="00BE3727"/>
    <w:rsid w:val="00C00C44"/>
    <w:rsid w:val="00C44C52"/>
    <w:rsid w:val="00C55DE3"/>
    <w:rsid w:val="00C6445D"/>
    <w:rsid w:val="00CC3B35"/>
    <w:rsid w:val="00D002A7"/>
    <w:rsid w:val="00D31F02"/>
    <w:rsid w:val="00E062D8"/>
    <w:rsid w:val="00E14E7D"/>
    <w:rsid w:val="00E163D1"/>
    <w:rsid w:val="00E21460"/>
    <w:rsid w:val="00E51E7E"/>
    <w:rsid w:val="00EA04D4"/>
    <w:rsid w:val="00F25B3F"/>
    <w:rsid w:val="00F80986"/>
    <w:rsid w:val="00FD1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C6C2B9"/>
  <w15:docId w15:val="{C42B92F4-6781-42BF-95B8-52B59AAC2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2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2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112E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112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112E2"/>
    <w:rPr>
      <w:sz w:val="18"/>
      <w:szCs w:val="18"/>
    </w:rPr>
  </w:style>
  <w:style w:type="character" w:styleId="a7">
    <w:name w:val="page number"/>
    <w:basedOn w:val="a0"/>
    <w:uiPriority w:val="99"/>
    <w:semiHidden/>
    <w:unhideWhenUsed/>
    <w:rsid w:val="00491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Yu</dc:creator>
  <cp:keywords/>
  <dc:description/>
  <cp:lastModifiedBy>xipj@tmu.edu.cn</cp:lastModifiedBy>
  <cp:revision>39</cp:revision>
  <dcterms:created xsi:type="dcterms:W3CDTF">2019-05-24T01:33:00Z</dcterms:created>
  <dcterms:modified xsi:type="dcterms:W3CDTF">2024-03-29T05:03:00Z</dcterms:modified>
</cp:coreProperties>
</file>