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B0" w:rsidRDefault="00036EB0" w:rsidP="00036EB0">
      <w:pPr>
        <w:spacing w:line="360" w:lineRule="auto"/>
        <w:jc w:val="center"/>
        <w:rPr>
          <w:b/>
          <w:sz w:val="28"/>
        </w:rPr>
      </w:pPr>
      <w:r>
        <w:rPr>
          <w:rFonts w:ascii="宋体" w:hAnsi="宋体" w:hint="eastAsia"/>
          <w:b/>
          <w:sz w:val="28"/>
          <w:u w:val="single"/>
        </w:rPr>
        <w:t xml:space="preserve">  </w:t>
      </w:r>
      <w:r w:rsidRPr="002B5185">
        <w:rPr>
          <w:rFonts w:ascii="宋体" w:hAnsi="宋体" w:hint="eastAsia"/>
          <w:b/>
          <w:sz w:val="28"/>
          <w:u w:val="single"/>
        </w:rPr>
        <w:t>临床</w:t>
      </w:r>
      <w:r w:rsidR="00BF68F5">
        <w:rPr>
          <w:rFonts w:ascii="宋体" w:hAnsi="宋体" w:hint="eastAsia"/>
          <w:b/>
          <w:sz w:val="28"/>
          <w:u w:val="single"/>
        </w:rPr>
        <w:t>基础检验学</w:t>
      </w:r>
      <w:r>
        <w:rPr>
          <w:rFonts w:ascii="宋体" w:hAnsi="宋体"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>课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程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指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南</w:t>
      </w:r>
    </w:p>
    <w:p w:rsidR="00036EB0" w:rsidRPr="004105EC" w:rsidRDefault="00036EB0" w:rsidP="00036EB0">
      <w:pPr>
        <w:spacing w:line="360" w:lineRule="auto"/>
        <w:jc w:val="center"/>
        <w:rPr>
          <w:b/>
          <w:sz w:val="28"/>
        </w:rPr>
      </w:pPr>
    </w:p>
    <w:p w:rsidR="00036EB0" w:rsidRDefault="00036EB0" w:rsidP="00036EB0">
      <w:pPr>
        <w:spacing w:line="360" w:lineRule="auto"/>
        <w:ind w:firstLineChars="200" w:firstLine="422"/>
      </w:pPr>
      <w:r>
        <w:rPr>
          <w:rFonts w:hint="eastAsia"/>
          <w:b/>
        </w:rPr>
        <w:t>一、课程信息</w:t>
      </w:r>
      <w:r>
        <w:rPr>
          <w:rFonts w:hint="eastAsia"/>
          <w:b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  <w:b/>
        </w:rPr>
        <w:t>课程编号：</w:t>
      </w:r>
      <w:r w:rsidRPr="00AC7101">
        <w:rPr>
          <w:rFonts w:ascii="Times New Roman" w:hAnsi="Times New Roman"/>
          <w:b/>
        </w:rPr>
        <w:t>1907004001</w:t>
      </w:r>
      <w:r>
        <w:rPr>
          <w:rFonts w:ascii="黑体" w:eastAsia="黑体" w:hint="eastAsia"/>
          <w:bCs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b/>
        </w:rPr>
        <w:t>中文：</w:t>
      </w:r>
      <w:r>
        <w:rPr>
          <w:rFonts w:hint="eastAsia"/>
          <w:b/>
        </w:rPr>
        <w:t xml:space="preserve"> </w:t>
      </w:r>
      <w:r w:rsidRPr="002B5185">
        <w:rPr>
          <w:rFonts w:hint="eastAsia"/>
          <w:b/>
        </w:rPr>
        <w:t>临床基础</w:t>
      </w:r>
      <w:r>
        <w:rPr>
          <w:rFonts w:hint="eastAsia"/>
          <w:b/>
        </w:rPr>
        <w:t>检验</w:t>
      </w:r>
      <w:r w:rsidRPr="002B5185">
        <w:rPr>
          <w:rFonts w:hint="eastAsia"/>
          <w:b/>
        </w:rPr>
        <w:t>学</w:t>
      </w:r>
      <w:r w:rsidRPr="009A0E4B">
        <w:rPr>
          <w:rFonts w:hint="eastAsia"/>
          <w:b/>
        </w:rPr>
        <w:t xml:space="preserve"> </w:t>
      </w:r>
      <w:r>
        <w:rPr>
          <w:rFonts w:hint="eastAsia"/>
        </w:rPr>
        <w:t xml:space="preserve">             </w:t>
      </w:r>
    </w:p>
    <w:p w:rsidR="00036EB0" w:rsidRDefault="00036EB0" w:rsidP="00036EB0">
      <w:pPr>
        <w:spacing w:line="360" w:lineRule="auto"/>
        <w:ind w:firstLineChars="200" w:firstLine="420"/>
        <w:rPr>
          <w:b/>
        </w:rPr>
      </w:pPr>
      <w:r>
        <w:rPr>
          <w:rFonts w:hint="eastAsia"/>
        </w:rPr>
        <w:t xml:space="preserve">                </w:t>
      </w:r>
      <w:r>
        <w:rPr>
          <w:rFonts w:hint="eastAsia"/>
          <w:b/>
        </w:rPr>
        <w:t>英文：</w:t>
      </w:r>
      <w:r>
        <w:rPr>
          <w:rFonts w:ascii="Times New Roman" w:hAnsi="Times New Roman" w:hint="eastAsia"/>
          <w:b/>
        </w:rPr>
        <w:t>Basic technology of laboratory medicine</w:t>
      </w:r>
      <w:r w:rsidRPr="00AB6FB5" w:rsidDel="004105EC">
        <w:rPr>
          <w:rFonts w:ascii="Times New Roman" w:hAnsi="Times New Roman"/>
          <w:b/>
        </w:rPr>
        <w:t xml:space="preserve"> </w:t>
      </w:r>
    </w:p>
    <w:p w:rsidR="00036EB0" w:rsidRDefault="00036EB0" w:rsidP="00036EB0">
      <w:pPr>
        <w:spacing w:line="360" w:lineRule="auto"/>
        <w:ind w:firstLineChars="200" w:firstLine="422"/>
      </w:pPr>
      <w:r>
        <w:rPr>
          <w:rFonts w:hint="eastAsia"/>
          <w:b/>
        </w:rPr>
        <w:t>二、开课学院（系）、系（教研室）：</w:t>
      </w:r>
      <w:r>
        <w:rPr>
          <w:rFonts w:hint="eastAsia"/>
          <w:b/>
          <w:bCs/>
          <w:szCs w:val="21"/>
        </w:rPr>
        <w:t>医学</w:t>
      </w:r>
      <w:r w:rsidR="00144AAB">
        <w:rPr>
          <w:rFonts w:hint="eastAsia"/>
          <w:b/>
          <w:bCs/>
          <w:szCs w:val="21"/>
        </w:rPr>
        <w:t>技术</w:t>
      </w:r>
      <w:r>
        <w:rPr>
          <w:rFonts w:hint="eastAsia"/>
          <w:b/>
          <w:bCs/>
          <w:szCs w:val="21"/>
        </w:rPr>
        <w:t>学院</w:t>
      </w:r>
      <w:r w:rsidR="00144AAB">
        <w:rPr>
          <w:rFonts w:hint="eastAsia"/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>临床检验与血液学教研室</w:t>
      </w:r>
      <w:r>
        <w:rPr>
          <w:rFonts w:hint="eastAsia"/>
        </w:rPr>
        <w:t xml:space="preserve"> </w:t>
      </w:r>
    </w:p>
    <w:p w:rsidR="00036EB0" w:rsidRPr="005D735C" w:rsidRDefault="00036EB0" w:rsidP="00036EB0">
      <w:pPr>
        <w:spacing w:line="360" w:lineRule="auto"/>
        <w:ind w:firstLineChars="200" w:firstLine="422"/>
      </w:pPr>
      <w:r>
        <w:rPr>
          <w:rFonts w:hint="eastAsia"/>
          <w:b/>
        </w:rPr>
        <w:t>三、学时学分：学分：</w:t>
      </w:r>
      <w:r w:rsidRPr="002B5185">
        <w:rPr>
          <w:rFonts w:ascii="Times New Roman" w:hAnsi="Times New Roman"/>
          <w:b/>
        </w:rPr>
        <w:t>4.0</w:t>
      </w:r>
      <w:r>
        <w:rPr>
          <w:rFonts w:ascii="Times New Roman" w:hAnsi="Times New Roman" w:hint="eastAsia"/>
          <w:b/>
        </w:rPr>
        <w:t>；</w:t>
      </w:r>
      <w:r>
        <w:rPr>
          <w:rFonts w:ascii="Times New Roman" w:hAnsi="Times New Roman" w:hint="eastAsia"/>
          <w:b/>
        </w:rPr>
        <w:t xml:space="preserve"> </w:t>
      </w:r>
      <w:r>
        <w:rPr>
          <w:rFonts w:hint="eastAsia"/>
          <w:b/>
        </w:rPr>
        <w:t>总学时：</w:t>
      </w:r>
      <w:r w:rsidRPr="002B5185">
        <w:rPr>
          <w:rFonts w:ascii="Times New Roman" w:hAnsi="Times New Roman" w:hint="eastAsia"/>
          <w:b/>
        </w:rPr>
        <w:t>72</w: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  <w:r w:rsidR="00A66466">
        <w:rPr>
          <w:rFonts w:hint="eastAsia"/>
          <w:b/>
        </w:rPr>
        <w:t>理论</w:t>
      </w:r>
      <w:r>
        <w:rPr>
          <w:rFonts w:hint="eastAsia"/>
          <w:b/>
        </w:rPr>
        <w:t>学时：</w:t>
      </w:r>
      <w:r w:rsidRPr="002B5185">
        <w:rPr>
          <w:rFonts w:ascii="Times New Roman" w:hAnsi="Times New Roman"/>
          <w:b/>
        </w:rPr>
        <w:t>4</w:t>
      </w:r>
      <w:r>
        <w:rPr>
          <w:rFonts w:ascii="Times New Roman" w:hAnsi="Times New Roman" w:hint="eastAsia"/>
          <w:b/>
        </w:rPr>
        <w:t>2</w:t>
      </w:r>
      <w:r>
        <w:rPr>
          <w:rFonts w:ascii="Times New Roman" w:hAnsi="Times New Roman" w:hint="eastAsia"/>
          <w:b/>
        </w:rPr>
        <w:t>；</w:t>
      </w:r>
      <w:r>
        <w:rPr>
          <w:rFonts w:ascii="Times New Roman" w:hAnsi="Times New Roman" w:hint="eastAsia"/>
          <w:b/>
        </w:rPr>
        <w:t xml:space="preserve"> </w:t>
      </w:r>
      <w:r>
        <w:rPr>
          <w:rFonts w:ascii="Times New Roman" w:hAnsi="Times New Roman" w:hint="eastAsia"/>
          <w:b/>
        </w:rPr>
        <w:t>实验或实践学时：</w:t>
      </w:r>
      <w:r>
        <w:rPr>
          <w:rFonts w:ascii="Times New Roman" w:hAnsi="Times New Roman" w:hint="eastAsia"/>
          <w:b/>
        </w:rPr>
        <w:t>30</w:t>
      </w:r>
      <w:r w:rsidR="005D735C">
        <w:rPr>
          <w:rFonts w:ascii="Times New Roman" w:hAnsi="Times New Roman" w:hint="eastAsia"/>
          <w:b/>
        </w:rPr>
        <w:t>；自主学习学时：</w:t>
      </w:r>
      <w:r w:rsidR="005D735C">
        <w:rPr>
          <w:rFonts w:ascii="Times New Roman" w:hAnsi="Times New Roman" w:hint="eastAsia"/>
          <w:b/>
        </w:rPr>
        <w:t>0</w:t>
      </w:r>
    </w:p>
    <w:p w:rsidR="00036EB0" w:rsidRDefault="00036EB0" w:rsidP="00036EB0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四、</w:t>
      </w:r>
      <w:r w:rsidR="00FB2CFB">
        <w:rPr>
          <w:rFonts w:hint="eastAsia"/>
          <w:b/>
        </w:rPr>
        <w:t>授课</w:t>
      </w:r>
      <w:r>
        <w:rPr>
          <w:rFonts w:hint="eastAsia"/>
          <w:b/>
        </w:rPr>
        <w:t>对象：医学检验技术专业</w:t>
      </w:r>
    </w:p>
    <w:p w:rsidR="00036EB0" w:rsidRDefault="00036EB0" w:rsidP="00036EB0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五、课程基本内容简介</w:t>
      </w:r>
    </w:p>
    <w:p w:rsidR="00036EB0" w:rsidRDefault="00036EB0" w:rsidP="00036EB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临床</w:t>
      </w:r>
      <w:r w:rsidR="00A66466">
        <w:rPr>
          <w:rFonts w:ascii="宋体" w:hAnsi="宋体" w:hint="eastAsia"/>
          <w:szCs w:val="21"/>
        </w:rPr>
        <w:t>基础</w:t>
      </w:r>
      <w:r>
        <w:rPr>
          <w:rFonts w:ascii="宋体" w:hAnsi="宋体" w:hint="eastAsia"/>
          <w:szCs w:val="21"/>
        </w:rPr>
        <w:t>检验</w:t>
      </w:r>
      <w:r w:rsidR="00A66466">
        <w:rPr>
          <w:rFonts w:ascii="宋体" w:hAnsi="宋体" w:hint="eastAsia"/>
          <w:szCs w:val="21"/>
        </w:rPr>
        <w:t>学</w:t>
      </w:r>
      <w:r>
        <w:rPr>
          <w:rFonts w:ascii="宋体" w:hAnsi="宋体" w:hint="eastAsia"/>
          <w:szCs w:val="21"/>
        </w:rPr>
        <w:t>是一门高度综合性的应用科学，是临床医学和实验室医学的桥梁学科，也是前期课程的延伸，为检验专业四年制本科生的必修课之一。本学科教学时数共计72学时，教学内容分为六大部分，分别是绪论、血液一般检验、血液分析仪检验、尿液检验、粪便检验和其他体液检验。</w:t>
      </w:r>
    </w:p>
    <w:p w:rsidR="00036EB0" w:rsidRDefault="00036EB0" w:rsidP="00036EB0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六、教学目标</w:t>
      </w:r>
    </w:p>
    <w:p w:rsidR="00036EB0" w:rsidRDefault="00036EB0" w:rsidP="00036EB0">
      <w:pPr>
        <w:spacing w:line="360" w:lineRule="auto"/>
        <w:ind w:firstLineChars="200" w:firstLine="422"/>
        <w:rPr>
          <w:b/>
        </w:rPr>
      </w:pPr>
      <w:r w:rsidRPr="002B5185">
        <w:rPr>
          <w:rFonts w:ascii="Times New Roman" w:hAnsi="Times New Roman"/>
          <w:b/>
        </w:rPr>
        <w:t>1.</w:t>
      </w:r>
      <w:r>
        <w:rPr>
          <w:rFonts w:hint="eastAsia"/>
          <w:b/>
        </w:rPr>
        <w:t>知识目标</w:t>
      </w:r>
    </w:p>
    <w:p w:rsidR="00036EB0" w:rsidRDefault="00036EB0" w:rsidP="00036EB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门课程通过对临床诊断应用较为广泛各种标本的检测，使学生对临床检验工作有较深刻的了解，掌握各种实验室理论和操作技能，养成良好的实验室工作作风，为毕业后能从事临床检验技术工作和管理工作奠定基础。</w:t>
      </w:r>
    </w:p>
    <w:p w:rsidR="00036EB0" w:rsidRDefault="00036EB0" w:rsidP="00036EB0">
      <w:pPr>
        <w:spacing w:line="360" w:lineRule="auto"/>
        <w:ind w:firstLineChars="200" w:firstLine="422"/>
        <w:rPr>
          <w:b/>
        </w:rPr>
      </w:pPr>
      <w:r w:rsidRPr="002B5185">
        <w:rPr>
          <w:rFonts w:ascii="Times New Roman" w:hAnsi="Times New Roman"/>
          <w:b/>
        </w:rPr>
        <w:t>2</w:t>
      </w:r>
      <w:r>
        <w:rPr>
          <w:rFonts w:hint="eastAsia"/>
          <w:b/>
        </w:rPr>
        <w:t>.</w:t>
      </w:r>
      <w:r>
        <w:rPr>
          <w:rFonts w:hint="eastAsia"/>
          <w:b/>
        </w:rPr>
        <w:t>技能目标</w:t>
      </w:r>
    </w:p>
    <w:p w:rsidR="00036EB0" w:rsidRDefault="00036EB0" w:rsidP="00036EB0">
      <w:pPr>
        <w:spacing w:line="360" w:lineRule="auto"/>
        <w:ind w:firstLineChars="200" w:firstLine="420"/>
        <w:rPr>
          <w:b/>
        </w:rPr>
      </w:pPr>
      <w:r>
        <w:rPr>
          <w:rFonts w:hint="eastAsia"/>
        </w:rPr>
        <w:t>通过本课程学习，掌握常用实验操作方法。熟悉静脉采血、血液分析仪、尿液分析仪的操作、尿液特殊化学检查和常用试剂的配制。</w:t>
      </w:r>
    </w:p>
    <w:p w:rsidR="00036EB0" w:rsidRDefault="00036EB0" w:rsidP="00036EB0">
      <w:pPr>
        <w:spacing w:line="360" w:lineRule="auto"/>
        <w:ind w:firstLineChars="200" w:firstLine="422"/>
        <w:rPr>
          <w:b/>
        </w:rPr>
      </w:pPr>
      <w:r w:rsidRPr="002B5185">
        <w:rPr>
          <w:rFonts w:ascii="Times New Roman" w:hAnsi="Times New Roman"/>
          <w:b/>
        </w:rPr>
        <w:t>3</w:t>
      </w:r>
      <w:r>
        <w:rPr>
          <w:rFonts w:hint="eastAsia"/>
          <w:b/>
        </w:rPr>
        <w:t>.</w:t>
      </w:r>
      <w:proofErr w:type="gramStart"/>
      <w:r>
        <w:rPr>
          <w:rFonts w:hint="eastAsia"/>
          <w:b/>
        </w:rPr>
        <w:t>思政目标</w:t>
      </w:r>
      <w:proofErr w:type="gramEnd"/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1575"/>
        <w:gridCol w:w="1245"/>
        <w:gridCol w:w="2235"/>
        <w:gridCol w:w="2964"/>
      </w:tblGrid>
      <w:tr w:rsidR="00036EB0" w:rsidTr="008418AB">
        <w:trPr>
          <w:jc w:val="center"/>
        </w:trPr>
        <w:tc>
          <w:tcPr>
            <w:tcW w:w="549" w:type="dxa"/>
            <w:vAlign w:val="center"/>
          </w:tcPr>
          <w:p w:rsidR="00036EB0" w:rsidRDefault="00036EB0" w:rsidP="008418AB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rFonts w:hint="eastAsia"/>
                <w:b/>
                <w:color w:val="0D0D0D"/>
              </w:rPr>
              <w:t>序号</w:t>
            </w:r>
          </w:p>
        </w:tc>
        <w:tc>
          <w:tcPr>
            <w:tcW w:w="1575" w:type="dxa"/>
            <w:vAlign w:val="center"/>
          </w:tcPr>
          <w:p w:rsidR="00036EB0" w:rsidRDefault="00BD2D58" w:rsidP="008418AB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rFonts w:hint="eastAsia"/>
                <w:b/>
                <w:color w:val="0D0D0D"/>
              </w:rPr>
              <w:t>融入</w:t>
            </w:r>
            <w:r w:rsidR="00036EB0">
              <w:rPr>
                <w:rFonts w:hint="eastAsia"/>
                <w:b/>
                <w:color w:val="0D0D0D"/>
              </w:rPr>
              <w:t>章节</w:t>
            </w:r>
          </w:p>
        </w:tc>
        <w:tc>
          <w:tcPr>
            <w:tcW w:w="1245" w:type="dxa"/>
            <w:vAlign w:val="center"/>
          </w:tcPr>
          <w:p w:rsidR="00036EB0" w:rsidRDefault="00BD2D58" w:rsidP="008418AB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rFonts w:hint="eastAsia"/>
                <w:b/>
                <w:color w:val="0D0D0D"/>
              </w:rPr>
              <w:t>融入</w:t>
            </w:r>
            <w:r w:rsidR="00036EB0">
              <w:rPr>
                <w:rFonts w:hint="eastAsia"/>
                <w:b/>
                <w:color w:val="0D0D0D"/>
              </w:rPr>
              <w:t>专业知识点</w:t>
            </w:r>
          </w:p>
        </w:tc>
        <w:tc>
          <w:tcPr>
            <w:tcW w:w="2235" w:type="dxa"/>
            <w:vAlign w:val="center"/>
          </w:tcPr>
          <w:p w:rsidR="00036EB0" w:rsidRDefault="00036EB0" w:rsidP="008418AB">
            <w:pPr>
              <w:spacing w:line="288" w:lineRule="auto"/>
              <w:jc w:val="center"/>
              <w:rPr>
                <w:b/>
                <w:color w:val="0D0D0D"/>
              </w:rPr>
            </w:pPr>
            <w:proofErr w:type="gramStart"/>
            <w:r>
              <w:rPr>
                <w:rFonts w:hint="eastAsia"/>
                <w:b/>
                <w:color w:val="0D0D0D"/>
              </w:rPr>
              <w:t>思政元素</w:t>
            </w:r>
            <w:proofErr w:type="gramEnd"/>
            <w:r>
              <w:rPr>
                <w:rFonts w:hint="eastAsia"/>
                <w:b/>
                <w:color w:val="0D0D0D"/>
              </w:rPr>
              <w:t>点</w:t>
            </w:r>
          </w:p>
        </w:tc>
        <w:tc>
          <w:tcPr>
            <w:tcW w:w="2964" w:type="dxa"/>
            <w:vAlign w:val="center"/>
          </w:tcPr>
          <w:p w:rsidR="00036EB0" w:rsidRDefault="00036EB0" w:rsidP="008418AB">
            <w:pPr>
              <w:spacing w:line="288" w:lineRule="auto"/>
              <w:jc w:val="center"/>
              <w:rPr>
                <w:b/>
                <w:color w:val="0D0D0D"/>
              </w:rPr>
            </w:pPr>
            <w:proofErr w:type="gramStart"/>
            <w:r>
              <w:rPr>
                <w:rFonts w:hint="eastAsia"/>
                <w:b/>
                <w:color w:val="0D0D0D"/>
              </w:rPr>
              <w:t>思政目标</w:t>
            </w:r>
            <w:proofErr w:type="gramEnd"/>
          </w:p>
        </w:tc>
      </w:tr>
      <w:tr w:rsidR="00036EB0" w:rsidTr="008418AB">
        <w:trPr>
          <w:jc w:val="center"/>
        </w:trPr>
        <w:tc>
          <w:tcPr>
            <w:tcW w:w="549" w:type="dxa"/>
            <w:vAlign w:val="center"/>
          </w:tcPr>
          <w:p w:rsidR="00036EB0" w:rsidRPr="002B5185" w:rsidRDefault="00036EB0" w:rsidP="008418AB">
            <w:pPr>
              <w:spacing w:line="288" w:lineRule="auto"/>
              <w:jc w:val="center"/>
              <w:rPr>
                <w:rFonts w:ascii="Times New Roman" w:hAnsi="Times New Roman"/>
                <w:color w:val="0D0D0D"/>
                <w:szCs w:val="21"/>
              </w:rPr>
            </w:pPr>
            <w:r w:rsidRPr="002B5185">
              <w:rPr>
                <w:rFonts w:ascii="Times New Roman" w:hAnsi="Times New Roman"/>
                <w:color w:val="0D0D0D"/>
                <w:szCs w:val="21"/>
              </w:rPr>
              <w:t>1</w:t>
            </w:r>
          </w:p>
        </w:tc>
        <w:tc>
          <w:tcPr>
            <w:tcW w:w="1575" w:type="dxa"/>
            <w:vAlign w:val="center"/>
          </w:tcPr>
          <w:p w:rsidR="00036EB0" w:rsidRDefault="00036EB0" w:rsidP="008418AB">
            <w:pPr>
              <w:spacing w:line="288" w:lineRule="auto"/>
              <w:ind w:leftChars="100" w:left="630" w:hangingChars="200" w:hanging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绪论</w:t>
            </w:r>
          </w:p>
        </w:tc>
        <w:tc>
          <w:tcPr>
            <w:tcW w:w="1245" w:type="dxa"/>
            <w:vAlign w:val="center"/>
          </w:tcPr>
          <w:p w:rsidR="00036EB0" w:rsidRDefault="00036EB0" w:rsidP="008418AB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检验学基础的重要性</w:t>
            </w:r>
          </w:p>
        </w:tc>
        <w:tc>
          <w:tcPr>
            <w:tcW w:w="2235" w:type="dxa"/>
            <w:vAlign w:val="center"/>
          </w:tcPr>
          <w:p w:rsidR="00036EB0" w:rsidRDefault="00036EB0" w:rsidP="008418AB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 w:val="22"/>
                <w:szCs w:val="22"/>
              </w:rPr>
              <w:t>临床检验是临床医学和实验室医学的桥梁学科</w:t>
            </w:r>
          </w:p>
        </w:tc>
        <w:tc>
          <w:tcPr>
            <w:tcW w:w="2964" w:type="dxa"/>
            <w:vAlign w:val="center"/>
          </w:tcPr>
          <w:p w:rsidR="00036EB0" w:rsidRDefault="00036EB0" w:rsidP="008418AB">
            <w:pPr>
              <w:spacing w:line="288" w:lineRule="auto"/>
              <w:jc w:val="center"/>
              <w:rPr>
                <w:color w:val="0D0D0D"/>
                <w:szCs w:val="21"/>
              </w:rPr>
            </w:pPr>
            <w:r w:rsidRPr="002B5185">
              <w:rPr>
                <w:rFonts w:hint="eastAsia"/>
                <w:color w:val="0D0D0D"/>
                <w:sz w:val="22"/>
                <w:szCs w:val="22"/>
              </w:rPr>
              <w:t>通过系统性学习着重培养学生创新能力和实践能力。</w:t>
            </w:r>
          </w:p>
        </w:tc>
      </w:tr>
      <w:tr w:rsidR="00036EB0" w:rsidTr="008418AB">
        <w:trPr>
          <w:jc w:val="center"/>
        </w:trPr>
        <w:tc>
          <w:tcPr>
            <w:tcW w:w="549" w:type="dxa"/>
            <w:vAlign w:val="center"/>
          </w:tcPr>
          <w:p w:rsidR="00036EB0" w:rsidRPr="00B7698C" w:rsidRDefault="00036EB0" w:rsidP="008418AB">
            <w:pPr>
              <w:spacing w:line="288" w:lineRule="auto"/>
              <w:jc w:val="center"/>
              <w:rPr>
                <w:rFonts w:ascii="Times New Roman" w:eastAsia="华文行楷" w:hAnsi="Times New Roman"/>
                <w:color w:val="0D0D0D"/>
                <w:szCs w:val="21"/>
              </w:rPr>
            </w:pPr>
            <w:r>
              <w:rPr>
                <w:rFonts w:ascii="Times New Roman" w:eastAsia="华文行楷" w:hAnsi="Times New Roman" w:hint="eastAsia"/>
                <w:color w:val="0D0D0D"/>
                <w:szCs w:val="21"/>
              </w:rPr>
              <w:t>2</w:t>
            </w:r>
          </w:p>
        </w:tc>
        <w:tc>
          <w:tcPr>
            <w:tcW w:w="1575" w:type="dxa"/>
            <w:vAlign w:val="center"/>
          </w:tcPr>
          <w:p w:rsidR="00036EB0" w:rsidRDefault="00036EB0" w:rsidP="008418AB">
            <w:pPr>
              <w:spacing w:line="288" w:lineRule="auto"/>
              <w:ind w:leftChars="100" w:left="650" w:hangingChars="200" w:hanging="44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血液检查</w:t>
            </w:r>
          </w:p>
        </w:tc>
        <w:tc>
          <w:tcPr>
            <w:tcW w:w="1245" w:type="dxa"/>
            <w:vAlign w:val="center"/>
          </w:tcPr>
          <w:p w:rsidR="00036EB0" w:rsidRPr="00B7698C" w:rsidRDefault="00036EB0" w:rsidP="008418AB">
            <w:pPr>
              <w:spacing w:line="288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rFonts w:hint="eastAsia"/>
                <w:color w:val="0D0D0D"/>
                <w:sz w:val="22"/>
                <w:szCs w:val="22"/>
              </w:rPr>
              <w:t>血液标本采集</w:t>
            </w:r>
          </w:p>
        </w:tc>
        <w:tc>
          <w:tcPr>
            <w:tcW w:w="2235" w:type="dxa"/>
            <w:vAlign w:val="center"/>
          </w:tcPr>
          <w:p w:rsidR="00036EB0" w:rsidRDefault="00036EB0" w:rsidP="008418AB">
            <w:pPr>
              <w:spacing w:line="288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rFonts w:hint="eastAsia"/>
                <w:color w:val="0D0D0D"/>
                <w:sz w:val="22"/>
                <w:szCs w:val="22"/>
              </w:rPr>
              <w:t>一次性采血用品使用</w:t>
            </w:r>
          </w:p>
        </w:tc>
        <w:tc>
          <w:tcPr>
            <w:tcW w:w="2964" w:type="dxa"/>
            <w:vAlign w:val="center"/>
          </w:tcPr>
          <w:p w:rsidR="00036EB0" w:rsidRDefault="00036EB0" w:rsidP="008418AB">
            <w:pPr>
              <w:spacing w:line="288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rFonts w:hint="eastAsia"/>
                <w:color w:val="0D0D0D"/>
                <w:sz w:val="22"/>
                <w:szCs w:val="22"/>
              </w:rPr>
              <w:t>培养学生无菌观念，养成预防交叉感染意识。</w:t>
            </w:r>
          </w:p>
        </w:tc>
      </w:tr>
      <w:tr w:rsidR="00036EB0" w:rsidTr="008418AB">
        <w:trPr>
          <w:jc w:val="center"/>
        </w:trPr>
        <w:tc>
          <w:tcPr>
            <w:tcW w:w="549" w:type="dxa"/>
            <w:vAlign w:val="center"/>
          </w:tcPr>
          <w:p w:rsidR="00036EB0" w:rsidRPr="002B5185" w:rsidRDefault="00036EB0" w:rsidP="008418AB">
            <w:pPr>
              <w:spacing w:line="288" w:lineRule="auto"/>
              <w:jc w:val="center"/>
              <w:rPr>
                <w:rFonts w:ascii="Times New Roman" w:eastAsia="华文行楷" w:hAnsi="Times New Roman"/>
                <w:color w:val="0D0D0D"/>
                <w:szCs w:val="21"/>
              </w:rPr>
            </w:pPr>
            <w:r>
              <w:rPr>
                <w:rFonts w:ascii="Times New Roman" w:eastAsia="华文行楷" w:hAnsi="Times New Roman" w:hint="eastAsia"/>
                <w:color w:val="0D0D0D"/>
                <w:szCs w:val="21"/>
              </w:rPr>
              <w:t>3</w:t>
            </w:r>
          </w:p>
        </w:tc>
        <w:tc>
          <w:tcPr>
            <w:tcW w:w="1575" w:type="dxa"/>
            <w:vAlign w:val="center"/>
          </w:tcPr>
          <w:p w:rsidR="00036EB0" w:rsidRDefault="00036EB0" w:rsidP="008418AB">
            <w:pPr>
              <w:spacing w:line="288" w:lineRule="auto"/>
              <w:ind w:leftChars="100" w:left="630" w:hangingChars="200" w:hanging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尿液检查</w:t>
            </w:r>
          </w:p>
        </w:tc>
        <w:tc>
          <w:tcPr>
            <w:tcW w:w="1245" w:type="dxa"/>
            <w:vAlign w:val="center"/>
          </w:tcPr>
          <w:p w:rsidR="00036EB0" w:rsidRPr="002B5185" w:rsidRDefault="00036EB0" w:rsidP="008418AB">
            <w:pPr>
              <w:spacing w:line="288" w:lineRule="auto"/>
              <w:jc w:val="center"/>
              <w:rPr>
                <w:color w:val="0D0D0D"/>
                <w:sz w:val="22"/>
                <w:szCs w:val="22"/>
              </w:rPr>
            </w:pPr>
            <w:r w:rsidRPr="002B5185">
              <w:rPr>
                <w:rFonts w:hint="eastAsia"/>
                <w:color w:val="0D0D0D"/>
                <w:sz w:val="22"/>
                <w:szCs w:val="22"/>
              </w:rPr>
              <w:t>尿液标本</w:t>
            </w:r>
            <w:r w:rsidRPr="002B5185">
              <w:rPr>
                <w:rFonts w:hint="eastAsia"/>
                <w:color w:val="0D0D0D"/>
                <w:sz w:val="22"/>
                <w:szCs w:val="22"/>
              </w:rPr>
              <w:lastRenderedPageBreak/>
              <w:t>的运送和保存</w:t>
            </w:r>
          </w:p>
        </w:tc>
        <w:tc>
          <w:tcPr>
            <w:tcW w:w="2235" w:type="dxa"/>
            <w:vAlign w:val="center"/>
          </w:tcPr>
          <w:p w:rsidR="00036EB0" w:rsidRDefault="00036EB0" w:rsidP="008418AB">
            <w:pPr>
              <w:spacing w:line="288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rFonts w:hint="eastAsia"/>
                <w:color w:val="0D0D0D"/>
                <w:sz w:val="22"/>
                <w:szCs w:val="22"/>
              </w:rPr>
              <w:lastRenderedPageBreak/>
              <w:t>尿液标本的运送</w:t>
            </w:r>
          </w:p>
        </w:tc>
        <w:tc>
          <w:tcPr>
            <w:tcW w:w="2964" w:type="dxa"/>
            <w:vAlign w:val="center"/>
          </w:tcPr>
          <w:p w:rsidR="00036EB0" w:rsidRPr="00051E41" w:rsidRDefault="00036EB0" w:rsidP="008418AB">
            <w:pPr>
              <w:spacing w:line="288" w:lineRule="auto"/>
              <w:jc w:val="center"/>
              <w:rPr>
                <w:color w:val="0D0D0D"/>
                <w:sz w:val="22"/>
                <w:szCs w:val="22"/>
              </w:rPr>
            </w:pPr>
            <w:r>
              <w:rPr>
                <w:rFonts w:hint="eastAsia"/>
                <w:color w:val="0D0D0D"/>
                <w:sz w:val="22"/>
                <w:szCs w:val="22"/>
              </w:rPr>
              <w:t>在尿液标本的运送过程中注</w:t>
            </w:r>
            <w:r>
              <w:rPr>
                <w:rFonts w:hint="eastAsia"/>
                <w:color w:val="0D0D0D"/>
                <w:sz w:val="22"/>
                <w:szCs w:val="22"/>
              </w:rPr>
              <w:lastRenderedPageBreak/>
              <w:t>意医护人员防护和环境保护。</w:t>
            </w:r>
          </w:p>
        </w:tc>
      </w:tr>
      <w:tr w:rsidR="00036EB0" w:rsidTr="008418AB">
        <w:trPr>
          <w:jc w:val="center"/>
        </w:trPr>
        <w:tc>
          <w:tcPr>
            <w:tcW w:w="549" w:type="dxa"/>
            <w:vAlign w:val="center"/>
          </w:tcPr>
          <w:p w:rsidR="00036EB0" w:rsidRPr="00B5134C" w:rsidRDefault="00036EB0" w:rsidP="008418AB">
            <w:pPr>
              <w:spacing w:line="288" w:lineRule="auto"/>
              <w:jc w:val="center"/>
              <w:rPr>
                <w:rFonts w:ascii="Times New Roman" w:eastAsia="华文行楷" w:hAnsi="Times New Roman"/>
                <w:color w:val="0D0D0D"/>
                <w:szCs w:val="21"/>
              </w:rPr>
            </w:pPr>
            <w:r>
              <w:rPr>
                <w:rFonts w:ascii="Times New Roman" w:eastAsia="华文行楷" w:hAnsi="Times New Roman" w:hint="eastAsia"/>
                <w:color w:val="0D0D0D"/>
                <w:szCs w:val="21"/>
              </w:rPr>
              <w:lastRenderedPageBreak/>
              <w:t>4</w:t>
            </w:r>
          </w:p>
        </w:tc>
        <w:tc>
          <w:tcPr>
            <w:tcW w:w="1575" w:type="dxa"/>
            <w:vAlign w:val="center"/>
          </w:tcPr>
          <w:p w:rsidR="00036EB0" w:rsidRPr="002B5185" w:rsidRDefault="00036EB0" w:rsidP="008418AB">
            <w:pPr>
              <w:spacing w:line="288" w:lineRule="auto"/>
              <w:ind w:leftChars="100" w:left="650" w:hangingChars="200" w:hanging="440"/>
              <w:jc w:val="center"/>
              <w:rPr>
                <w:rFonts w:ascii="宋体" w:hAnsi="宋体"/>
                <w:sz w:val="22"/>
                <w:szCs w:val="22"/>
              </w:rPr>
            </w:pPr>
            <w:r w:rsidRPr="002B5185">
              <w:rPr>
                <w:rFonts w:ascii="宋体" w:hAnsi="宋体" w:hint="eastAsia"/>
                <w:sz w:val="22"/>
                <w:szCs w:val="22"/>
              </w:rPr>
              <w:t>粪便检验</w:t>
            </w:r>
          </w:p>
        </w:tc>
        <w:tc>
          <w:tcPr>
            <w:tcW w:w="1245" w:type="dxa"/>
            <w:vAlign w:val="center"/>
          </w:tcPr>
          <w:p w:rsidR="00036EB0" w:rsidRPr="002B5185" w:rsidRDefault="00036EB0" w:rsidP="008418AB">
            <w:pPr>
              <w:spacing w:line="288" w:lineRule="auto"/>
              <w:jc w:val="center"/>
              <w:rPr>
                <w:color w:val="0D0D0D"/>
                <w:sz w:val="22"/>
                <w:szCs w:val="22"/>
              </w:rPr>
            </w:pPr>
            <w:r w:rsidRPr="002B5185">
              <w:rPr>
                <w:rFonts w:hint="eastAsia"/>
                <w:color w:val="0D0D0D"/>
                <w:sz w:val="22"/>
                <w:szCs w:val="22"/>
              </w:rPr>
              <w:t>粪便寄生虫检验</w:t>
            </w:r>
          </w:p>
        </w:tc>
        <w:tc>
          <w:tcPr>
            <w:tcW w:w="2235" w:type="dxa"/>
            <w:vAlign w:val="center"/>
          </w:tcPr>
          <w:p w:rsidR="00036EB0" w:rsidRPr="001407AF" w:rsidRDefault="00036EB0" w:rsidP="008418AB">
            <w:pPr>
              <w:spacing w:line="288" w:lineRule="auto"/>
              <w:jc w:val="center"/>
              <w:rPr>
                <w:color w:val="0D0D0D"/>
                <w:sz w:val="22"/>
                <w:szCs w:val="22"/>
              </w:rPr>
            </w:pPr>
            <w:r w:rsidRPr="001407AF">
              <w:rPr>
                <w:rFonts w:hint="eastAsia"/>
                <w:color w:val="0D0D0D"/>
                <w:sz w:val="22"/>
                <w:szCs w:val="22"/>
              </w:rPr>
              <w:t>把住病从口入关</w:t>
            </w:r>
          </w:p>
        </w:tc>
        <w:tc>
          <w:tcPr>
            <w:tcW w:w="2964" w:type="dxa"/>
            <w:vAlign w:val="center"/>
          </w:tcPr>
          <w:p w:rsidR="00036EB0" w:rsidRPr="001407AF" w:rsidRDefault="00036EB0" w:rsidP="008418AB">
            <w:pPr>
              <w:spacing w:line="288" w:lineRule="auto"/>
              <w:jc w:val="center"/>
              <w:rPr>
                <w:color w:val="0D0D0D"/>
                <w:sz w:val="22"/>
                <w:szCs w:val="22"/>
              </w:rPr>
            </w:pPr>
            <w:r w:rsidRPr="002B5185">
              <w:rPr>
                <w:rFonts w:hint="eastAsia"/>
                <w:color w:val="0D0D0D"/>
                <w:sz w:val="22"/>
                <w:szCs w:val="22"/>
              </w:rPr>
              <w:t>加强宣传与监督力度，提倡不食生或半生的肉制品</w:t>
            </w:r>
            <w:r>
              <w:rPr>
                <w:rFonts w:hint="eastAsia"/>
                <w:color w:val="0D0D0D"/>
                <w:sz w:val="22"/>
                <w:szCs w:val="22"/>
              </w:rPr>
              <w:t>。</w:t>
            </w:r>
          </w:p>
        </w:tc>
      </w:tr>
    </w:tbl>
    <w:p w:rsidR="00036EB0" w:rsidRDefault="00036EB0" w:rsidP="00036EB0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七、主要教学方法</w:t>
      </w:r>
    </w:p>
    <w:p w:rsidR="00036EB0" w:rsidRDefault="00036EB0" w:rsidP="00036EB0">
      <w:pPr>
        <w:spacing w:line="360" w:lineRule="auto"/>
        <w:ind w:firstLineChars="200" w:firstLine="420"/>
      </w:pPr>
      <w:r w:rsidRPr="002B5185">
        <w:rPr>
          <w:rFonts w:hint="eastAsia"/>
        </w:rPr>
        <w:t>教学方法：理论课以讲授法为主</w:t>
      </w:r>
      <w:r>
        <w:rPr>
          <w:rFonts w:hint="eastAsia"/>
        </w:rPr>
        <w:t>，结合病例和动</w:t>
      </w:r>
      <w:r w:rsidRPr="00AB6FB5">
        <w:rPr>
          <w:rFonts w:hint="eastAsia"/>
        </w:rPr>
        <w:t>画</w:t>
      </w:r>
      <w:r w:rsidRPr="002B5185">
        <w:rPr>
          <w:rFonts w:hint="eastAsia"/>
        </w:rPr>
        <w:t>。实验课以验</w:t>
      </w:r>
      <w:r w:rsidRPr="00AB6FB5">
        <w:rPr>
          <w:rFonts w:hint="eastAsia"/>
        </w:rPr>
        <w:t>证性试验为主。</w:t>
      </w:r>
    </w:p>
    <w:p w:rsidR="00036EB0" w:rsidRDefault="00036EB0" w:rsidP="00036EB0">
      <w:pPr>
        <w:spacing w:line="360" w:lineRule="auto"/>
        <w:ind w:firstLineChars="200" w:firstLine="420"/>
        <w:rPr>
          <w:b/>
        </w:rPr>
      </w:pPr>
      <w:r w:rsidRPr="002B5185">
        <w:rPr>
          <w:rFonts w:hint="eastAsia"/>
        </w:rPr>
        <w:t>自主学习方法与考核：</w:t>
      </w:r>
      <w:r>
        <w:rPr>
          <w:rFonts w:hint="eastAsia"/>
        </w:rPr>
        <w:t>将学生分成小班，在每次课前布置自主学习内容并提供相关的资料，让学生利用课余时间查阅与本次课程相关内容。课堂开展学习讨论。根据准备和实施的情况进行老师和同学打分，计算出平均分，按平时成绩计入总评。</w:t>
      </w:r>
    </w:p>
    <w:p w:rsidR="00036EB0" w:rsidRDefault="00036EB0" w:rsidP="00036EB0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八、参考教材（名称、主编、出版社、出版时间）</w:t>
      </w:r>
    </w:p>
    <w:p w:rsidR="00036EB0" w:rsidRPr="002B5185" w:rsidRDefault="00036EB0" w:rsidP="00036EB0">
      <w:pPr>
        <w:spacing w:line="360" w:lineRule="auto"/>
        <w:ind w:firstLineChars="200" w:firstLine="420"/>
        <w:rPr>
          <w:rFonts w:ascii="Times New Roman" w:hAnsi="Times New Roman"/>
        </w:rPr>
      </w:pPr>
      <w:r w:rsidRPr="002B5185">
        <w:rPr>
          <w:rFonts w:ascii="Times New Roman" w:hAnsi="Times New Roman" w:hint="eastAsia"/>
        </w:rPr>
        <w:t>1.</w:t>
      </w:r>
      <w:r w:rsidRPr="002B5185">
        <w:rPr>
          <w:rFonts w:ascii="Times New Roman" w:hAnsi="Times New Roman" w:hint="eastAsia"/>
        </w:rPr>
        <w:t>临床基础检验学技术（第</w:t>
      </w:r>
      <w:r w:rsidRPr="002B5185">
        <w:rPr>
          <w:rFonts w:ascii="Times New Roman" w:hAnsi="Times New Roman" w:hint="eastAsia"/>
        </w:rPr>
        <w:t>1</w:t>
      </w:r>
      <w:r w:rsidRPr="002B5185">
        <w:rPr>
          <w:rFonts w:ascii="Times New Roman" w:hAnsi="Times New Roman" w:hint="eastAsia"/>
        </w:rPr>
        <w:t>版）</w:t>
      </w:r>
      <w:r w:rsidRPr="002B5185">
        <w:rPr>
          <w:rFonts w:ascii="Times New Roman" w:hAnsi="Times New Roman"/>
        </w:rPr>
        <w:t>[M]</w:t>
      </w:r>
      <w:r w:rsidRPr="002B5185">
        <w:rPr>
          <w:rFonts w:ascii="Times New Roman" w:hAnsi="Times New Roman" w:hint="eastAsia"/>
        </w:rPr>
        <w:t xml:space="preserve">. </w:t>
      </w:r>
      <w:r w:rsidR="00CA1285" w:rsidRPr="002B5185">
        <w:rPr>
          <w:rFonts w:ascii="Times New Roman" w:hAnsi="Times New Roman" w:hint="eastAsia"/>
        </w:rPr>
        <w:t>许文荣，林东红</w:t>
      </w:r>
      <w:r w:rsidR="00CA1285" w:rsidRPr="002B5185">
        <w:rPr>
          <w:rFonts w:ascii="Times New Roman" w:hAnsi="Times New Roman" w:hint="eastAsia"/>
        </w:rPr>
        <w:t>.</w:t>
      </w:r>
      <w:r w:rsidR="00CA1285">
        <w:rPr>
          <w:rFonts w:ascii="Times New Roman" w:hAnsi="Times New Roman" w:hint="eastAsia"/>
        </w:rPr>
        <w:t xml:space="preserve"> </w:t>
      </w:r>
      <w:r w:rsidRPr="002B5185">
        <w:rPr>
          <w:rFonts w:ascii="Times New Roman" w:hAnsi="Times New Roman" w:hint="eastAsia"/>
        </w:rPr>
        <w:t>北京：人民卫生出版社，</w:t>
      </w:r>
      <w:r w:rsidRPr="001A5423">
        <w:rPr>
          <w:rFonts w:ascii="Times New Roman" w:hAnsi="Times New Roman"/>
        </w:rPr>
        <w:t>201</w:t>
      </w:r>
      <w:r>
        <w:rPr>
          <w:rFonts w:ascii="Times New Roman" w:hAnsi="Times New Roman" w:hint="eastAsia"/>
        </w:rPr>
        <w:t>5</w:t>
      </w:r>
      <w:r w:rsidRPr="001A5423">
        <w:rPr>
          <w:rFonts w:ascii="Times New Roman" w:hAnsi="Times New Roman"/>
        </w:rPr>
        <w:t>.</w:t>
      </w:r>
      <w:r w:rsidRPr="002B5185">
        <w:rPr>
          <w:rFonts w:ascii="Times New Roman" w:hAnsi="Times New Roman" w:hint="eastAsia"/>
        </w:rPr>
        <w:t xml:space="preserve"> </w:t>
      </w:r>
    </w:p>
    <w:p w:rsidR="00036EB0" w:rsidRPr="002B5185" w:rsidRDefault="00036EB0" w:rsidP="00036EB0">
      <w:pPr>
        <w:spacing w:line="360" w:lineRule="auto"/>
        <w:ind w:firstLineChars="200" w:firstLine="420"/>
        <w:rPr>
          <w:rFonts w:ascii="Times New Roman" w:hAnsi="Times New Roman"/>
        </w:rPr>
      </w:pPr>
      <w:r w:rsidRPr="002B5185">
        <w:rPr>
          <w:rFonts w:ascii="Times New Roman" w:hAnsi="Times New Roman" w:hint="eastAsia"/>
        </w:rPr>
        <w:t>2.</w:t>
      </w:r>
      <w:r w:rsidRPr="002B5185">
        <w:rPr>
          <w:rFonts w:ascii="Times New Roman" w:hAnsi="Times New Roman" w:hint="eastAsia"/>
        </w:rPr>
        <w:t>临床基础检验学技术实验指导（第</w:t>
      </w:r>
      <w:r w:rsidRPr="002B5185">
        <w:rPr>
          <w:rFonts w:ascii="Times New Roman" w:hAnsi="Times New Roman" w:hint="eastAsia"/>
        </w:rPr>
        <w:t>1</w:t>
      </w:r>
      <w:r w:rsidRPr="002B5185">
        <w:rPr>
          <w:rFonts w:ascii="Times New Roman" w:hAnsi="Times New Roman" w:hint="eastAsia"/>
        </w:rPr>
        <w:t>版）</w:t>
      </w:r>
      <w:r w:rsidRPr="002B5185">
        <w:rPr>
          <w:rFonts w:ascii="Times New Roman" w:hAnsi="Times New Roman"/>
        </w:rPr>
        <w:t>[M]</w:t>
      </w:r>
      <w:r w:rsidRPr="002B5185">
        <w:rPr>
          <w:rFonts w:ascii="Times New Roman" w:hAnsi="Times New Roman" w:hint="eastAsia"/>
        </w:rPr>
        <w:t xml:space="preserve">. </w:t>
      </w:r>
      <w:r w:rsidR="00CA1285" w:rsidRPr="002B5185">
        <w:rPr>
          <w:rFonts w:ascii="Times New Roman" w:hAnsi="Times New Roman" w:hint="eastAsia"/>
        </w:rPr>
        <w:t>林东红</w:t>
      </w:r>
      <w:r w:rsidR="00CA1285" w:rsidRPr="002B5185">
        <w:rPr>
          <w:rFonts w:ascii="Times New Roman" w:hAnsi="Times New Roman" w:hint="eastAsia"/>
        </w:rPr>
        <w:t>.</w:t>
      </w:r>
      <w:r w:rsidR="00CA1285">
        <w:rPr>
          <w:rFonts w:ascii="Times New Roman" w:hAnsi="Times New Roman" w:hint="eastAsia"/>
        </w:rPr>
        <w:t xml:space="preserve"> </w:t>
      </w:r>
      <w:r w:rsidRPr="002B5185">
        <w:rPr>
          <w:rFonts w:ascii="Times New Roman" w:hAnsi="Times New Roman" w:hint="eastAsia"/>
        </w:rPr>
        <w:t>北京：人民卫生出版社，</w:t>
      </w:r>
      <w:r w:rsidRPr="001A5423">
        <w:rPr>
          <w:rFonts w:ascii="Times New Roman" w:hAnsi="Times New Roman"/>
        </w:rPr>
        <w:t>201</w:t>
      </w:r>
      <w:r>
        <w:rPr>
          <w:rFonts w:ascii="Times New Roman" w:hAnsi="Times New Roman" w:hint="eastAsia"/>
        </w:rPr>
        <w:t>5</w:t>
      </w:r>
      <w:r w:rsidRPr="001A5423">
        <w:rPr>
          <w:rFonts w:ascii="Times New Roman" w:hAnsi="Times New Roman"/>
        </w:rPr>
        <w:t>.</w:t>
      </w:r>
    </w:p>
    <w:p w:rsidR="00036EB0" w:rsidRDefault="00036EB0" w:rsidP="00036EB0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九、</w:t>
      </w:r>
      <w:r w:rsidR="00F438A4">
        <w:rPr>
          <w:rFonts w:hint="eastAsia"/>
          <w:b/>
        </w:rPr>
        <w:t>教学学习资源或平台</w:t>
      </w:r>
      <w:bookmarkStart w:id="0" w:name="_GoBack"/>
      <w:bookmarkEnd w:id="0"/>
    </w:p>
    <w:p w:rsidR="00036EB0" w:rsidRDefault="00036EB0" w:rsidP="00036EB0">
      <w:pPr>
        <w:spacing w:line="360" w:lineRule="auto"/>
        <w:ind w:firstLineChars="200" w:firstLine="420"/>
        <w:rPr>
          <w:szCs w:val="21"/>
        </w:rPr>
      </w:pPr>
      <w:r w:rsidRPr="002B5185">
        <w:rPr>
          <w:rFonts w:ascii="Times New Roman" w:hAnsi="Times New Roman" w:hint="eastAsia"/>
        </w:rPr>
        <w:t>1</w:t>
      </w:r>
      <w:r>
        <w:rPr>
          <w:rFonts w:ascii="宋体" w:hAnsi="宋体" w:hint="eastAsia"/>
          <w:szCs w:val="21"/>
        </w:rPr>
        <w:t>.</w:t>
      </w:r>
      <w:r w:rsidRPr="00F74ABC">
        <w:rPr>
          <w:rFonts w:hint="eastAsia"/>
          <w:szCs w:val="21"/>
        </w:rPr>
        <w:t>实用检验医学（第</w:t>
      </w:r>
      <w:r w:rsidRPr="002B5185">
        <w:rPr>
          <w:rFonts w:ascii="Times New Roman" w:hAnsi="Times New Roman"/>
        </w:rPr>
        <w:t>2</w:t>
      </w:r>
      <w:r w:rsidRPr="00F74ABC">
        <w:rPr>
          <w:rFonts w:hint="eastAsia"/>
          <w:szCs w:val="21"/>
        </w:rPr>
        <w:t>版）</w:t>
      </w:r>
      <w:r w:rsidRPr="00014327">
        <w:rPr>
          <w:rFonts w:ascii="Times New Roman" w:hAnsi="Times New Roman"/>
          <w:color w:val="0D0D0D"/>
        </w:rPr>
        <w:t>[M]</w:t>
      </w:r>
      <w:r>
        <w:rPr>
          <w:rFonts w:hint="eastAsia"/>
          <w:szCs w:val="21"/>
        </w:rPr>
        <w:t xml:space="preserve">. </w:t>
      </w:r>
      <w:proofErr w:type="gramStart"/>
      <w:r w:rsidR="00CA1285" w:rsidRPr="00F74ABC">
        <w:rPr>
          <w:rFonts w:hint="eastAsia"/>
          <w:szCs w:val="21"/>
        </w:rPr>
        <w:t>丛玉隆</w:t>
      </w:r>
      <w:proofErr w:type="gramEnd"/>
      <w:r w:rsidR="00CA1285" w:rsidRPr="00F74ABC">
        <w:rPr>
          <w:szCs w:val="21"/>
        </w:rPr>
        <w:t>.</w:t>
      </w:r>
      <w:r w:rsidR="00CA1285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北京：</w:t>
      </w:r>
      <w:r w:rsidRPr="00F74ABC">
        <w:rPr>
          <w:rFonts w:hint="eastAsia"/>
          <w:szCs w:val="21"/>
        </w:rPr>
        <w:t>人民卫生出版社，</w:t>
      </w:r>
      <w:r w:rsidRPr="002B5185">
        <w:rPr>
          <w:rFonts w:ascii="Times New Roman" w:hAnsi="Times New Roman"/>
        </w:rPr>
        <w:t>2013</w:t>
      </w:r>
      <w:r>
        <w:rPr>
          <w:rFonts w:hint="eastAsia"/>
          <w:szCs w:val="21"/>
        </w:rPr>
        <w:t>.</w:t>
      </w:r>
    </w:p>
    <w:p w:rsidR="00036EB0" w:rsidRDefault="00036EB0" w:rsidP="00036EB0">
      <w:pPr>
        <w:spacing w:line="360" w:lineRule="auto"/>
        <w:ind w:firstLineChars="200" w:firstLine="420"/>
        <w:rPr>
          <w:szCs w:val="21"/>
        </w:rPr>
      </w:pPr>
      <w:r w:rsidRPr="002B5185">
        <w:rPr>
          <w:rFonts w:ascii="Times New Roman" w:hAnsi="Times New Roman" w:hint="eastAsia"/>
        </w:rPr>
        <w:t>2</w:t>
      </w:r>
      <w:r>
        <w:rPr>
          <w:rFonts w:hint="eastAsia"/>
          <w:szCs w:val="21"/>
        </w:rPr>
        <w:t>.</w:t>
      </w:r>
      <w:r w:rsidRPr="00F74ABC">
        <w:rPr>
          <w:rFonts w:hint="eastAsia"/>
          <w:szCs w:val="21"/>
        </w:rPr>
        <w:t>临床检验诊断学图谱</w:t>
      </w:r>
      <w:r>
        <w:rPr>
          <w:rFonts w:hint="eastAsia"/>
          <w:szCs w:val="21"/>
        </w:rPr>
        <w:t xml:space="preserve"> </w:t>
      </w:r>
      <w:r w:rsidRPr="00014327">
        <w:rPr>
          <w:rFonts w:ascii="Times New Roman" w:hAnsi="Times New Roman"/>
          <w:color w:val="0D0D0D"/>
        </w:rPr>
        <w:t>[M]</w:t>
      </w:r>
      <w:r>
        <w:rPr>
          <w:rFonts w:hint="eastAsia"/>
          <w:szCs w:val="21"/>
        </w:rPr>
        <w:t>.</w:t>
      </w:r>
      <w:r w:rsidRPr="00F74ABC">
        <w:rPr>
          <w:szCs w:val="21"/>
        </w:rPr>
        <w:t xml:space="preserve"> </w:t>
      </w:r>
      <w:r w:rsidR="00CA1285" w:rsidRPr="00F74ABC">
        <w:rPr>
          <w:rFonts w:hint="eastAsia"/>
          <w:szCs w:val="21"/>
        </w:rPr>
        <w:t>王建中</w:t>
      </w:r>
      <w:r w:rsidR="00CA1285" w:rsidRPr="00F74ABC">
        <w:rPr>
          <w:szCs w:val="21"/>
        </w:rPr>
        <w:t>.</w:t>
      </w:r>
      <w:r w:rsidR="00CA1285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北京：</w:t>
      </w:r>
      <w:r w:rsidRPr="00F74ABC">
        <w:rPr>
          <w:rFonts w:hint="eastAsia"/>
          <w:szCs w:val="21"/>
        </w:rPr>
        <w:t>人民卫生出版社，</w:t>
      </w:r>
      <w:r w:rsidRPr="002B5185">
        <w:rPr>
          <w:rFonts w:ascii="Times New Roman" w:hAnsi="Times New Roman"/>
        </w:rPr>
        <w:t>2012</w:t>
      </w:r>
      <w:r>
        <w:rPr>
          <w:rFonts w:hint="eastAsia"/>
          <w:szCs w:val="21"/>
        </w:rPr>
        <w:t>.</w:t>
      </w:r>
    </w:p>
    <w:p w:rsidR="00036EB0" w:rsidRDefault="00036EB0" w:rsidP="00036EB0">
      <w:pPr>
        <w:spacing w:line="360" w:lineRule="auto"/>
        <w:ind w:firstLineChars="200" w:firstLine="420"/>
        <w:rPr>
          <w:szCs w:val="21"/>
        </w:rPr>
      </w:pPr>
      <w:r w:rsidRPr="002B5185">
        <w:rPr>
          <w:rFonts w:ascii="Times New Roman" w:hAnsi="Times New Roman" w:hint="eastAsia"/>
        </w:rPr>
        <w:t>3</w:t>
      </w:r>
      <w:r>
        <w:rPr>
          <w:rFonts w:hint="eastAsia"/>
          <w:szCs w:val="21"/>
        </w:rPr>
        <w:t>.</w:t>
      </w:r>
      <w:r w:rsidRPr="00F74ABC">
        <w:rPr>
          <w:rFonts w:hint="eastAsia"/>
          <w:szCs w:val="21"/>
        </w:rPr>
        <w:t>检验与临床的沟通</w:t>
      </w:r>
      <w:r w:rsidRPr="00F74ABC">
        <w:rPr>
          <w:szCs w:val="21"/>
        </w:rPr>
        <w:t>:</w:t>
      </w:r>
      <w:r w:rsidRPr="00F74ABC">
        <w:rPr>
          <w:rFonts w:hint="eastAsia"/>
          <w:szCs w:val="21"/>
        </w:rPr>
        <w:t>案例分析</w:t>
      </w:r>
      <w:r w:rsidRPr="002B5185">
        <w:rPr>
          <w:rFonts w:ascii="Times New Roman" w:hAnsi="Times New Roman"/>
        </w:rPr>
        <w:t>200</w:t>
      </w:r>
      <w:r w:rsidRPr="00F74ABC">
        <w:rPr>
          <w:rFonts w:hint="eastAsia"/>
          <w:szCs w:val="21"/>
        </w:rPr>
        <w:t>例</w:t>
      </w:r>
      <w:r>
        <w:rPr>
          <w:rFonts w:hint="eastAsia"/>
          <w:szCs w:val="21"/>
        </w:rPr>
        <w:t xml:space="preserve"> </w:t>
      </w:r>
      <w:r w:rsidRPr="00014327">
        <w:rPr>
          <w:rFonts w:ascii="Times New Roman" w:hAnsi="Times New Roman"/>
          <w:color w:val="0D0D0D"/>
        </w:rPr>
        <w:t>[M]</w:t>
      </w:r>
      <w:r w:rsidRPr="00F74ABC"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 w:rsidR="00CA1285" w:rsidRPr="00F74ABC">
        <w:rPr>
          <w:rFonts w:hint="eastAsia"/>
          <w:szCs w:val="21"/>
        </w:rPr>
        <w:t>顾兵</w:t>
      </w:r>
      <w:r w:rsidR="00CA1285" w:rsidRPr="00F74ABC">
        <w:rPr>
          <w:szCs w:val="21"/>
        </w:rPr>
        <w:t xml:space="preserve">, </w:t>
      </w:r>
      <w:r w:rsidR="00CA1285" w:rsidRPr="00F74ABC">
        <w:rPr>
          <w:rFonts w:hint="eastAsia"/>
          <w:szCs w:val="21"/>
        </w:rPr>
        <w:t>郑明华</w:t>
      </w:r>
      <w:r w:rsidR="00CA1285" w:rsidRPr="00F74ABC">
        <w:rPr>
          <w:szCs w:val="21"/>
        </w:rPr>
        <w:t xml:space="preserve">, </w:t>
      </w:r>
      <w:r w:rsidR="00CA1285" w:rsidRPr="00F74ABC">
        <w:rPr>
          <w:rFonts w:hint="eastAsia"/>
          <w:szCs w:val="21"/>
        </w:rPr>
        <w:t>陈兴国</w:t>
      </w:r>
      <w:r w:rsidR="00CA1285" w:rsidRPr="00F74ABC">
        <w:rPr>
          <w:szCs w:val="21"/>
        </w:rPr>
        <w:t>.</w:t>
      </w:r>
      <w:r w:rsidR="00CA1285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北京：</w:t>
      </w:r>
      <w:r w:rsidRPr="00F74ABC">
        <w:rPr>
          <w:rFonts w:hint="eastAsia"/>
          <w:szCs w:val="21"/>
        </w:rPr>
        <w:t>人民卫生出版社，</w:t>
      </w:r>
      <w:r w:rsidRPr="002B5185">
        <w:rPr>
          <w:rFonts w:ascii="Times New Roman" w:hAnsi="Times New Roman"/>
        </w:rPr>
        <w:t>2011</w:t>
      </w:r>
      <w:r>
        <w:rPr>
          <w:rFonts w:hint="eastAsia"/>
          <w:szCs w:val="21"/>
        </w:rPr>
        <w:t>.</w:t>
      </w:r>
    </w:p>
    <w:p w:rsidR="00036EB0" w:rsidRDefault="00036EB0" w:rsidP="00036EB0">
      <w:pPr>
        <w:spacing w:line="360" w:lineRule="auto"/>
        <w:ind w:firstLineChars="200" w:firstLine="420"/>
        <w:rPr>
          <w:szCs w:val="21"/>
        </w:rPr>
      </w:pPr>
      <w:r w:rsidRPr="002B5185">
        <w:rPr>
          <w:rFonts w:ascii="Times New Roman" w:hAnsi="Times New Roman" w:hint="eastAsia"/>
        </w:rPr>
        <w:t>4</w:t>
      </w:r>
      <w:r>
        <w:rPr>
          <w:rFonts w:hint="eastAsia"/>
          <w:szCs w:val="21"/>
        </w:rPr>
        <w:t>.</w:t>
      </w:r>
      <w:r w:rsidRPr="00F74ABC">
        <w:rPr>
          <w:rFonts w:hint="eastAsia"/>
          <w:szCs w:val="21"/>
        </w:rPr>
        <w:t>检验结果临床解读（第</w:t>
      </w:r>
      <w:r w:rsidRPr="002B5185">
        <w:rPr>
          <w:rFonts w:ascii="Times New Roman" w:hAnsi="Times New Roman"/>
        </w:rPr>
        <w:t>2</w:t>
      </w:r>
      <w:r w:rsidRPr="00F74ABC">
        <w:rPr>
          <w:rFonts w:hint="eastAsia"/>
          <w:szCs w:val="21"/>
        </w:rPr>
        <w:t>版）</w:t>
      </w:r>
      <w:r w:rsidRPr="00014327">
        <w:rPr>
          <w:rFonts w:ascii="Times New Roman" w:hAnsi="Times New Roman"/>
          <w:color w:val="0D0D0D"/>
        </w:rPr>
        <w:t>[M]</w:t>
      </w:r>
      <w:r w:rsidRPr="00F74ABC">
        <w:rPr>
          <w:szCs w:val="21"/>
        </w:rPr>
        <w:t xml:space="preserve">. </w:t>
      </w:r>
      <w:proofErr w:type="gramStart"/>
      <w:r w:rsidR="00CA1285" w:rsidRPr="00F74ABC">
        <w:rPr>
          <w:rFonts w:hint="eastAsia"/>
          <w:szCs w:val="21"/>
        </w:rPr>
        <w:t>丛玉隆</w:t>
      </w:r>
      <w:proofErr w:type="gramEnd"/>
      <w:r w:rsidR="00CA1285" w:rsidRPr="00F74ABC">
        <w:rPr>
          <w:rFonts w:hint="eastAsia"/>
          <w:szCs w:val="21"/>
        </w:rPr>
        <w:t>，胡成进，公衍文</w:t>
      </w:r>
      <w:r w:rsidR="00CA1285" w:rsidRPr="00F74ABC">
        <w:rPr>
          <w:szCs w:val="21"/>
        </w:rPr>
        <w:t>.</w:t>
      </w:r>
      <w:r w:rsidR="00CA1285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北京：</w:t>
      </w:r>
      <w:r w:rsidRPr="00F74ABC">
        <w:rPr>
          <w:rFonts w:hint="eastAsia"/>
          <w:szCs w:val="21"/>
        </w:rPr>
        <w:t>人民军医出版社，</w:t>
      </w:r>
      <w:r w:rsidRPr="002B5185">
        <w:rPr>
          <w:rFonts w:ascii="Times New Roman" w:hAnsi="Times New Roman"/>
        </w:rPr>
        <w:t>2010</w:t>
      </w:r>
      <w:r>
        <w:rPr>
          <w:rFonts w:hint="eastAsia"/>
          <w:szCs w:val="21"/>
        </w:rPr>
        <w:t>.</w:t>
      </w:r>
    </w:p>
    <w:p w:rsidR="00036EB0" w:rsidRDefault="00036EB0" w:rsidP="00036EB0">
      <w:pPr>
        <w:spacing w:line="360" w:lineRule="auto"/>
        <w:ind w:firstLineChars="200" w:firstLine="420"/>
        <w:rPr>
          <w:szCs w:val="21"/>
        </w:rPr>
      </w:pPr>
      <w:r w:rsidRPr="002B5185">
        <w:rPr>
          <w:rFonts w:ascii="Times New Roman" w:hAnsi="Times New Roman" w:hint="eastAsia"/>
        </w:rPr>
        <w:t>5</w:t>
      </w:r>
      <w:r>
        <w:rPr>
          <w:rFonts w:hint="eastAsia"/>
          <w:szCs w:val="21"/>
        </w:rPr>
        <w:t>.</w:t>
      </w:r>
      <w:r w:rsidRPr="00F74ABC">
        <w:rPr>
          <w:rFonts w:hint="eastAsia"/>
          <w:szCs w:val="21"/>
        </w:rPr>
        <w:t>临床检验基础习题集</w:t>
      </w:r>
      <w:r w:rsidRPr="00014327">
        <w:rPr>
          <w:rFonts w:ascii="Times New Roman" w:hAnsi="Times New Roman"/>
          <w:color w:val="0D0D0D"/>
        </w:rPr>
        <w:t>[M]</w:t>
      </w:r>
      <w:r w:rsidRPr="00F74ABC">
        <w:rPr>
          <w:szCs w:val="21"/>
        </w:rPr>
        <w:t xml:space="preserve">. </w:t>
      </w:r>
      <w:r w:rsidR="00CA1285" w:rsidRPr="00F74ABC">
        <w:rPr>
          <w:rFonts w:hint="eastAsia"/>
          <w:szCs w:val="21"/>
        </w:rPr>
        <w:t>刘成玉，罗春丽</w:t>
      </w:r>
      <w:r w:rsidR="00CA1285" w:rsidRPr="00F74ABC">
        <w:rPr>
          <w:szCs w:val="21"/>
        </w:rPr>
        <w:t>.</w:t>
      </w:r>
      <w:r w:rsidR="00CA1285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北京：</w:t>
      </w:r>
      <w:r w:rsidRPr="00F74ABC">
        <w:rPr>
          <w:rFonts w:hint="eastAsia"/>
          <w:szCs w:val="21"/>
        </w:rPr>
        <w:t>人民卫生出版社</w:t>
      </w:r>
      <w:r>
        <w:rPr>
          <w:rFonts w:hint="eastAsia"/>
          <w:szCs w:val="21"/>
        </w:rPr>
        <w:t>，</w:t>
      </w:r>
      <w:r w:rsidRPr="002B5185">
        <w:rPr>
          <w:rFonts w:ascii="Times New Roman" w:hAnsi="Times New Roman"/>
        </w:rPr>
        <w:t>2011</w:t>
      </w:r>
      <w:r>
        <w:rPr>
          <w:rFonts w:hint="eastAsia"/>
          <w:szCs w:val="21"/>
        </w:rPr>
        <w:t>.</w:t>
      </w:r>
    </w:p>
    <w:p w:rsidR="00036EB0" w:rsidRDefault="00036EB0" w:rsidP="00036EB0">
      <w:pPr>
        <w:spacing w:line="360" w:lineRule="auto"/>
        <w:ind w:firstLineChars="200" w:firstLine="420"/>
        <w:rPr>
          <w:szCs w:val="21"/>
        </w:rPr>
      </w:pPr>
      <w:r w:rsidRPr="002B5185">
        <w:rPr>
          <w:rFonts w:ascii="Times New Roman" w:hAnsi="Times New Roman" w:hint="eastAsia"/>
        </w:rPr>
        <w:t>6.</w:t>
      </w:r>
      <w:r w:rsidRPr="00F74ABC">
        <w:rPr>
          <w:rFonts w:hint="eastAsia"/>
          <w:szCs w:val="21"/>
        </w:rPr>
        <w:t>实用血细胞分析技术与临床</w:t>
      </w:r>
      <w:r w:rsidRPr="00014327">
        <w:rPr>
          <w:rFonts w:ascii="Times New Roman" w:hAnsi="Times New Roman"/>
          <w:color w:val="0D0D0D"/>
        </w:rPr>
        <w:t>[M]</w:t>
      </w:r>
      <w:r w:rsidRPr="00F74ABC">
        <w:rPr>
          <w:szCs w:val="21"/>
        </w:rPr>
        <w:t xml:space="preserve">. </w:t>
      </w:r>
      <w:proofErr w:type="gramStart"/>
      <w:r w:rsidR="00CA1285" w:rsidRPr="00F74ABC">
        <w:rPr>
          <w:rFonts w:hint="eastAsia"/>
          <w:szCs w:val="21"/>
        </w:rPr>
        <w:t>丛玉隆</w:t>
      </w:r>
      <w:proofErr w:type="gramEnd"/>
      <w:r w:rsidR="00CA1285" w:rsidRPr="00F74ABC">
        <w:rPr>
          <w:rFonts w:hint="eastAsia"/>
          <w:szCs w:val="21"/>
        </w:rPr>
        <w:t>，乐家新，袁家颖</w:t>
      </w:r>
      <w:r w:rsidR="00CA1285" w:rsidRPr="00F74ABC">
        <w:rPr>
          <w:szCs w:val="21"/>
        </w:rPr>
        <w:t>.</w:t>
      </w:r>
      <w:r w:rsidR="00CA1285">
        <w:rPr>
          <w:rFonts w:hint="eastAsia"/>
          <w:szCs w:val="21"/>
        </w:rPr>
        <w:t xml:space="preserve"> </w:t>
      </w:r>
      <w:r>
        <w:rPr>
          <w:szCs w:val="21"/>
        </w:rPr>
        <w:t>北京</w:t>
      </w:r>
      <w:r>
        <w:rPr>
          <w:rFonts w:hint="eastAsia"/>
          <w:szCs w:val="21"/>
        </w:rPr>
        <w:t>：</w:t>
      </w:r>
      <w:r w:rsidRPr="00F74ABC">
        <w:rPr>
          <w:rFonts w:hint="eastAsia"/>
          <w:szCs w:val="21"/>
        </w:rPr>
        <w:t>人民军医出版社，</w:t>
      </w:r>
      <w:r w:rsidRPr="002B5185">
        <w:rPr>
          <w:rFonts w:ascii="Times New Roman" w:hAnsi="Times New Roman"/>
        </w:rPr>
        <w:t>2011</w:t>
      </w:r>
      <w:r>
        <w:rPr>
          <w:rFonts w:hint="eastAsia"/>
          <w:szCs w:val="21"/>
        </w:rPr>
        <w:t>.</w:t>
      </w:r>
    </w:p>
    <w:p w:rsidR="00036EB0" w:rsidRPr="00F74ABC" w:rsidRDefault="00036EB0" w:rsidP="00036EB0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2B5185">
        <w:rPr>
          <w:rFonts w:ascii="Times New Roman" w:hAnsi="Times New Roman" w:hint="eastAsia"/>
        </w:rPr>
        <w:t>7.</w:t>
      </w:r>
      <w:r w:rsidRPr="00F74ABC">
        <w:rPr>
          <w:rFonts w:hint="eastAsia"/>
          <w:szCs w:val="21"/>
        </w:rPr>
        <w:t>实用尿液有形成分分析技术</w:t>
      </w:r>
      <w:r w:rsidRPr="00014327">
        <w:rPr>
          <w:rFonts w:ascii="Times New Roman" w:hAnsi="Times New Roman"/>
          <w:color w:val="0D0D0D"/>
        </w:rPr>
        <w:t>[M]</w:t>
      </w:r>
      <w:r w:rsidRPr="00F74ABC">
        <w:rPr>
          <w:szCs w:val="21"/>
        </w:rPr>
        <w:t xml:space="preserve">. </w:t>
      </w:r>
      <w:r w:rsidR="00CA1285" w:rsidRPr="00F74ABC">
        <w:rPr>
          <w:rFonts w:hint="eastAsia"/>
          <w:szCs w:val="21"/>
        </w:rPr>
        <w:t>张时民</w:t>
      </w:r>
      <w:r w:rsidR="00CA1285" w:rsidRPr="00F74ABC">
        <w:rPr>
          <w:szCs w:val="21"/>
        </w:rPr>
        <w:t>.</w:t>
      </w:r>
      <w:r w:rsidR="00CA1285">
        <w:rPr>
          <w:rFonts w:hint="eastAsia"/>
          <w:szCs w:val="21"/>
        </w:rPr>
        <w:t xml:space="preserve"> </w:t>
      </w:r>
      <w:r>
        <w:rPr>
          <w:szCs w:val="21"/>
        </w:rPr>
        <w:t>北京</w:t>
      </w:r>
      <w:r>
        <w:rPr>
          <w:rFonts w:hint="eastAsia"/>
          <w:szCs w:val="21"/>
        </w:rPr>
        <w:t>：</w:t>
      </w:r>
      <w:r w:rsidRPr="00F74ABC">
        <w:rPr>
          <w:rFonts w:hint="eastAsia"/>
          <w:szCs w:val="21"/>
        </w:rPr>
        <w:t>人民卫生出版社，</w:t>
      </w:r>
      <w:r w:rsidRPr="002B5185">
        <w:rPr>
          <w:rFonts w:ascii="Times New Roman" w:hAnsi="Times New Roman"/>
        </w:rPr>
        <w:t>2008</w:t>
      </w:r>
      <w:r>
        <w:rPr>
          <w:rFonts w:hint="eastAsia"/>
          <w:szCs w:val="21"/>
        </w:rPr>
        <w:t>.</w:t>
      </w:r>
    </w:p>
    <w:p w:rsidR="00036EB0" w:rsidRDefault="00036EB0" w:rsidP="00036EB0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2B5185">
        <w:rPr>
          <w:rFonts w:ascii="Times New Roman" w:hAnsi="Times New Roman" w:hint="eastAsia"/>
        </w:rPr>
        <w:t>8.</w:t>
      </w:r>
      <w:r>
        <w:rPr>
          <w:rFonts w:ascii="宋体" w:hAnsi="宋体" w:hint="eastAsia"/>
          <w:szCs w:val="21"/>
        </w:rPr>
        <w:t>临床实验诊断学（第一版）</w:t>
      </w:r>
      <w:r w:rsidRPr="00014327">
        <w:rPr>
          <w:rFonts w:ascii="Times New Roman" w:hAnsi="Times New Roman"/>
          <w:color w:val="0D0D0D"/>
        </w:rPr>
        <w:t>[M]</w:t>
      </w:r>
      <w:r>
        <w:rPr>
          <w:rFonts w:ascii="宋体" w:hAnsi="宋体" w:hint="eastAsia"/>
          <w:szCs w:val="21"/>
        </w:rPr>
        <w:t xml:space="preserve">. </w:t>
      </w:r>
      <w:r w:rsidR="00CA1285">
        <w:rPr>
          <w:rFonts w:ascii="宋体" w:hAnsi="宋体" w:hint="eastAsia"/>
          <w:szCs w:val="21"/>
        </w:rPr>
        <w:t xml:space="preserve">孙尚武、王鸿利. </w:t>
      </w:r>
      <w:r>
        <w:rPr>
          <w:rFonts w:ascii="宋体" w:hAnsi="宋体" w:hint="eastAsia"/>
          <w:szCs w:val="21"/>
        </w:rPr>
        <w:t>上海：上海科学技术出版社，</w:t>
      </w:r>
      <w:r w:rsidRPr="002B5185">
        <w:rPr>
          <w:rFonts w:ascii="Times New Roman" w:hAnsi="Times New Roman" w:hint="eastAsia"/>
        </w:rPr>
        <w:t>2001</w:t>
      </w:r>
      <w:r>
        <w:rPr>
          <w:rFonts w:ascii="宋体" w:hAnsi="宋体" w:hint="eastAsia"/>
          <w:szCs w:val="21"/>
        </w:rPr>
        <w:t>.</w:t>
      </w:r>
    </w:p>
    <w:p w:rsidR="00036EB0" w:rsidRDefault="00036EB0" w:rsidP="00036EB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Times New Roman" w:hAnsi="Times New Roman" w:hint="eastAsia"/>
        </w:rPr>
        <w:t>9</w:t>
      </w:r>
      <w:r>
        <w:rPr>
          <w:rFonts w:ascii="宋体" w:hAnsi="宋体" w:hint="eastAsia"/>
          <w:szCs w:val="21"/>
        </w:rPr>
        <w:t>.免疫血液学（第一版）</w:t>
      </w:r>
      <w:r w:rsidRPr="00014327">
        <w:rPr>
          <w:rFonts w:ascii="Times New Roman" w:hAnsi="Times New Roman"/>
          <w:color w:val="0D0D0D"/>
        </w:rPr>
        <w:t>[M]</w:t>
      </w:r>
      <w:r>
        <w:rPr>
          <w:rFonts w:ascii="宋体" w:hAnsi="宋体" w:hint="eastAsia"/>
          <w:szCs w:val="21"/>
        </w:rPr>
        <w:t xml:space="preserve">. </w:t>
      </w:r>
      <w:proofErr w:type="gramStart"/>
      <w:r w:rsidR="00CA1285">
        <w:rPr>
          <w:rFonts w:ascii="宋体" w:hAnsi="宋体" w:hint="eastAsia"/>
          <w:szCs w:val="21"/>
        </w:rPr>
        <w:t>刘达庄</w:t>
      </w:r>
      <w:proofErr w:type="gramEnd"/>
      <w:r w:rsidR="00CA1285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>上海：上海科学技术出版社，</w:t>
      </w:r>
      <w:r w:rsidRPr="002B5185">
        <w:rPr>
          <w:rFonts w:ascii="Times New Roman" w:hAnsi="Times New Roman" w:hint="eastAsia"/>
        </w:rPr>
        <w:t>2002</w:t>
      </w:r>
      <w:r>
        <w:rPr>
          <w:rFonts w:ascii="宋体" w:hAnsi="宋体" w:hint="eastAsia"/>
          <w:szCs w:val="21"/>
        </w:rPr>
        <w:t>.</w:t>
      </w:r>
    </w:p>
    <w:p w:rsidR="00036EB0" w:rsidRDefault="00036EB0" w:rsidP="00036EB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Times New Roman" w:hAnsi="Times New Roman" w:hint="eastAsia"/>
        </w:rPr>
        <w:t>10</w:t>
      </w:r>
      <w:r>
        <w:rPr>
          <w:rFonts w:ascii="宋体" w:hAnsi="宋体" w:hint="eastAsia"/>
          <w:szCs w:val="21"/>
        </w:rPr>
        <w:t>.临床基础检验学实验指导（第一版）</w:t>
      </w:r>
      <w:r w:rsidRPr="00014327">
        <w:rPr>
          <w:rFonts w:ascii="Times New Roman" w:hAnsi="Times New Roman"/>
          <w:color w:val="0D0D0D"/>
        </w:rPr>
        <w:t>[M]</w:t>
      </w:r>
      <w:r>
        <w:rPr>
          <w:rFonts w:ascii="宋体" w:hAnsi="宋体" w:hint="eastAsia"/>
          <w:szCs w:val="21"/>
        </w:rPr>
        <w:t xml:space="preserve">. </w:t>
      </w:r>
      <w:r w:rsidR="00CA1285">
        <w:rPr>
          <w:rFonts w:ascii="宋体" w:hAnsi="宋体" w:hint="eastAsia"/>
          <w:szCs w:val="21"/>
        </w:rPr>
        <w:t>朱立华</w:t>
      </w:r>
      <w:r w:rsidR="00CA1285">
        <w:rPr>
          <w:rFonts w:ascii="宋体" w:hAnsi="宋体"/>
          <w:szCs w:val="21"/>
        </w:rPr>
        <w:t>.</w:t>
      </w:r>
      <w:r w:rsidR="00CA1285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北京：人民卫生出版社，</w:t>
      </w:r>
      <w:r w:rsidRPr="002B5185">
        <w:rPr>
          <w:rFonts w:ascii="Times New Roman" w:hAnsi="Times New Roman"/>
        </w:rPr>
        <w:t>1999</w:t>
      </w:r>
      <w:r>
        <w:rPr>
          <w:rFonts w:ascii="Times New Roman" w:hAnsi="Times New Roman" w:hint="eastAsia"/>
        </w:rPr>
        <w:t>.</w:t>
      </w:r>
      <w:r w:rsidDel="00434A79">
        <w:rPr>
          <w:rFonts w:ascii="宋体" w:hAnsi="宋体" w:hint="eastAsia"/>
          <w:szCs w:val="21"/>
        </w:rPr>
        <w:t xml:space="preserve"> </w:t>
      </w:r>
    </w:p>
    <w:p w:rsidR="00036EB0" w:rsidRDefault="00036EB0" w:rsidP="00036EB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Times New Roman" w:hAnsi="Times New Roman" w:hint="eastAsia"/>
        </w:rPr>
        <w:t>11</w:t>
      </w:r>
      <w:r>
        <w:rPr>
          <w:rFonts w:ascii="宋体" w:hAnsi="宋体" w:hint="eastAsia"/>
          <w:szCs w:val="21"/>
        </w:rPr>
        <w:t>.血细胞分析技术与临床（第一版）</w:t>
      </w:r>
      <w:r w:rsidRPr="00014327">
        <w:rPr>
          <w:rFonts w:ascii="Times New Roman" w:hAnsi="Times New Roman"/>
          <w:color w:val="0D0D0D"/>
        </w:rPr>
        <w:t>[M]</w:t>
      </w:r>
      <w:r>
        <w:rPr>
          <w:rFonts w:ascii="宋体" w:hAnsi="宋体" w:hint="eastAsia"/>
          <w:szCs w:val="21"/>
        </w:rPr>
        <w:t xml:space="preserve">. </w:t>
      </w:r>
      <w:proofErr w:type="gramStart"/>
      <w:r w:rsidR="00CA1285">
        <w:rPr>
          <w:rFonts w:ascii="宋体" w:hAnsi="宋体" w:hint="eastAsia"/>
          <w:szCs w:val="21"/>
        </w:rPr>
        <w:t>丛玉隆</w:t>
      </w:r>
      <w:proofErr w:type="gramEnd"/>
      <w:r w:rsidR="00CA1285">
        <w:rPr>
          <w:rFonts w:ascii="宋体" w:hAnsi="宋体" w:hint="eastAsia"/>
          <w:szCs w:val="21"/>
        </w:rPr>
        <w:t xml:space="preserve">. </w:t>
      </w:r>
      <w:r>
        <w:rPr>
          <w:rFonts w:ascii="宋体" w:hAnsi="宋体" w:hint="eastAsia"/>
          <w:szCs w:val="21"/>
        </w:rPr>
        <w:t>天津：天津科学技术出版社，</w:t>
      </w:r>
      <w:r w:rsidRPr="002B5185">
        <w:rPr>
          <w:rFonts w:ascii="Times New Roman" w:hAnsi="Times New Roman" w:hint="eastAsia"/>
        </w:rPr>
        <w:t>2002</w:t>
      </w:r>
      <w:r>
        <w:rPr>
          <w:rFonts w:ascii="宋体" w:hAnsi="宋体" w:hint="eastAsia"/>
          <w:szCs w:val="21"/>
        </w:rPr>
        <w:t>.</w:t>
      </w:r>
    </w:p>
    <w:p w:rsidR="00036EB0" w:rsidRDefault="00036EB0" w:rsidP="00036EB0">
      <w:pPr>
        <w:spacing w:line="360" w:lineRule="auto"/>
        <w:ind w:firstLineChars="200" w:firstLine="420"/>
      </w:pPr>
      <w:r>
        <w:rPr>
          <w:rFonts w:ascii="Times New Roman" w:hAnsi="Times New Roman" w:hint="eastAsia"/>
        </w:rPr>
        <w:t>12</w:t>
      </w:r>
      <w:r>
        <w:rPr>
          <w:rFonts w:hint="eastAsia"/>
        </w:rPr>
        <w:t>.</w:t>
      </w:r>
      <w:r>
        <w:rPr>
          <w:rFonts w:hint="eastAsia"/>
        </w:rPr>
        <w:t>红细胞疾病基础与临床</w:t>
      </w:r>
      <w:r>
        <w:rPr>
          <w:rFonts w:ascii="宋体" w:hAnsi="宋体" w:hint="eastAsia"/>
          <w:szCs w:val="21"/>
        </w:rPr>
        <w:t>（第一版）</w:t>
      </w:r>
      <w:r w:rsidRPr="00014327">
        <w:rPr>
          <w:rFonts w:ascii="Times New Roman" w:hAnsi="Times New Roman"/>
          <w:color w:val="0D0D0D"/>
        </w:rPr>
        <w:t>[M]</w:t>
      </w:r>
      <w:r>
        <w:rPr>
          <w:rFonts w:hint="eastAsia"/>
        </w:rPr>
        <w:t xml:space="preserve">. </w:t>
      </w:r>
      <w:r w:rsidR="00CA1285">
        <w:rPr>
          <w:rFonts w:hint="eastAsia"/>
        </w:rPr>
        <w:t>张之楠，</w:t>
      </w:r>
      <w:proofErr w:type="gramStart"/>
      <w:r w:rsidR="00CA1285">
        <w:rPr>
          <w:rFonts w:hint="eastAsia"/>
        </w:rPr>
        <w:t>李蓉生</w:t>
      </w:r>
      <w:proofErr w:type="gramEnd"/>
      <w:r w:rsidR="00CA1285">
        <w:rPr>
          <w:rFonts w:hint="eastAsia"/>
        </w:rPr>
        <w:t xml:space="preserve">. </w:t>
      </w:r>
      <w:r>
        <w:rPr>
          <w:rFonts w:hint="eastAsia"/>
        </w:rPr>
        <w:t>北京：科学技术出版社，</w:t>
      </w:r>
      <w:r w:rsidRPr="002B5185">
        <w:rPr>
          <w:rFonts w:ascii="Times New Roman" w:hAnsi="Times New Roman" w:hint="eastAsia"/>
        </w:rPr>
        <w:t>2000</w:t>
      </w:r>
      <w:r>
        <w:rPr>
          <w:rFonts w:hint="eastAsia"/>
        </w:rPr>
        <w:t>.</w:t>
      </w:r>
    </w:p>
    <w:p w:rsidR="00036EB0" w:rsidRDefault="00036EB0" w:rsidP="00036EB0">
      <w:pPr>
        <w:spacing w:line="360" w:lineRule="auto"/>
        <w:ind w:firstLineChars="200" w:firstLine="420"/>
      </w:pPr>
      <w:r>
        <w:rPr>
          <w:rFonts w:ascii="Times New Roman" w:hAnsi="Times New Roman" w:hint="eastAsia"/>
        </w:rPr>
        <w:t>13</w:t>
      </w:r>
      <w:r w:rsidRPr="002B5185">
        <w:rPr>
          <w:rFonts w:ascii="Times New Roman" w:hAnsi="Times New Roman"/>
        </w:rPr>
        <w:t>.</w:t>
      </w:r>
      <w:r>
        <w:rPr>
          <w:rFonts w:hint="eastAsia"/>
        </w:rPr>
        <w:t>血液实验学</w:t>
      </w:r>
      <w:r w:rsidRPr="00014327">
        <w:rPr>
          <w:rFonts w:ascii="Times New Roman" w:hAnsi="Times New Roman"/>
          <w:color w:val="0D0D0D"/>
        </w:rPr>
        <w:t>[M]</w:t>
      </w:r>
      <w:r>
        <w:t>.</w:t>
      </w:r>
      <w:r>
        <w:rPr>
          <w:rFonts w:hint="eastAsia"/>
        </w:rPr>
        <w:t xml:space="preserve"> </w:t>
      </w:r>
      <w:r w:rsidR="00CA1285">
        <w:rPr>
          <w:rFonts w:hint="eastAsia"/>
        </w:rPr>
        <w:t>李家增，王鸿利，韩忠朝</w:t>
      </w:r>
      <w:r w:rsidR="00CA1285">
        <w:t>.</w:t>
      </w:r>
      <w:r w:rsidR="00CA1285">
        <w:rPr>
          <w:rFonts w:hint="eastAsia"/>
        </w:rPr>
        <w:t xml:space="preserve"> </w:t>
      </w:r>
      <w:r>
        <w:rPr>
          <w:rFonts w:hint="eastAsia"/>
        </w:rPr>
        <w:t>上海：上海科学技术出版社，</w:t>
      </w:r>
      <w:r w:rsidRPr="002B5185">
        <w:rPr>
          <w:rFonts w:ascii="Times New Roman" w:hAnsi="Times New Roman"/>
        </w:rPr>
        <w:t>1997</w:t>
      </w:r>
      <w:r>
        <w:rPr>
          <w:rFonts w:hint="eastAsia"/>
        </w:rPr>
        <w:t>.</w:t>
      </w:r>
    </w:p>
    <w:p w:rsidR="00036EB0" w:rsidRPr="002B5185" w:rsidRDefault="00036EB0" w:rsidP="00036EB0">
      <w:pPr>
        <w:spacing w:line="360" w:lineRule="auto"/>
        <w:ind w:firstLineChars="200" w:firstLine="420"/>
        <w:rPr>
          <w:b/>
        </w:rPr>
      </w:pPr>
      <w:r>
        <w:rPr>
          <w:rFonts w:hint="eastAsia"/>
        </w:rPr>
        <w:lastRenderedPageBreak/>
        <w:t>14.</w:t>
      </w:r>
      <w:r w:rsidRPr="00190578">
        <w:rPr>
          <w:rFonts w:hint="eastAsia"/>
        </w:rPr>
        <w:t>临床检验基础（第五版）</w:t>
      </w:r>
      <w:r w:rsidRPr="00190578">
        <w:rPr>
          <w:rFonts w:ascii="Times New Roman" w:hAnsi="Times New Roman"/>
          <w:color w:val="0D0D0D"/>
        </w:rPr>
        <w:t>[M]</w:t>
      </w:r>
      <w:r w:rsidRPr="00AB6FB5">
        <w:rPr>
          <w:rFonts w:ascii="Times New Roman" w:hAnsi="Times New Roman" w:hint="eastAsia"/>
          <w:color w:val="0D0D0D"/>
        </w:rPr>
        <w:t xml:space="preserve">. </w:t>
      </w:r>
      <w:r w:rsidR="00CA1285" w:rsidRPr="00190578">
        <w:rPr>
          <w:rFonts w:hint="eastAsia"/>
        </w:rPr>
        <w:t>许文荣</w:t>
      </w:r>
      <w:r w:rsidR="00CA1285" w:rsidRPr="00AB6FB5">
        <w:rPr>
          <w:rFonts w:hint="eastAsia"/>
        </w:rPr>
        <w:t>.</w:t>
      </w:r>
      <w:r w:rsidR="00CA1285">
        <w:rPr>
          <w:rFonts w:hint="eastAsia"/>
        </w:rPr>
        <w:t xml:space="preserve"> </w:t>
      </w:r>
      <w:r w:rsidRPr="00760E9F">
        <w:rPr>
          <w:rFonts w:hint="eastAsia"/>
        </w:rPr>
        <w:t>北京：人民卫生出版社，</w:t>
      </w:r>
      <w:r w:rsidRPr="00190578">
        <w:rPr>
          <w:rFonts w:ascii="Times New Roman" w:hAnsi="Times New Roman"/>
        </w:rPr>
        <w:t>2012.</w:t>
      </w:r>
    </w:p>
    <w:p w:rsidR="00036EB0" w:rsidRDefault="00036EB0" w:rsidP="00036EB0">
      <w:pPr>
        <w:spacing w:line="360" w:lineRule="auto"/>
        <w:ind w:firstLineChars="200" w:firstLine="422"/>
        <w:rPr>
          <w:b/>
        </w:rPr>
      </w:pPr>
      <w:r>
        <w:rPr>
          <w:rFonts w:hint="eastAsia"/>
          <w:b/>
        </w:rPr>
        <w:t>十、考核方式</w:t>
      </w:r>
    </w:p>
    <w:p w:rsidR="00036EB0" w:rsidRPr="002B5185" w:rsidRDefault="00036EB0" w:rsidP="00036EB0">
      <w:pPr>
        <w:spacing w:line="360" w:lineRule="auto"/>
        <w:ind w:firstLineChars="200" w:firstLine="420"/>
        <w:rPr>
          <w:rFonts w:ascii="Times New Roman" w:hAnsi="Times New Roman"/>
        </w:rPr>
      </w:pPr>
      <w:r w:rsidRPr="002B5185">
        <w:rPr>
          <w:rFonts w:ascii="Times New Roman" w:hint="eastAsia"/>
        </w:rPr>
        <w:t>1.</w:t>
      </w:r>
      <w:r w:rsidRPr="002B5185">
        <w:rPr>
          <w:rFonts w:ascii="宋体" w:hAnsi="宋体" w:hint="eastAsia"/>
        </w:rPr>
        <w:t>平时成绩</w:t>
      </w:r>
      <w:r w:rsidRPr="004D6A5E">
        <w:rPr>
          <w:rFonts w:ascii="宋体" w:hAnsi="宋体" w:hint="eastAsia"/>
        </w:rPr>
        <w:t>：</w:t>
      </w:r>
      <w:r w:rsidRPr="002B5185">
        <w:rPr>
          <w:rFonts w:ascii="Times New Roman" w:hAnsi="宋体"/>
        </w:rPr>
        <w:t>占总成绩的</w:t>
      </w:r>
      <w:r w:rsidRPr="002B5185">
        <w:rPr>
          <w:rFonts w:ascii="Times New Roman" w:hAnsi="Times New Roman"/>
          <w:color w:val="0D0D0D"/>
        </w:rPr>
        <w:t>40%</w:t>
      </w:r>
      <w:r w:rsidRPr="002B5185">
        <w:rPr>
          <w:rFonts w:ascii="Times New Roman" w:hAnsi="宋体"/>
        </w:rPr>
        <w:t>。</w:t>
      </w:r>
    </w:p>
    <w:p w:rsidR="00036EB0" w:rsidRPr="002B5185" w:rsidRDefault="00036EB0" w:rsidP="00036EB0">
      <w:pPr>
        <w:spacing w:line="360" w:lineRule="auto"/>
        <w:ind w:firstLineChars="200" w:firstLine="420"/>
        <w:rPr>
          <w:rFonts w:ascii="Times New Roman" w:hAnsi="Times New Roman"/>
        </w:rPr>
      </w:pPr>
      <w:r w:rsidRPr="002B5185">
        <w:rPr>
          <w:rFonts w:ascii="Times New Roman" w:hAnsi="宋体"/>
        </w:rPr>
        <w:t>（</w:t>
      </w:r>
      <w:r w:rsidRPr="002B5185">
        <w:rPr>
          <w:rFonts w:ascii="Times New Roman" w:hAnsi="Times New Roman"/>
        </w:rPr>
        <w:t>1</w:t>
      </w:r>
      <w:r w:rsidRPr="002B5185">
        <w:rPr>
          <w:rFonts w:ascii="Times New Roman" w:hAnsi="宋体"/>
        </w:rPr>
        <w:t>）非实验成绩：占平时成绩的</w:t>
      </w:r>
      <w:r w:rsidRPr="002B5185">
        <w:rPr>
          <w:rFonts w:ascii="Times New Roman" w:hAnsi="Times New Roman"/>
        </w:rPr>
        <w:t>60%</w:t>
      </w:r>
      <w:r w:rsidRPr="002B5185">
        <w:rPr>
          <w:rFonts w:ascii="Times New Roman" w:hAnsi="宋体"/>
        </w:rPr>
        <w:t>。其中出勤和测验成绩占</w:t>
      </w:r>
      <w:r w:rsidRPr="002B5185">
        <w:rPr>
          <w:rFonts w:ascii="Times New Roman" w:hAnsi="Times New Roman"/>
        </w:rPr>
        <w:t>45%</w:t>
      </w:r>
      <w:r w:rsidRPr="002B5185">
        <w:rPr>
          <w:rFonts w:ascii="Times New Roman" w:hAnsi="宋体"/>
        </w:rPr>
        <w:t>（</w:t>
      </w:r>
      <w:r w:rsidRPr="002B5185">
        <w:rPr>
          <w:rFonts w:ascii="Times New Roman" w:hAnsi="Times New Roman"/>
        </w:rPr>
        <w:t>18</w:t>
      </w:r>
      <w:r w:rsidRPr="002B5185">
        <w:rPr>
          <w:rFonts w:ascii="Times New Roman" w:hAnsi="宋体"/>
        </w:rPr>
        <w:t>分）；自主学习成绩占</w:t>
      </w:r>
      <w:r w:rsidRPr="002B5185">
        <w:rPr>
          <w:rFonts w:ascii="Times New Roman" w:hAnsi="Times New Roman"/>
        </w:rPr>
        <w:t>15%</w:t>
      </w:r>
      <w:r w:rsidRPr="002B5185">
        <w:rPr>
          <w:rFonts w:ascii="Times New Roman" w:hAnsi="宋体"/>
        </w:rPr>
        <w:t>（</w:t>
      </w:r>
      <w:r w:rsidRPr="002B5185">
        <w:rPr>
          <w:rFonts w:ascii="Times New Roman" w:hAnsi="Times New Roman"/>
        </w:rPr>
        <w:t>6</w:t>
      </w:r>
      <w:r w:rsidRPr="002B5185">
        <w:rPr>
          <w:rFonts w:ascii="Times New Roman" w:hAnsi="宋体"/>
        </w:rPr>
        <w:t>分）。</w:t>
      </w:r>
    </w:p>
    <w:p w:rsidR="00036EB0" w:rsidRDefault="00036EB0" w:rsidP="00036EB0">
      <w:pPr>
        <w:spacing w:line="360" w:lineRule="auto"/>
        <w:ind w:firstLineChars="200" w:firstLine="420"/>
        <w:rPr>
          <w:rFonts w:ascii="宋体" w:hAnsi="宋体"/>
        </w:rPr>
      </w:pPr>
      <w:r w:rsidRPr="002B5185">
        <w:rPr>
          <w:rFonts w:ascii="Times New Roman" w:hAnsi="宋体"/>
        </w:rPr>
        <w:t>（</w:t>
      </w:r>
      <w:r w:rsidRPr="002B5185">
        <w:rPr>
          <w:rFonts w:ascii="Times New Roman" w:hAnsi="Times New Roman"/>
        </w:rPr>
        <w:t>2</w:t>
      </w:r>
      <w:r w:rsidRPr="002B5185">
        <w:rPr>
          <w:rFonts w:ascii="Times New Roman" w:hAnsi="宋体"/>
        </w:rPr>
        <w:t>）实验成绩：占平时成绩的</w:t>
      </w:r>
      <w:r w:rsidRPr="002B5185">
        <w:rPr>
          <w:rFonts w:ascii="Times New Roman" w:hAnsi="Times New Roman"/>
        </w:rPr>
        <w:t>40%</w:t>
      </w:r>
      <w:r w:rsidRPr="002B5185">
        <w:rPr>
          <w:rFonts w:ascii="Times New Roman" w:hAnsi="宋体"/>
        </w:rPr>
        <w:t>。其中平时出勤和测验成绩占</w:t>
      </w:r>
      <w:r w:rsidRPr="002B5185">
        <w:rPr>
          <w:rFonts w:ascii="Times New Roman" w:hAnsi="Times New Roman"/>
        </w:rPr>
        <w:t>16%</w:t>
      </w:r>
      <w:r w:rsidRPr="002B5185">
        <w:rPr>
          <w:rFonts w:ascii="Times New Roman" w:hAnsi="宋体"/>
        </w:rPr>
        <w:t>（</w:t>
      </w:r>
      <w:r w:rsidRPr="002B5185">
        <w:rPr>
          <w:rFonts w:ascii="Times New Roman" w:hAnsi="Times New Roman"/>
        </w:rPr>
        <w:t>6.5</w:t>
      </w:r>
      <w:r w:rsidRPr="002B5185">
        <w:rPr>
          <w:rFonts w:ascii="Times New Roman" w:hAnsi="宋体"/>
        </w:rPr>
        <w:t>分）；期末成绩占</w:t>
      </w:r>
      <w:r w:rsidRPr="002B5185">
        <w:rPr>
          <w:rFonts w:ascii="Times New Roman" w:hAnsi="Times New Roman"/>
        </w:rPr>
        <w:t>24%</w:t>
      </w:r>
      <w:r w:rsidRPr="002B5185">
        <w:rPr>
          <w:rFonts w:ascii="Times New Roman" w:hAnsi="宋体"/>
        </w:rPr>
        <w:t>（</w:t>
      </w:r>
      <w:r w:rsidRPr="002B5185">
        <w:rPr>
          <w:rFonts w:ascii="Times New Roman" w:hAnsi="Times New Roman"/>
        </w:rPr>
        <w:t>9.5</w:t>
      </w:r>
      <w:r w:rsidRPr="002B5185">
        <w:rPr>
          <w:rFonts w:ascii="Times New Roman" w:hAnsi="宋体"/>
        </w:rPr>
        <w:t>分）。</w:t>
      </w:r>
    </w:p>
    <w:p w:rsidR="00036EB0" w:rsidRDefault="00036EB0" w:rsidP="00036EB0">
      <w:pPr>
        <w:spacing w:line="360" w:lineRule="auto"/>
        <w:ind w:firstLineChars="200" w:firstLine="420"/>
        <w:rPr>
          <w:rFonts w:ascii="Times New Roman"/>
        </w:rPr>
      </w:pPr>
      <w:r>
        <w:rPr>
          <w:rFonts w:ascii="Times New Roman" w:hint="eastAsia"/>
        </w:rPr>
        <w:t>2.</w:t>
      </w:r>
      <w:r>
        <w:rPr>
          <w:rFonts w:ascii="Times New Roman" w:hint="eastAsia"/>
        </w:rPr>
        <w:t>闭卷考试：占总成绩的</w:t>
      </w:r>
      <w:r>
        <w:rPr>
          <w:rFonts w:ascii="Times New Roman" w:hint="eastAsia"/>
        </w:rPr>
        <w:t>60%</w:t>
      </w:r>
      <w:r>
        <w:rPr>
          <w:rFonts w:ascii="Times New Roman" w:hint="eastAsia"/>
        </w:rPr>
        <w:t>。</w:t>
      </w:r>
    </w:p>
    <w:p w:rsidR="00036EB0" w:rsidRPr="00863105" w:rsidRDefault="00036EB0" w:rsidP="00036EB0">
      <w:pPr>
        <w:spacing w:line="360" w:lineRule="auto"/>
        <w:ind w:firstLineChars="200" w:firstLine="420"/>
        <w:rPr>
          <w:rFonts w:ascii="Times New Roman"/>
        </w:rPr>
        <w:sectPr w:rsidR="00036EB0" w:rsidRPr="00863105" w:rsidSect="0068771E">
          <w:footerReference w:type="default" r:id="rId7"/>
          <w:pgSz w:w="11906" w:h="16838"/>
          <w:pgMar w:top="1440" w:right="1797" w:bottom="1440" w:left="1797" w:header="851" w:footer="992" w:gutter="0"/>
          <w:cols w:space="720"/>
          <w:docGrid w:type="linesAndChars" w:linePitch="312"/>
        </w:sectPr>
      </w:pPr>
      <w:r>
        <w:rPr>
          <w:rFonts w:ascii="Times New Roman" w:hint="eastAsia"/>
        </w:rPr>
        <w:t>题型设置：名词解释、英译汉、选择题、问答题和论述</w:t>
      </w:r>
    </w:p>
    <w:p w:rsidR="00036EB0" w:rsidRPr="00036EB0" w:rsidRDefault="00036EB0" w:rsidP="00036EB0">
      <w:pPr>
        <w:spacing w:line="288" w:lineRule="auto"/>
        <w:rPr>
          <w:b/>
        </w:rPr>
      </w:pPr>
    </w:p>
    <w:p w:rsidR="00036EB0" w:rsidRDefault="00036EB0" w:rsidP="00865C73">
      <w:pPr>
        <w:spacing w:line="288" w:lineRule="auto"/>
        <w:jc w:val="left"/>
        <w:rPr>
          <w:b/>
        </w:rPr>
      </w:pPr>
      <w:r>
        <w:rPr>
          <w:rFonts w:hint="eastAsia"/>
          <w:b/>
        </w:rPr>
        <w:t>附表：教学计划表（在相应的表格内填写教学学时数）</w:t>
      </w:r>
    </w:p>
    <w:tbl>
      <w:tblPr>
        <w:tblW w:w="12728" w:type="dxa"/>
        <w:jc w:val="center"/>
        <w:tblInd w:w="-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0"/>
        <w:gridCol w:w="5670"/>
        <w:gridCol w:w="1701"/>
        <w:gridCol w:w="1417"/>
        <w:gridCol w:w="2570"/>
      </w:tblGrid>
      <w:tr w:rsidR="00865C73" w:rsidTr="005D735C">
        <w:trPr>
          <w:trHeight w:val="612"/>
          <w:jc w:val="center"/>
        </w:trPr>
        <w:tc>
          <w:tcPr>
            <w:tcW w:w="13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学习内容</w:t>
            </w:r>
          </w:p>
        </w:tc>
        <w:tc>
          <w:tcPr>
            <w:tcW w:w="1701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理论学时</w:t>
            </w:r>
          </w:p>
        </w:tc>
        <w:tc>
          <w:tcPr>
            <w:tcW w:w="1417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实验学时</w:t>
            </w:r>
          </w:p>
        </w:tc>
        <w:tc>
          <w:tcPr>
            <w:tcW w:w="2570" w:type="dxa"/>
          </w:tcPr>
          <w:p w:rsidR="00865C73" w:rsidRDefault="005D735C" w:rsidP="005D735C">
            <w:pPr>
              <w:spacing w:line="480" w:lineRule="auto"/>
              <w:jc w:val="left"/>
              <w:rPr>
                <w:b/>
              </w:rPr>
            </w:pPr>
            <w:r>
              <w:rPr>
                <w:rFonts w:hint="eastAsia"/>
                <w:b/>
              </w:rPr>
              <w:t>是否</w:t>
            </w:r>
            <w:r w:rsidR="00865C73">
              <w:rPr>
                <w:rFonts w:hint="eastAsia"/>
                <w:b/>
              </w:rPr>
              <w:t>自主学习</w:t>
            </w:r>
            <w:r>
              <w:rPr>
                <w:rFonts w:hint="eastAsia"/>
                <w:b/>
              </w:rPr>
              <w:t>内容（学时）</w:t>
            </w:r>
          </w:p>
        </w:tc>
      </w:tr>
      <w:tr w:rsidR="00865C73" w:rsidTr="005D735C">
        <w:trPr>
          <w:trHeight w:val="518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b/>
              </w:rPr>
            </w:pPr>
            <w:r>
              <w:rPr>
                <w:rFonts w:ascii="宋体" w:hAnsi="宋体" w:hint="eastAsia"/>
                <w:szCs w:val="21"/>
              </w:rPr>
              <w:t>绪论及标本采集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5C73" w:rsidTr="005D735C">
        <w:trPr>
          <w:trHeight w:val="540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szCs w:val="21"/>
              </w:rPr>
              <w:t>红细胞检查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6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6</w:t>
            </w: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865C73" w:rsidTr="005D735C">
        <w:trPr>
          <w:trHeight w:val="540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szCs w:val="21"/>
              </w:rPr>
              <w:t>白细胞检查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6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4.5</w:t>
            </w: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865C73" w:rsidTr="005D735C">
        <w:trPr>
          <w:trHeight w:val="540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360" w:lineRule="auto"/>
              <w:jc w:val="center"/>
              <w:rPr>
                <w:b/>
              </w:rPr>
            </w:pPr>
            <w:r>
              <w:rPr>
                <w:rFonts w:ascii="宋体" w:hAnsi="宋体" w:hint="eastAsia"/>
                <w:szCs w:val="21"/>
              </w:rPr>
              <w:t>血小板检查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1.5</w:t>
            </w: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865C73" w:rsidTr="005D735C">
        <w:trPr>
          <w:trHeight w:val="540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血液分析仪原理及临床应用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b/>
              </w:rPr>
            </w:pPr>
            <w:r>
              <w:rPr>
                <w:rFonts w:ascii="宋体" w:hAnsi="宋体" w:hint="eastAsia"/>
                <w:szCs w:val="21"/>
              </w:rPr>
              <w:t>血液分析仪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rFonts w:hAnsi="宋体"/>
                <w:color w:val="000000"/>
              </w:rPr>
            </w:pPr>
            <w:r>
              <w:rPr>
                <w:rFonts w:ascii="宋体" w:hAnsi="宋体" w:hint="eastAsia"/>
                <w:szCs w:val="21"/>
              </w:rPr>
              <w:t>血涂片制备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外周血细胞形态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尿液检验总论及理学检验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1.5</w:t>
            </w: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尿</w:t>
            </w:r>
            <w:proofErr w:type="gramStart"/>
            <w:r>
              <w:rPr>
                <w:rFonts w:ascii="宋体" w:hAnsi="宋体" w:hint="eastAsia"/>
                <w:szCs w:val="21"/>
              </w:rPr>
              <w:t>液化学</w:t>
            </w:r>
            <w:proofErr w:type="gramEnd"/>
            <w:r>
              <w:rPr>
                <w:rFonts w:ascii="宋体" w:hAnsi="宋体" w:hint="eastAsia"/>
                <w:szCs w:val="21"/>
              </w:rPr>
              <w:t>检查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1.5</w:t>
            </w: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尿液有形成分显微镜检查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尿液自动分析仪应用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1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lastRenderedPageBreak/>
              <w:t>13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粪便检查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2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670" w:type="dxa"/>
            <w:vAlign w:val="center"/>
          </w:tcPr>
          <w:p w:rsidR="00865C73" w:rsidRDefault="00865C73" w:rsidP="008418AB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脑脊液检查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2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5670" w:type="dxa"/>
          </w:tcPr>
          <w:p w:rsidR="00865C73" w:rsidRDefault="00865C73" w:rsidP="008418AB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浆膜</w:t>
            </w:r>
            <w:proofErr w:type="gramStart"/>
            <w:r>
              <w:rPr>
                <w:rFonts w:ascii="宋体" w:hAnsi="宋体" w:hint="eastAsia"/>
                <w:szCs w:val="21"/>
              </w:rPr>
              <w:t>腔</w:t>
            </w:r>
            <w:proofErr w:type="gramEnd"/>
            <w:r>
              <w:rPr>
                <w:rFonts w:ascii="宋体" w:hAnsi="宋体" w:hint="eastAsia"/>
                <w:szCs w:val="21"/>
              </w:rPr>
              <w:t>积液检查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2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5670" w:type="dxa"/>
          </w:tcPr>
          <w:p w:rsidR="00865C73" w:rsidRDefault="00865C73" w:rsidP="008418AB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精液检查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2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5670" w:type="dxa"/>
          </w:tcPr>
          <w:p w:rsidR="00865C73" w:rsidRDefault="00865C73" w:rsidP="008418AB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总复习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5C73" w:rsidTr="005D735C">
        <w:trPr>
          <w:trHeight w:val="561"/>
          <w:jc w:val="center"/>
        </w:trPr>
        <w:tc>
          <w:tcPr>
            <w:tcW w:w="1370" w:type="dxa"/>
            <w:vAlign w:val="center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5670" w:type="dxa"/>
          </w:tcPr>
          <w:p w:rsidR="00865C73" w:rsidRDefault="00865C73" w:rsidP="008418AB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实验考试</w:t>
            </w:r>
          </w:p>
        </w:tc>
        <w:tc>
          <w:tcPr>
            <w:tcW w:w="1701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2B5185">
              <w:rPr>
                <w:rFonts w:ascii="Times New Roman" w:hAnsi="Times New Roman"/>
                <w:b/>
                <w:szCs w:val="21"/>
              </w:rPr>
              <w:t>3</w:t>
            </w:r>
          </w:p>
        </w:tc>
        <w:tc>
          <w:tcPr>
            <w:tcW w:w="2570" w:type="dxa"/>
          </w:tcPr>
          <w:p w:rsidR="00865C73" w:rsidRPr="002B5185" w:rsidRDefault="00865C73" w:rsidP="008418AB">
            <w:pPr>
              <w:spacing w:line="288" w:lineRule="auto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</w:tbl>
    <w:p w:rsidR="001C410B" w:rsidRDefault="001C410B"/>
    <w:sectPr w:rsidR="001C410B" w:rsidSect="00865C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E62" w:rsidRDefault="00AC4E62">
      <w:r>
        <w:separator/>
      </w:r>
    </w:p>
  </w:endnote>
  <w:endnote w:type="continuationSeparator" w:id="0">
    <w:p w:rsidR="00AC4E62" w:rsidRDefault="00AC4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7AF" w:rsidRPr="002B5185" w:rsidRDefault="00036EB0">
    <w:pPr>
      <w:pStyle w:val="a3"/>
      <w:jc w:val="center"/>
      <w:rPr>
        <w:rFonts w:ascii="Times New Roman" w:hAnsi="Times New Roman"/>
      </w:rPr>
    </w:pPr>
    <w:r w:rsidRPr="002B5185">
      <w:rPr>
        <w:rFonts w:ascii="Times New Roman" w:hAnsi="Times New Roman"/>
      </w:rPr>
      <w:fldChar w:fldCharType="begin"/>
    </w:r>
    <w:r w:rsidRPr="002B5185">
      <w:rPr>
        <w:rFonts w:ascii="Times New Roman" w:hAnsi="Times New Roman"/>
      </w:rPr>
      <w:instrText xml:space="preserve"> PAGE   \* MERGEFORMAT </w:instrText>
    </w:r>
    <w:r w:rsidRPr="002B5185">
      <w:rPr>
        <w:rFonts w:ascii="Times New Roman" w:hAnsi="Times New Roman"/>
      </w:rPr>
      <w:fldChar w:fldCharType="separate"/>
    </w:r>
    <w:r w:rsidR="00F818FF" w:rsidRPr="00F818FF">
      <w:rPr>
        <w:rFonts w:ascii="Times New Roman" w:hAnsi="Times New Roman"/>
        <w:noProof/>
        <w:lang w:val="zh-CN"/>
      </w:rPr>
      <w:t>3</w:t>
    </w:r>
    <w:r w:rsidRPr="002B5185">
      <w:rPr>
        <w:rFonts w:ascii="Times New Roman" w:hAnsi="Times New Roman"/>
      </w:rPr>
      <w:fldChar w:fldCharType="end"/>
    </w:r>
  </w:p>
  <w:p w:rsidR="001407AF" w:rsidRDefault="00AC4E6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E62" w:rsidRDefault="00AC4E62">
      <w:r>
        <w:separator/>
      </w:r>
    </w:p>
  </w:footnote>
  <w:footnote w:type="continuationSeparator" w:id="0">
    <w:p w:rsidR="00AC4E62" w:rsidRDefault="00AC4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EB0"/>
    <w:rsid w:val="00036EB0"/>
    <w:rsid w:val="00064D33"/>
    <w:rsid w:val="000D47E9"/>
    <w:rsid w:val="000F4629"/>
    <w:rsid w:val="00144AAB"/>
    <w:rsid w:val="00176E3D"/>
    <w:rsid w:val="001C410B"/>
    <w:rsid w:val="001D5301"/>
    <w:rsid w:val="00425E73"/>
    <w:rsid w:val="0057050F"/>
    <w:rsid w:val="005D735C"/>
    <w:rsid w:val="00865C73"/>
    <w:rsid w:val="008E651F"/>
    <w:rsid w:val="00A66466"/>
    <w:rsid w:val="00AC4E62"/>
    <w:rsid w:val="00AD4BAD"/>
    <w:rsid w:val="00AE06E6"/>
    <w:rsid w:val="00BD2D58"/>
    <w:rsid w:val="00BF68F5"/>
    <w:rsid w:val="00CA1285"/>
    <w:rsid w:val="00DD6E2C"/>
    <w:rsid w:val="00F30873"/>
    <w:rsid w:val="00F438A4"/>
    <w:rsid w:val="00F818FF"/>
    <w:rsid w:val="00FB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36E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36EB0"/>
    <w:rPr>
      <w:rFonts w:ascii="Calibri" w:eastAsia="宋体" w:hAnsi="Calibri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BF68F5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BF68F5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25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425E7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36E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36EB0"/>
    <w:rPr>
      <w:rFonts w:ascii="Calibri" w:eastAsia="宋体" w:hAnsi="Calibri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BF68F5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BF68F5"/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25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425E7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333</Words>
  <Characters>1900</Characters>
  <Application>Microsoft Office Word</Application>
  <DocSecurity>0</DocSecurity>
  <Lines>15</Lines>
  <Paragraphs>4</Paragraphs>
  <ScaleCrop>false</ScaleCrop>
  <Company>Microsoft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天津医科大学</dc:creator>
  <cp:lastModifiedBy>天津医科大学</cp:lastModifiedBy>
  <cp:revision>24</cp:revision>
  <cp:lastPrinted>2024-03-26T07:31:00Z</cp:lastPrinted>
  <dcterms:created xsi:type="dcterms:W3CDTF">2024-03-11T03:34:00Z</dcterms:created>
  <dcterms:modified xsi:type="dcterms:W3CDTF">2024-04-11T05:16:00Z</dcterms:modified>
</cp:coreProperties>
</file>