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30" w:rsidRPr="00AA1420" w:rsidRDefault="00002630" w:rsidP="00002630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002630" w:rsidRPr="009F51CB" w:rsidRDefault="00002630" w:rsidP="00002630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 DQ 13  组织</w:t>
      </w:r>
    </w:p>
    <w:p w:rsidR="00002630" w:rsidRDefault="00002630" w:rsidP="00002630">
      <w:pPr>
        <w:snapToGrid w:val="0"/>
        <w:spacing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组织部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002630" w:rsidTr="001E04BA">
        <w:trPr>
          <w:trHeight w:val="45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pacing w:val="-20"/>
                <w:kern w:val="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 目 名 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pacing w:val="-20"/>
                <w:kern w:val="0"/>
                <w:szCs w:val="21"/>
              </w:rPr>
              <w:t>保管期限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上级有关组织工作的文件材料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上级机关制发的涉及我校组织工作的重要文件材料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9335BC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20294B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20294B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2.4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20294B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以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组织工作召开的工作会议、专题会议的文件材料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请</w:t>
            </w:r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示、批复、通知、名单、日程、报告、讲话、总结、决议、决定、纪要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3.2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典型材料、代表发言材料、交流材料、简报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重要专项活动报告、总结等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6F37D6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本校组织工作的请示与批复、批示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FA10A7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6F37D6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5.2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分党委、党总支、直属党支部建立、撤销、改选等审批材料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各分党委、党总支、直属党支部委员名册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pacing w:val="-16"/>
                <w:kern w:val="0"/>
                <w:szCs w:val="21"/>
              </w:rPr>
              <w:t>关于吸收新党员、预备党员转正或取消预备资格、党员退党、开除的文件材料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发展新党员、预备党员转正的名册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年度党组织、党员统计报表、统计表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党员名册（教职工、学生）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本校处级机构设置、职责范围变动的报告及决定、批复、通知等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上级机关关于校级领导任免的批复、通知及我校呈送的报告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副处级及以上干部职数、编制方案、岗位职责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AE5FB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干部任免、换届、调动的报告、决定、批复、通知等（包括上级批准的）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副处级及以上干部名册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处级考察和竞争上岗材料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处级领导班子建设、民主生活会材料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干部培训工作材料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高级知识分子和优秀中青年知识分子工作材料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lastRenderedPageBreak/>
              <w:t>21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挂职锻炼教师选派和管理工作材料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党费管理、组织关系介绍信及存根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表彰先进党组织、党员的决定、报告、名单、总结和事迹材料等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24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政工专业职务任职资格评审工作安排、评委会名单、评审过程和结果材料（评审名单）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25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校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、处级后备干部的有关材料和名单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26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本校参加市、全国党代会代表名单及选举材料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27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党校工作计划、总结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28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党校培训方案、教学、培训计划，教学人员名单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29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参加党校培训人员名单，培训结果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30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党校工作会议记录、纪要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31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组织师生学习党的知识、有关政策、形势教育材料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32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757DF7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2630" w:rsidRPr="00AA1420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002630" w:rsidTr="001E04BA">
        <w:trPr>
          <w:trHeight w:val="31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33</w:t>
            </w:r>
          </w:p>
        </w:tc>
        <w:tc>
          <w:tcPr>
            <w:tcW w:w="7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Default="00002630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2630" w:rsidRPr="00FC590F" w:rsidRDefault="00002630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EB01AB" w:rsidRDefault="00715F3E" w:rsidP="00EB01AB"/>
    <w:sectPr w:rsidR="00715F3E" w:rsidRPr="00EB01AB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5F4F70"/>
    <w:rsid w:val="00715F3E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2017-04-20T01:33:00Z</dcterms:created>
  <dcterms:modified xsi:type="dcterms:W3CDTF">2017-04-20T01:33:00Z</dcterms:modified>
</cp:coreProperties>
</file>