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儿童口腔医学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儿童口腔医学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9C5978"/>
    <w:rsid w:val="06F04422"/>
    <w:rsid w:val="0B1E546B"/>
    <w:rsid w:val="15D459EC"/>
    <w:rsid w:val="245C4A01"/>
    <w:rsid w:val="29C35866"/>
    <w:rsid w:val="333E2E61"/>
    <w:rsid w:val="3824192C"/>
    <w:rsid w:val="4347117C"/>
    <w:rsid w:val="49353CB9"/>
    <w:rsid w:val="4B797B0F"/>
    <w:rsid w:val="5B4876F8"/>
    <w:rsid w:val="5F860B68"/>
    <w:rsid w:val="606065F3"/>
    <w:rsid w:val="762979E5"/>
    <w:rsid w:val="7C0F0231"/>
    <w:rsid w:val="7D250FF6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2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2024-05-08T01:37:06Z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88CFB7CBBB534A99941917233203F526_13</vt:lpwstr>
  </property>
</Properties>
</file>