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2AA8" w:rsidRDefault="00992AA8" w:rsidP="00DD441D">
      <w:pPr>
        <w:spacing w:line="560" w:lineRule="exact"/>
        <w:jc w:val="center"/>
        <w:rPr>
          <w:rFonts w:ascii="仿宋_GB2312" w:eastAsia="仿宋_GB2312" w:hint="eastAsia"/>
          <w:color w:val="000000"/>
          <w:sz w:val="32"/>
        </w:rPr>
      </w:pPr>
    </w:p>
    <w:p w:rsidR="00992AA8" w:rsidRDefault="00992AA8" w:rsidP="00DD441D">
      <w:pPr>
        <w:spacing w:line="560" w:lineRule="exact"/>
        <w:jc w:val="center"/>
        <w:rPr>
          <w:rFonts w:ascii="仿宋_GB2312" w:eastAsia="仿宋_GB2312"/>
          <w:color w:val="000000"/>
          <w:sz w:val="32"/>
        </w:rPr>
      </w:pPr>
    </w:p>
    <w:p w:rsidR="00992AA8" w:rsidRDefault="00992AA8" w:rsidP="00DD441D">
      <w:pPr>
        <w:spacing w:line="560" w:lineRule="exact"/>
        <w:jc w:val="center"/>
        <w:rPr>
          <w:rFonts w:ascii="仿宋_GB2312" w:eastAsia="仿宋_GB2312"/>
          <w:color w:val="000000"/>
          <w:sz w:val="32"/>
        </w:rPr>
      </w:pPr>
    </w:p>
    <w:p w:rsidR="00992AA8" w:rsidRDefault="00992AA8" w:rsidP="00DD441D">
      <w:pPr>
        <w:spacing w:line="560" w:lineRule="exact"/>
        <w:jc w:val="center"/>
        <w:rPr>
          <w:rFonts w:ascii="仿宋_GB2312" w:eastAsia="仿宋_GB2312"/>
          <w:color w:val="000000"/>
          <w:sz w:val="32"/>
        </w:rPr>
      </w:pPr>
    </w:p>
    <w:p w:rsidR="00DD441D" w:rsidRDefault="00DD441D" w:rsidP="00DD441D">
      <w:pPr>
        <w:spacing w:line="560" w:lineRule="exact"/>
        <w:jc w:val="center"/>
        <w:rPr>
          <w:rFonts w:ascii="仿宋_GB2312" w:eastAsia="仿宋_GB2312"/>
          <w:color w:val="000000"/>
          <w:sz w:val="32"/>
        </w:rPr>
      </w:pPr>
    </w:p>
    <w:p w:rsidR="00992AA8" w:rsidRDefault="00992AA8" w:rsidP="00DD441D">
      <w:pPr>
        <w:spacing w:line="560" w:lineRule="exact"/>
        <w:rPr>
          <w:rFonts w:ascii="仿宋_GB2312" w:eastAsia="仿宋_GB2312"/>
          <w:color w:val="000000"/>
          <w:sz w:val="32"/>
        </w:rPr>
      </w:pPr>
    </w:p>
    <w:p w:rsidR="00992AA8" w:rsidRDefault="00992AA8" w:rsidP="00DD441D">
      <w:pPr>
        <w:spacing w:line="560" w:lineRule="exact"/>
        <w:rPr>
          <w:rFonts w:ascii="仿宋_GB2312" w:eastAsia="仿宋_GB2312"/>
          <w:color w:val="000000"/>
          <w:sz w:val="32"/>
        </w:rPr>
      </w:pPr>
    </w:p>
    <w:p w:rsidR="00992AA8" w:rsidRDefault="00992AA8" w:rsidP="00992AA8">
      <w:pPr>
        <w:tabs>
          <w:tab w:val="left" w:pos="8280"/>
          <w:tab w:val="left" w:pos="8820"/>
        </w:tabs>
        <w:spacing w:line="560" w:lineRule="exact"/>
        <w:ind w:rightChars="117" w:right="246"/>
        <w:jc w:val="center"/>
        <w:rPr>
          <w:rFonts w:ascii="楷体_GB2312" w:eastAsia="楷体_GB2312"/>
          <w:sz w:val="32"/>
          <w:szCs w:val="32"/>
        </w:rPr>
      </w:pPr>
      <w:r>
        <w:rPr>
          <w:rFonts w:ascii="仿宋_GB2312" w:eastAsia="仿宋_GB2312" w:hint="eastAsia"/>
          <w:color w:val="000000"/>
          <w:sz w:val="32"/>
          <w:szCs w:val="32"/>
        </w:rPr>
        <w:t>津医大政发〔2022〕</w:t>
      </w:r>
      <w:r w:rsidR="00883185">
        <w:rPr>
          <w:rFonts w:ascii="仿宋_GB2312" w:eastAsia="仿宋_GB2312" w:hint="eastAsia"/>
          <w:color w:val="000000"/>
          <w:sz w:val="32"/>
          <w:szCs w:val="32"/>
        </w:rPr>
        <w:t>107</w:t>
      </w:r>
      <w:r>
        <w:rPr>
          <w:rFonts w:ascii="仿宋_GB2312" w:eastAsia="仿宋_GB2312" w:hint="eastAsia"/>
          <w:color w:val="000000"/>
          <w:sz w:val="32"/>
          <w:szCs w:val="32"/>
        </w:rPr>
        <w:t>号</w:t>
      </w:r>
    </w:p>
    <w:p w:rsidR="00B90F74" w:rsidRDefault="00B90F74" w:rsidP="001C1B7D">
      <w:pPr>
        <w:spacing w:line="480" w:lineRule="exact"/>
        <w:jc w:val="center"/>
        <w:rPr>
          <w:rFonts w:ascii="宋体"/>
          <w:b/>
          <w:color w:val="000000"/>
          <w:sz w:val="36"/>
        </w:rPr>
      </w:pPr>
    </w:p>
    <w:p w:rsidR="001C1B7D" w:rsidRDefault="001C1B7D" w:rsidP="001C1B7D">
      <w:pPr>
        <w:spacing w:line="480" w:lineRule="exact"/>
        <w:jc w:val="center"/>
        <w:rPr>
          <w:rFonts w:ascii="宋体"/>
          <w:b/>
          <w:color w:val="000000"/>
          <w:sz w:val="36"/>
        </w:rPr>
      </w:pPr>
    </w:p>
    <w:p w:rsidR="001C1B7D" w:rsidRDefault="001C1B7D" w:rsidP="001C1B7D">
      <w:pPr>
        <w:spacing w:line="480" w:lineRule="exact"/>
        <w:jc w:val="center"/>
        <w:rPr>
          <w:rFonts w:ascii="方正小标宋简体" w:eastAsia="方正小标宋简体" w:hAnsi="黑体" w:cs="黑体"/>
          <w:sz w:val="44"/>
          <w:szCs w:val="44"/>
        </w:rPr>
      </w:pPr>
      <w:r w:rsidRPr="004F0644">
        <w:rPr>
          <w:rFonts w:ascii="方正小标宋简体" w:eastAsia="方正小标宋简体" w:hAnsi="黑体" w:cs="黑体" w:hint="eastAsia"/>
          <w:sz w:val="44"/>
          <w:szCs w:val="44"/>
        </w:rPr>
        <w:t>关于修订</w:t>
      </w:r>
      <w:proofErr w:type="gramStart"/>
      <w:r w:rsidRPr="004F0644">
        <w:rPr>
          <w:rFonts w:ascii="方正小标宋简体" w:eastAsia="方正小标宋简体" w:hAnsi="黑体" w:cs="黑体" w:hint="eastAsia"/>
          <w:sz w:val="44"/>
          <w:szCs w:val="44"/>
        </w:rPr>
        <w:t>《</w:t>
      </w:r>
      <w:proofErr w:type="gramEnd"/>
      <w:r w:rsidRPr="004F0644">
        <w:rPr>
          <w:rFonts w:ascii="方正小标宋简体" w:eastAsia="方正小标宋简体" w:hAnsi="黑体" w:cs="黑体" w:hint="eastAsia"/>
          <w:sz w:val="44"/>
          <w:szCs w:val="44"/>
        </w:rPr>
        <w:t>天津医科大学</w:t>
      </w:r>
    </w:p>
    <w:p w:rsidR="001C1B7D" w:rsidRPr="004F0644" w:rsidRDefault="001C1B7D" w:rsidP="001C1B7D">
      <w:pPr>
        <w:spacing w:line="480" w:lineRule="exact"/>
        <w:jc w:val="center"/>
        <w:rPr>
          <w:rFonts w:ascii="方正小标宋简体" w:eastAsia="方正小标宋简体" w:hAnsi="黑体" w:cs="黑体"/>
          <w:sz w:val="44"/>
          <w:szCs w:val="44"/>
        </w:rPr>
      </w:pPr>
      <w:r w:rsidRPr="004F0644">
        <w:rPr>
          <w:rFonts w:ascii="方正小标宋简体" w:eastAsia="方正小标宋简体" w:hAnsi="黑体" w:cs="黑体" w:hint="eastAsia"/>
          <w:sz w:val="44"/>
          <w:szCs w:val="44"/>
        </w:rPr>
        <w:t>学生资助资金管理实施办法</w:t>
      </w:r>
      <w:proofErr w:type="gramStart"/>
      <w:r w:rsidRPr="004F0644">
        <w:rPr>
          <w:rFonts w:ascii="方正小标宋简体" w:eastAsia="方正小标宋简体" w:hAnsi="黑体" w:cs="黑体" w:hint="eastAsia"/>
          <w:sz w:val="44"/>
          <w:szCs w:val="44"/>
        </w:rPr>
        <w:t>》</w:t>
      </w:r>
      <w:proofErr w:type="gramEnd"/>
      <w:r w:rsidRPr="004F0644">
        <w:rPr>
          <w:rFonts w:ascii="方正小标宋简体" w:eastAsia="方正小标宋简体" w:hAnsi="黑体" w:cs="黑体" w:hint="eastAsia"/>
          <w:sz w:val="44"/>
          <w:szCs w:val="44"/>
        </w:rPr>
        <w:t>的通知</w:t>
      </w:r>
    </w:p>
    <w:p w:rsidR="001C1B7D" w:rsidRDefault="001C1B7D" w:rsidP="001C1B7D">
      <w:pPr>
        <w:spacing w:line="480" w:lineRule="exact"/>
        <w:rPr>
          <w:sz w:val="28"/>
          <w:szCs w:val="28"/>
        </w:rPr>
      </w:pPr>
    </w:p>
    <w:p w:rsidR="001C1B7D" w:rsidRPr="004F0644" w:rsidRDefault="001C1B7D" w:rsidP="001C1B7D">
      <w:pPr>
        <w:spacing w:line="480" w:lineRule="exact"/>
        <w:rPr>
          <w:rFonts w:ascii="仿宋_GB2312" w:eastAsia="仿宋_GB2312"/>
          <w:sz w:val="32"/>
          <w:szCs w:val="32"/>
        </w:rPr>
      </w:pPr>
      <w:r w:rsidRPr="004F0644">
        <w:rPr>
          <w:rFonts w:ascii="仿宋_GB2312" w:eastAsia="仿宋_GB2312" w:hint="eastAsia"/>
          <w:sz w:val="32"/>
          <w:szCs w:val="32"/>
        </w:rPr>
        <w:t>各有关单位：</w:t>
      </w:r>
    </w:p>
    <w:p w:rsidR="001C1B7D" w:rsidRPr="004F0644" w:rsidRDefault="001C1B7D" w:rsidP="001C1B7D">
      <w:pPr>
        <w:spacing w:line="480" w:lineRule="exact"/>
        <w:ind w:firstLineChars="228" w:firstLine="730"/>
        <w:rPr>
          <w:rFonts w:ascii="仿宋_GB2312" w:eastAsia="仿宋_GB2312"/>
          <w:sz w:val="32"/>
          <w:szCs w:val="32"/>
        </w:rPr>
      </w:pPr>
      <w:r w:rsidRPr="004F0644">
        <w:rPr>
          <w:rFonts w:ascii="仿宋_GB2312" w:eastAsia="仿宋_GB2312" w:hint="eastAsia"/>
          <w:sz w:val="32"/>
          <w:szCs w:val="32"/>
        </w:rPr>
        <w:t>为规范和加强学生资助资金管理，提高资金使用效益，确保资助工作顺利开展，根据《天津市财政局 天津市教育委员会 天津市人力资源和社会保障局 天津市退役军人事务局 天津市人民政府 征兵办公室关于印发&lt;天津市学生资助资金管理实施办法&gt;的通知》（津财</w:t>
      </w:r>
      <w:proofErr w:type="gramStart"/>
      <w:r w:rsidRPr="004F0644">
        <w:rPr>
          <w:rFonts w:ascii="仿宋_GB2312" w:eastAsia="仿宋_GB2312" w:hint="eastAsia"/>
          <w:sz w:val="32"/>
          <w:szCs w:val="32"/>
        </w:rPr>
        <w:t>规</w:t>
      </w:r>
      <w:proofErr w:type="gramEnd"/>
      <w:r w:rsidRPr="004F0644">
        <w:rPr>
          <w:rFonts w:ascii="仿宋_GB2312" w:eastAsia="仿宋_GB2312" w:hint="eastAsia"/>
          <w:sz w:val="32"/>
          <w:szCs w:val="32"/>
        </w:rPr>
        <w:t>〔2022〕9</w:t>
      </w:r>
      <w:r w:rsidR="002B219E">
        <w:rPr>
          <w:rFonts w:ascii="仿宋_GB2312" w:eastAsia="仿宋_GB2312" w:hint="eastAsia"/>
          <w:sz w:val="32"/>
          <w:szCs w:val="32"/>
        </w:rPr>
        <w:t>号）等文件规定，结合学校</w:t>
      </w:r>
      <w:r w:rsidRPr="004F0644">
        <w:rPr>
          <w:rFonts w:ascii="仿宋_GB2312" w:eastAsia="仿宋_GB2312" w:hint="eastAsia"/>
          <w:sz w:val="32"/>
          <w:szCs w:val="32"/>
        </w:rPr>
        <w:t>工作实际，对《天津市学生资助资金管理实施办法》进行了修订，现印发给你们，请遵照执行。</w:t>
      </w:r>
    </w:p>
    <w:p w:rsidR="001C1B7D" w:rsidRPr="004F0644" w:rsidRDefault="001C1B7D" w:rsidP="001C1B7D">
      <w:pPr>
        <w:spacing w:line="480" w:lineRule="exact"/>
        <w:rPr>
          <w:rFonts w:ascii="仿宋_GB2312" w:eastAsia="仿宋_GB2312"/>
          <w:sz w:val="32"/>
          <w:szCs w:val="32"/>
        </w:rPr>
      </w:pPr>
    </w:p>
    <w:p w:rsidR="001C1B7D" w:rsidRDefault="001C1B7D" w:rsidP="001C1B7D">
      <w:pPr>
        <w:spacing w:line="480" w:lineRule="exact"/>
        <w:jc w:val="center"/>
        <w:rPr>
          <w:rFonts w:ascii="宋体"/>
          <w:b/>
          <w:color w:val="000000"/>
          <w:sz w:val="36"/>
        </w:rPr>
      </w:pPr>
    </w:p>
    <w:p w:rsidR="00A10F67" w:rsidRPr="00B90F74" w:rsidRDefault="00A10F67" w:rsidP="001C1B7D">
      <w:pPr>
        <w:spacing w:line="480" w:lineRule="exact"/>
        <w:ind w:firstLineChars="1595" w:firstLine="5104"/>
        <w:rPr>
          <w:rFonts w:ascii="仿宋_GB2312" w:eastAsia="仿宋_GB2312"/>
          <w:sz w:val="32"/>
          <w:szCs w:val="32"/>
        </w:rPr>
      </w:pPr>
      <w:r w:rsidRPr="00B90F74">
        <w:rPr>
          <w:rFonts w:ascii="仿宋_GB2312" w:eastAsia="仿宋_GB2312" w:hint="eastAsia"/>
          <w:sz w:val="32"/>
          <w:szCs w:val="32"/>
        </w:rPr>
        <w:t>天津医科大学</w:t>
      </w:r>
    </w:p>
    <w:p w:rsidR="00A10F67" w:rsidRPr="00B90F74" w:rsidRDefault="00A10F67" w:rsidP="001C1B7D">
      <w:pPr>
        <w:spacing w:line="480" w:lineRule="exact"/>
        <w:ind w:firstLineChars="1550" w:firstLine="4960"/>
        <w:rPr>
          <w:rFonts w:ascii="仿宋_GB2312" w:eastAsia="仿宋_GB2312"/>
          <w:sz w:val="32"/>
          <w:szCs w:val="32"/>
        </w:rPr>
      </w:pPr>
      <w:r w:rsidRPr="00B90F74">
        <w:rPr>
          <w:rFonts w:ascii="仿宋_GB2312" w:eastAsia="仿宋_GB2312" w:hint="eastAsia"/>
          <w:sz w:val="32"/>
          <w:szCs w:val="32"/>
        </w:rPr>
        <w:t>2022年</w:t>
      </w:r>
      <w:r w:rsidR="001C1B7D">
        <w:rPr>
          <w:rFonts w:ascii="仿宋_GB2312" w:eastAsia="仿宋_GB2312" w:hint="eastAsia"/>
          <w:sz w:val="32"/>
          <w:szCs w:val="32"/>
        </w:rPr>
        <w:t>12</w:t>
      </w:r>
      <w:r w:rsidRPr="00B90F74">
        <w:rPr>
          <w:rFonts w:ascii="仿宋_GB2312" w:eastAsia="仿宋_GB2312" w:hint="eastAsia"/>
          <w:sz w:val="32"/>
          <w:szCs w:val="32"/>
        </w:rPr>
        <w:t>月</w:t>
      </w:r>
      <w:r w:rsidR="002B219E">
        <w:rPr>
          <w:rFonts w:ascii="仿宋_GB2312" w:eastAsia="仿宋_GB2312" w:hint="eastAsia"/>
          <w:sz w:val="32"/>
          <w:szCs w:val="32"/>
        </w:rPr>
        <w:t>8</w:t>
      </w:r>
      <w:r w:rsidRPr="00B90F74">
        <w:rPr>
          <w:rFonts w:ascii="仿宋_GB2312" w:eastAsia="仿宋_GB2312" w:hint="eastAsia"/>
          <w:sz w:val="32"/>
          <w:szCs w:val="32"/>
        </w:rPr>
        <w:t>日</w:t>
      </w:r>
    </w:p>
    <w:p w:rsidR="00A10F67" w:rsidRPr="00B90F74" w:rsidRDefault="00A10F67" w:rsidP="00B90F74">
      <w:pPr>
        <w:spacing w:line="520" w:lineRule="exact"/>
        <w:rPr>
          <w:sz w:val="32"/>
          <w:szCs w:val="32"/>
        </w:rPr>
      </w:pPr>
    </w:p>
    <w:p w:rsidR="00A10F67" w:rsidRPr="00B90F74" w:rsidRDefault="00A10F67" w:rsidP="00A10F67">
      <w:pPr>
        <w:rPr>
          <w:sz w:val="32"/>
          <w:szCs w:val="32"/>
        </w:rPr>
      </w:pPr>
    </w:p>
    <w:p w:rsidR="001C1B7D" w:rsidRDefault="001C1B7D" w:rsidP="001C1B7D">
      <w:pPr>
        <w:spacing w:line="500" w:lineRule="exact"/>
        <w:jc w:val="center"/>
        <w:rPr>
          <w:rFonts w:ascii="方正小标宋简体" w:eastAsia="方正小标宋简体"/>
          <w:sz w:val="44"/>
          <w:szCs w:val="44"/>
        </w:rPr>
      </w:pPr>
      <w:r>
        <w:rPr>
          <w:rFonts w:ascii="方正小标宋简体" w:eastAsia="方正小标宋简体" w:hint="eastAsia"/>
          <w:sz w:val="44"/>
          <w:szCs w:val="44"/>
        </w:rPr>
        <w:lastRenderedPageBreak/>
        <w:t>天津医科大学学生资助资金管理实施办法</w:t>
      </w:r>
    </w:p>
    <w:p w:rsidR="001C1B7D" w:rsidRDefault="001C1B7D" w:rsidP="001C1B7D">
      <w:pPr>
        <w:spacing w:line="500" w:lineRule="exact"/>
        <w:rPr>
          <w:rFonts w:eastAsia="仿宋_GB2312"/>
          <w:sz w:val="32"/>
        </w:rPr>
      </w:pPr>
    </w:p>
    <w:p w:rsidR="001C1B7D" w:rsidRDefault="001C1B7D" w:rsidP="001C1B7D">
      <w:pPr>
        <w:spacing w:afterLines="50" w:after="156" w:line="500" w:lineRule="exact"/>
        <w:jc w:val="center"/>
        <w:rPr>
          <w:rFonts w:ascii="黑体" w:eastAsia="黑体" w:hAnsi="黑体"/>
          <w:sz w:val="32"/>
        </w:rPr>
      </w:pPr>
      <w:r>
        <w:rPr>
          <w:rFonts w:ascii="黑体" w:eastAsia="黑体" w:hAnsi="黑体" w:hint="eastAsia"/>
          <w:sz w:val="32"/>
        </w:rPr>
        <w:t>第一章 总则</w:t>
      </w:r>
    </w:p>
    <w:p w:rsidR="001C1B7D" w:rsidRDefault="001C1B7D" w:rsidP="001C1B7D">
      <w:pPr>
        <w:spacing w:line="500" w:lineRule="exact"/>
        <w:ind w:firstLineChars="200" w:firstLine="643"/>
        <w:rPr>
          <w:rFonts w:eastAsia="仿宋_GB2312"/>
          <w:sz w:val="32"/>
        </w:rPr>
      </w:pPr>
      <w:r>
        <w:rPr>
          <w:rFonts w:eastAsia="仿宋_GB2312" w:hint="eastAsia"/>
          <w:b/>
          <w:sz w:val="32"/>
        </w:rPr>
        <w:t>第一条</w:t>
      </w:r>
      <w:r>
        <w:rPr>
          <w:rFonts w:eastAsia="仿宋_GB2312" w:hint="eastAsia"/>
          <w:sz w:val="32"/>
        </w:rPr>
        <w:t xml:space="preserve"> </w:t>
      </w:r>
      <w:r>
        <w:rPr>
          <w:rFonts w:eastAsia="仿宋_GB2312" w:hint="eastAsia"/>
          <w:sz w:val="32"/>
        </w:rPr>
        <w:t>为规范和加强学生资助资金管理，提高资金使用效益，确保资助工作顺利开展，根据《天津市财政局</w:t>
      </w:r>
      <w:r>
        <w:rPr>
          <w:rFonts w:eastAsia="仿宋_GB2312" w:hint="eastAsia"/>
          <w:sz w:val="32"/>
        </w:rPr>
        <w:t xml:space="preserve"> </w:t>
      </w:r>
      <w:r>
        <w:rPr>
          <w:rFonts w:eastAsia="仿宋_GB2312" w:hint="eastAsia"/>
          <w:sz w:val="32"/>
        </w:rPr>
        <w:t>天津市教育委员会</w:t>
      </w:r>
      <w:r>
        <w:rPr>
          <w:rFonts w:eastAsia="仿宋_GB2312" w:hint="eastAsia"/>
          <w:sz w:val="32"/>
        </w:rPr>
        <w:t xml:space="preserve"> </w:t>
      </w:r>
      <w:r>
        <w:rPr>
          <w:rFonts w:eastAsia="仿宋_GB2312" w:hint="eastAsia"/>
          <w:sz w:val="32"/>
        </w:rPr>
        <w:t>天津市人力资源和社会保障局</w:t>
      </w:r>
      <w:r>
        <w:rPr>
          <w:rFonts w:eastAsia="仿宋_GB2312" w:hint="eastAsia"/>
          <w:sz w:val="32"/>
        </w:rPr>
        <w:t xml:space="preserve"> </w:t>
      </w:r>
      <w:r>
        <w:rPr>
          <w:rFonts w:eastAsia="仿宋_GB2312" w:hint="eastAsia"/>
          <w:sz w:val="32"/>
        </w:rPr>
        <w:t>天津市退役军人事务局</w:t>
      </w:r>
      <w:r>
        <w:rPr>
          <w:rFonts w:eastAsia="仿宋_GB2312" w:hint="eastAsia"/>
          <w:sz w:val="32"/>
        </w:rPr>
        <w:t xml:space="preserve"> </w:t>
      </w:r>
      <w:r>
        <w:rPr>
          <w:rFonts w:eastAsia="仿宋_GB2312" w:hint="eastAsia"/>
          <w:sz w:val="32"/>
        </w:rPr>
        <w:t>天津市人民政府</w:t>
      </w:r>
      <w:r>
        <w:rPr>
          <w:rFonts w:eastAsia="仿宋_GB2312" w:hint="eastAsia"/>
          <w:sz w:val="32"/>
        </w:rPr>
        <w:t xml:space="preserve"> </w:t>
      </w:r>
      <w:r>
        <w:rPr>
          <w:rFonts w:eastAsia="仿宋_GB2312" w:hint="eastAsia"/>
          <w:sz w:val="32"/>
        </w:rPr>
        <w:t>征兵办公室关于印发</w:t>
      </w:r>
      <w:r>
        <w:rPr>
          <w:rFonts w:eastAsia="仿宋_GB2312" w:hint="eastAsia"/>
          <w:sz w:val="32"/>
        </w:rPr>
        <w:t>&lt;</w:t>
      </w:r>
      <w:r>
        <w:rPr>
          <w:rFonts w:eastAsia="仿宋_GB2312" w:hint="eastAsia"/>
          <w:sz w:val="32"/>
        </w:rPr>
        <w:t>天津市学生资助资金管理实施办法</w:t>
      </w:r>
      <w:r>
        <w:rPr>
          <w:rFonts w:eastAsia="仿宋_GB2312" w:hint="eastAsia"/>
          <w:sz w:val="32"/>
        </w:rPr>
        <w:t>&gt;</w:t>
      </w:r>
      <w:r>
        <w:rPr>
          <w:rFonts w:eastAsia="仿宋_GB2312" w:hint="eastAsia"/>
          <w:sz w:val="32"/>
        </w:rPr>
        <w:t>的通知》（津财</w:t>
      </w:r>
      <w:proofErr w:type="gramStart"/>
      <w:r>
        <w:rPr>
          <w:rFonts w:eastAsia="仿宋_GB2312" w:hint="eastAsia"/>
          <w:sz w:val="32"/>
        </w:rPr>
        <w:t>规</w:t>
      </w:r>
      <w:proofErr w:type="gramEnd"/>
      <w:r>
        <w:rPr>
          <w:rFonts w:eastAsia="仿宋_GB2312" w:hint="eastAsia"/>
          <w:sz w:val="32"/>
        </w:rPr>
        <w:t>〔</w:t>
      </w:r>
      <w:r>
        <w:rPr>
          <w:rFonts w:eastAsia="仿宋_GB2312" w:hint="eastAsia"/>
          <w:sz w:val="32"/>
        </w:rPr>
        <w:t>2022</w:t>
      </w:r>
      <w:r>
        <w:rPr>
          <w:rFonts w:eastAsia="仿宋_GB2312" w:hint="eastAsia"/>
          <w:sz w:val="32"/>
        </w:rPr>
        <w:t>〕</w:t>
      </w:r>
      <w:r>
        <w:rPr>
          <w:rFonts w:eastAsia="仿宋_GB2312" w:hint="eastAsia"/>
          <w:sz w:val="32"/>
        </w:rPr>
        <w:t>9</w:t>
      </w:r>
      <w:r>
        <w:rPr>
          <w:rFonts w:eastAsia="仿宋_GB2312" w:hint="eastAsia"/>
          <w:sz w:val="32"/>
        </w:rPr>
        <w:t>号）、《天津市人民政府办公厅关于印发天津市教育领域财政事权和支出责任划分改革方案的通知》（津政办发〔</w:t>
      </w:r>
      <w:r>
        <w:rPr>
          <w:rFonts w:eastAsia="仿宋_GB2312" w:hint="eastAsia"/>
          <w:sz w:val="32"/>
        </w:rPr>
        <w:t>2020</w:t>
      </w:r>
      <w:r>
        <w:rPr>
          <w:rFonts w:eastAsia="仿宋_GB2312" w:hint="eastAsia"/>
          <w:sz w:val="32"/>
        </w:rPr>
        <w:t>〕</w:t>
      </w:r>
      <w:r>
        <w:rPr>
          <w:rFonts w:eastAsia="仿宋_GB2312" w:hint="eastAsia"/>
          <w:sz w:val="32"/>
        </w:rPr>
        <w:t>6</w:t>
      </w:r>
      <w:r>
        <w:rPr>
          <w:rFonts w:eastAsia="仿宋_GB2312" w:hint="eastAsia"/>
          <w:sz w:val="32"/>
        </w:rPr>
        <w:t>号）等文件以及预算管理有关规定，制定本办法。</w:t>
      </w:r>
    </w:p>
    <w:p w:rsidR="001C1B7D" w:rsidRDefault="001C1B7D" w:rsidP="001C1B7D">
      <w:pPr>
        <w:spacing w:line="500" w:lineRule="exact"/>
        <w:ind w:firstLineChars="200" w:firstLine="643"/>
        <w:rPr>
          <w:rFonts w:eastAsia="仿宋_GB2312"/>
          <w:sz w:val="32"/>
        </w:rPr>
      </w:pPr>
      <w:r>
        <w:rPr>
          <w:rFonts w:eastAsia="仿宋_GB2312" w:hint="eastAsia"/>
          <w:b/>
          <w:sz w:val="32"/>
        </w:rPr>
        <w:t>第二条</w:t>
      </w:r>
      <w:r>
        <w:rPr>
          <w:rFonts w:eastAsia="仿宋_GB2312" w:hint="eastAsia"/>
          <w:sz w:val="32"/>
        </w:rPr>
        <w:t xml:space="preserve"> </w:t>
      </w:r>
      <w:r>
        <w:rPr>
          <w:rFonts w:eastAsia="仿宋_GB2312" w:hint="eastAsia"/>
          <w:sz w:val="32"/>
        </w:rPr>
        <w:t>本办法所称学生资助资金是指中央、市、区</w:t>
      </w:r>
      <w:r>
        <w:rPr>
          <w:rFonts w:eastAsia="仿宋_GB2312"/>
          <w:sz w:val="32"/>
        </w:rPr>
        <w:t>财政</w:t>
      </w:r>
      <w:r>
        <w:rPr>
          <w:rFonts w:eastAsia="仿宋_GB2312" w:hint="eastAsia"/>
          <w:sz w:val="32"/>
        </w:rPr>
        <w:t>安排</w:t>
      </w:r>
      <w:r>
        <w:rPr>
          <w:rFonts w:eastAsia="仿宋_GB2312"/>
          <w:sz w:val="32"/>
        </w:rPr>
        <w:t>的</w:t>
      </w:r>
      <w:r>
        <w:rPr>
          <w:rFonts w:eastAsia="仿宋_GB2312" w:hint="eastAsia"/>
          <w:sz w:val="32"/>
        </w:rPr>
        <w:t>用于落实高等教育（</w:t>
      </w:r>
      <w:proofErr w:type="gramStart"/>
      <w:r>
        <w:rPr>
          <w:rFonts w:eastAsia="仿宋_GB2312" w:hint="eastAsia"/>
          <w:sz w:val="32"/>
        </w:rPr>
        <w:t>含本专科生</w:t>
      </w:r>
      <w:proofErr w:type="gramEnd"/>
      <w:r>
        <w:rPr>
          <w:rFonts w:eastAsia="仿宋_GB2312" w:hint="eastAsia"/>
          <w:sz w:val="32"/>
        </w:rPr>
        <w:t>和研究生教育）国家资助政策的资金，包括国家奖学金、国家励志奖学金、学业奖学金、国家助学金、天津市人民政府奖学金、服兵役国家教育资助资金、基层就业学费补偿国家助学贷款代偿资金等。</w:t>
      </w:r>
    </w:p>
    <w:p w:rsidR="001C1B7D" w:rsidRDefault="001C1B7D" w:rsidP="001C1B7D">
      <w:pPr>
        <w:spacing w:line="500" w:lineRule="exact"/>
        <w:ind w:firstLineChars="200" w:firstLine="643"/>
        <w:rPr>
          <w:rFonts w:eastAsia="仿宋_GB2312"/>
          <w:sz w:val="32"/>
        </w:rPr>
      </w:pPr>
      <w:r>
        <w:rPr>
          <w:rFonts w:eastAsia="仿宋_GB2312" w:hint="eastAsia"/>
          <w:b/>
          <w:sz w:val="32"/>
        </w:rPr>
        <w:t>第三条</w:t>
      </w:r>
      <w:r>
        <w:rPr>
          <w:rFonts w:eastAsia="仿宋_GB2312" w:hint="eastAsia"/>
          <w:sz w:val="32"/>
        </w:rPr>
        <w:t xml:space="preserve"> </w:t>
      </w:r>
      <w:r>
        <w:rPr>
          <w:rFonts w:eastAsia="仿宋_GB2312" w:hint="eastAsia"/>
          <w:sz w:val="32"/>
        </w:rPr>
        <w:t>学生资助资金由财务处、</w:t>
      </w:r>
      <w:r w:rsidR="002B219E">
        <w:rPr>
          <w:rFonts w:eastAsia="仿宋_GB2312" w:hint="eastAsia"/>
          <w:sz w:val="32"/>
        </w:rPr>
        <w:t>党委</w:t>
      </w:r>
      <w:r>
        <w:rPr>
          <w:rFonts w:eastAsia="仿宋_GB2312" w:hint="eastAsia"/>
          <w:sz w:val="32"/>
        </w:rPr>
        <w:t>学生工作部、</w:t>
      </w:r>
      <w:r w:rsidR="002B219E">
        <w:rPr>
          <w:rFonts w:eastAsia="仿宋_GB2312" w:hint="eastAsia"/>
          <w:sz w:val="32"/>
        </w:rPr>
        <w:t>党委</w:t>
      </w:r>
      <w:r>
        <w:rPr>
          <w:rFonts w:eastAsia="仿宋_GB2312" w:hint="eastAsia"/>
          <w:sz w:val="32"/>
        </w:rPr>
        <w:t>研究生工作部按职责共同管理。财务处负责组织预算方案制定和资金发放管理。</w:t>
      </w:r>
      <w:r w:rsidR="002B219E">
        <w:rPr>
          <w:rFonts w:eastAsia="仿宋_GB2312" w:hint="eastAsia"/>
          <w:sz w:val="32"/>
        </w:rPr>
        <w:t>党委</w:t>
      </w:r>
      <w:r>
        <w:rPr>
          <w:rFonts w:eastAsia="仿宋_GB2312" w:hint="eastAsia"/>
          <w:sz w:val="32"/>
        </w:rPr>
        <w:t>学生工作部和</w:t>
      </w:r>
      <w:r w:rsidR="002B219E">
        <w:rPr>
          <w:rFonts w:eastAsia="仿宋_GB2312" w:hint="eastAsia"/>
          <w:sz w:val="32"/>
        </w:rPr>
        <w:t>党委</w:t>
      </w:r>
      <w:r>
        <w:rPr>
          <w:rFonts w:eastAsia="仿宋_GB2312" w:hint="eastAsia"/>
          <w:sz w:val="32"/>
        </w:rPr>
        <w:t>研究生工作部负责健全内部管理机制，具体组织预算执行；完善学生信息管理系统，加强学生学籍和资助信息管理；组织各有关单位上报基础数据；会同财务处对资金使用和政策执行进行管理。</w:t>
      </w:r>
    </w:p>
    <w:p w:rsidR="001C1B7D" w:rsidRDefault="001C1B7D" w:rsidP="001C1B7D">
      <w:pPr>
        <w:spacing w:beforeLines="50" w:before="156" w:afterLines="50" w:after="156" w:line="500" w:lineRule="exact"/>
        <w:jc w:val="center"/>
        <w:rPr>
          <w:rFonts w:ascii="黑体" w:eastAsia="黑体" w:hAnsi="黑体"/>
          <w:sz w:val="32"/>
        </w:rPr>
      </w:pPr>
      <w:r>
        <w:rPr>
          <w:rFonts w:ascii="黑体" w:eastAsia="黑体" w:hAnsi="黑体" w:hint="eastAsia"/>
          <w:sz w:val="32"/>
        </w:rPr>
        <w:t>第二章 资助范围和标准</w:t>
      </w:r>
    </w:p>
    <w:p w:rsidR="001C1B7D" w:rsidRDefault="001C1B7D" w:rsidP="001C1B7D">
      <w:pPr>
        <w:spacing w:line="500" w:lineRule="exact"/>
        <w:ind w:firstLineChars="200" w:firstLine="643"/>
        <w:rPr>
          <w:rFonts w:eastAsia="仿宋_GB2312"/>
          <w:sz w:val="32"/>
        </w:rPr>
      </w:pPr>
      <w:r>
        <w:rPr>
          <w:rFonts w:eastAsia="仿宋_GB2312" w:hint="eastAsia"/>
          <w:b/>
          <w:sz w:val="32"/>
        </w:rPr>
        <w:t>第四条</w:t>
      </w:r>
      <w:r>
        <w:rPr>
          <w:rFonts w:eastAsia="仿宋_GB2312" w:hint="eastAsia"/>
          <w:sz w:val="32"/>
        </w:rPr>
        <w:t xml:space="preserve"> </w:t>
      </w:r>
      <w:r>
        <w:rPr>
          <w:rFonts w:eastAsia="仿宋_GB2312" w:hint="eastAsia"/>
          <w:sz w:val="32"/>
        </w:rPr>
        <w:t>资助范围及标准：</w:t>
      </w:r>
    </w:p>
    <w:p w:rsidR="001C1B7D" w:rsidRDefault="001C1B7D" w:rsidP="001C1B7D">
      <w:pPr>
        <w:spacing w:line="500" w:lineRule="exact"/>
        <w:ind w:firstLineChars="200" w:firstLine="640"/>
        <w:rPr>
          <w:rFonts w:eastAsia="仿宋_GB2312"/>
          <w:sz w:val="32"/>
        </w:rPr>
      </w:pPr>
      <w:r>
        <w:rPr>
          <w:rFonts w:eastAsia="仿宋_GB2312" w:hint="eastAsia"/>
          <w:sz w:val="32"/>
        </w:rPr>
        <w:t>（一）本专科生国家奖学金。</w:t>
      </w:r>
      <w:r>
        <w:rPr>
          <w:rFonts w:eastAsia="仿宋_GB2312" w:hint="eastAsia"/>
          <w:color w:val="000000"/>
          <w:sz w:val="32"/>
          <w:szCs w:val="28"/>
        </w:rPr>
        <w:t>根据市教委</w:t>
      </w:r>
      <w:r w:rsidR="006F5E2B">
        <w:rPr>
          <w:rFonts w:eastAsia="仿宋_GB2312" w:hint="eastAsia"/>
          <w:sz w:val="32"/>
          <w:szCs w:val="32"/>
        </w:rPr>
        <w:t>审定并下达学校</w:t>
      </w:r>
      <w:r>
        <w:rPr>
          <w:rFonts w:eastAsia="仿宋_GB2312"/>
          <w:sz w:val="32"/>
          <w:szCs w:val="32"/>
        </w:rPr>
        <w:t>的</w:t>
      </w:r>
      <w:r>
        <w:rPr>
          <w:rFonts w:eastAsia="仿宋_GB2312" w:hint="eastAsia"/>
          <w:sz w:val="32"/>
        </w:rPr>
        <w:t>本专科生</w:t>
      </w:r>
      <w:r>
        <w:rPr>
          <w:rFonts w:eastAsia="仿宋_GB2312" w:hint="eastAsia"/>
          <w:color w:val="000000"/>
          <w:sz w:val="32"/>
          <w:szCs w:val="28"/>
        </w:rPr>
        <w:t>国家奖学金分配名额</w:t>
      </w:r>
      <w:r>
        <w:rPr>
          <w:rFonts w:eastAsia="仿宋_GB2312" w:hint="eastAsia"/>
          <w:sz w:val="32"/>
          <w:szCs w:val="32"/>
        </w:rPr>
        <w:t>，</w:t>
      </w:r>
      <w:r>
        <w:rPr>
          <w:rFonts w:eastAsia="仿宋_GB2312" w:hint="eastAsia"/>
          <w:sz w:val="32"/>
        </w:rPr>
        <w:t>奖励特别优秀的全日制本专科生，每生每年</w:t>
      </w:r>
      <w:r>
        <w:rPr>
          <w:rFonts w:eastAsia="仿宋_GB2312" w:hint="eastAsia"/>
          <w:sz w:val="32"/>
        </w:rPr>
        <w:t>8000</w:t>
      </w:r>
      <w:r>
        <w:rPr>
          <w:rFonts w:eastAsia="仿宋_GB2312" w:hint="eastAsia"/>
          <w:sz w:val="32"/>
        </w:rPr>
        <w:t>元。</w:t>
      </w:r>
    </w:p>
    <w:p w:rsidR="001C1B7D" w:rsidRDefault="001C1B7D" w:rsidP="001C1B7D">
      <w:pPr>
        <w:spacing w:line="500" w:lineRule="exact"/>
        <w:ind w:firstLineChars="200" w:firstLine="640"/>
        <w:rPr>
          <w:rFonts w:eastAsia="仿宋_GB2312"/>
          <w:sz w:val="32"/>
        </w:rPr>
      </w:pPr>
      <w:r>
        <w:rPr>
          <w:rFonts w:eastAsia="仿宋_GB2312" w:hint="eastAsia"/>
          <w:sz w:val="32"/>
        </w:rPr>
        <w:lastRenderedPageBreak/>
        <w:t>（二）本专科生国家励志奖学金。</w:t>
      </w:r>
      <w:r>
        <w:rPr>
          <w:rFonts w:eastAsia="仿宋_GB2312" w:hint="eastAsia"/>
          <w:color w:val="000000"/>
          <w:sz w:val="32"/>
          <w:szCs w:val="28"/>
        </w:rPr>
        <w:t>根据市教委</w:t>
      </w:r>
      <w:r w:rsidR="006F5E2B">
        <w:rPr>
          <w:rFonts w:eastAsia="仿宋_GB2312" w:hint="eastAsia"/>
          <w:sz w:val="32"/>
          <w:szCs w:val="32"/>
        </w:rPr>
        <w:t>审定并下达学</w:t>
      </w:r>
      <w:r>
        <w:rPr>
          <w:rFonts w:eastAsia="仿宋_GB2312" w:hint="eastAsia"/>
          <w:sz w:val="32"/>
          <w:szCs w:val="32"/>
        </w:rPr>
        <w:t>校</w:t>
      </w:r>
      <w:r>
        <w:rPr>
          <w:rFonts w:eastAsia="仿宋_GB2312"/>
          <w:sz w:val="32"/>
          <w:szCs w:val="32"/>
        </w:rPr>
        <w:t>的</w:t>
      </w:r>
      <w:r>
        <w:rPr>
          <w:rFonts w:eastAsia="仿宋_GB2312" w:hint="eastAsia"/>
          <w:sz w:val="32"/>
          <w:szCs w:val="32"/>
        </w:rPr>
        <w:t>本专科生</w:t>
      </w:r>
      <w:r>
        <w:rPr>
          <w:rFonts w:eastAsia="仿宋_GB2312" w:hint="eastAsia"/>
          <w:color w:val="000000"/>
          <w:sz w:val="32"/>
          <w:szCs w:val="28"/>
        </w:rPr>
        <w:t>国家励志奖学金分配名额，</w:t>
      </w:r>
      <w:r>
        <w:rPr>
          <w:rFonts w:eastAsia="仿宋_GB2312" w:hint="eastAsia"/>
          <w:sz w:val="32"/>
        </w:rPr>
        <w:t>奖励资助品学兼优的家庭经济困难的全日制本专科生，每生每年</w:t>
      </w:r>
      <w:r>
        <w:rPr>
          <w:rFonts w:eastAsia="仿宋_GB2312" w:hint="eastAsia"/>
          <w:sz w:val="32"/>
        </w:rPr>
        <w:t>5000</w:t>
      </w:r>
      <w:r>
        <w:rPr>
          <w:rFonts w:eastAsia="仿宋_GB2312" w:hint="eastAsia"/>
          <w:sz w:val="32"/>
        </w:rPr>
        <w:t>元。</w:t>
      </w:r>
    </w:p>
    <w:p w:rsidR="001C1B7D" w:rsidRDefault="001C1B7D" w:rsidP="001C1B7D">
      <w:pPr>
        <w:spacing w:line="500" w:lineRule="exact"/>
        <w:ind w:firstLineChars="200" w:firstLine="640"/>
        <w:rPr>
          <w:rFonts w:eastAsia="仿宋_GB2312"/>
          <w:color w:val="000000"/>
          <w:sz w:val="32"/>
          <w:szCs w:val="28"/>
        </w:rPr>
      </w:pPr>
      <w:r>
        <w:rPr>
          <w:rFonts w:eastAsia="仿宋_GB2312" w:hint="eastAsia"/>
          <w:sz w:val="32"/>
          <w:szCs w:val="32"/>
        </w:rPr>
        <w:t>（三）本专科生国家助学金。</w:t>
      </w:r>
      <w:r w:rsidR="006F5E2B">
        <w:rPr>
          <w:rFonts w:eastAsia="仿宋_GB2312" w:hint="eastAsia"/>
          <w:color w:val="000000"/>
          <w:sz w:val="32"/>
          <w:szCs w:val="28"/>
        </w:rPr>
        <w:t>根据市教委下达学</w:t>
      </w:r>
      <w:r>
        <w:rPr>
          <w:rFonts w:eastAsia="仿宋_GB2312" w:hint="eastAsia"/>
          <w:color w:val="000000"/>
          <w:sz w:val="32"/>
          <w:szCs w:val="28"/>
        </w:rPr>
        <w:t>校的本专科生国家助学金名额（不含退役士兵学生），资助家庭经济困难的全日制本专科生（含预科生，不含退役士兵学生），平均资助标准为每生每年</w:t>
      </w:r>
      <w:r>
        <w:rPr>
          <w:rFonts w:eastAsia="仿宋_GB2312" w:hint="eastAsia"/>
          <w:color w:val="000000"/>
          <w:sz w:val="32"/>
          <w:szCs w:val="28"/>
        </w:rPr>
        <w:t>3300</w:t>
      </w:r>
      <w:r>
        <w:rPr>
          <w:rFonts w:eastAsia="仿宋_GB2312" w:hint="eastAsia"/>
          <w:color w:val="000000"/>
          <w:sz w:val="32"/>
          <w:szCs w:val="28"/>
        </w:rPr>
        <w:t>元，具体标准由市教委教育综合服务中心指导在每生每年</w:t>
      </w:r>
      <w:r>
        <w:rPr>
          <w:rFonts w:eastAsia="仿宋_GB2312" w:hint="eastAsia"/>
          <w:color w:val="000000"/>
          <w:sz w:val="32"/>
          <w:szCs w:val="28"/>
        </w:rPr>
        <w:t>2000</w:t>
      </w:r>
      <w:r>
        <w:rPr>
          <w:rFonts w:eastAsia="仿宋_GB2312" w:hint="eastAsia"/>
          <w:color w:val="000000"/>
          <w:sz w:val="32"/>
          <w:szCs w:val="28"/>
        </w:rPr>
        <w:t>—</w:t>
      </w:r>
      <w:r>
        <w:rPr>
          <w:rFonts w:eastAsia="仿宋_GB2312" w:hint="eastAsia"/>
          <w:color w:val="000000"/>
          <w:sz w:val="32"/>
          <w:szCs w:val="28"/>
        </w:rPr>
        <w:t>4500</w:t>
      </w:r>
      <w:r>
        <w:rPr>
          <w:rFonts w:eastAsia="仿宋_GB2312" w:hint="eastAsia"/>
          <w:color w:val="000000"/>
          <w:sz w:val="32"/>
          <w:szCs w:val="28"/>
        </w:rPr>
        <w:t>元范围内确定。全日制在校退役士兵学生全部享受本专科生国家助学金，资助标准为每生每年</w:t>
      </w:r>
      <w:r>
        <w:rPr>
          <w:rFonts w:eastAsia="仿宋_GB2312" w:hint="eastAsia"/>
          <w:color w:val="000000"/>
          <w:sz w:val="32"/>
          <w:szCs w:val="28"/>
        </w:rPr>
        <w:t>3300</w:t>
      </w:r>
      <w:r>
        <w:rPr>
          <w:rFonts w:eastAsia="仿宋_GB2312" w:hint="eastAsia"/>
          <w:color w:val="000000"/>
          <w:sz w:val="32"/>
          <w:szCs w:val="28"/>
        </w:rPr>
        <w:t>元。</w:t>
      </w:r>
    </w:p>
    <w:p w:rsidR="001C1B7D" w:rsidRDefault="001C1B7D" w:rsidP="001C1B7D">
      <w:pPr>
        <w:spacing w:line="500" w:lineRule="exact"/>
        <w:ind w:firstLineChars="200" w:firstLine="640"/>
        <w:rPr>
          <w:rFonts w:eastAsia="仿宋_GB2312"/>
          <w:sz w:val="32"/>
        </w:rPr>
      </w:pPr>
      <w:r>
        <w:rPr>
          <w:rFonts w:eastAsia="仿宋_GB2312" w:hint="eastAsia"/>
          <w:sz w:val="32"/>
        </w:rPr>
        <w:t>（四）研究生国家奖学金。根据</w:t>
      </w:r>
      <w:r>
        <w:rPr>
          <w:rFonts w:eastAsia="仿宋_GB2312" w:hint="eastAsia"/>
          <w:color w:val="000000"/>
          <w:sz w:val="32"/>
          <w:szCs w:val="28"/>
        </w:rPr>
        <w:t>市教委</w:t>
      </w:r>
      <w:r>
        <w:rPr>
          <w:rFonts w:eastAsia="仿宋_GB2312" w:hint="eastAsia"/>
          <w:sz w:val="32"/>
          <w:szCs w:val="32"/>
        </w:rPr>
        <w:t>审定并下达</w:t>
      </w:r>
      <w:r w:rsidR="006F5E2B">
        <w:rPr>
          <w:rFonts w:eastAsia="仿宋_GB2312" w:hint="eastAsia"/>
          <w:color w:val="000000"/>
          <w:sz w:val="32"/>
          <w:szCs w:val="28"/>
        </w:rPr>
        <w:t>学校</w:t>
      </w:r>
      <w:r>
        <w:rPr>
          <w:rFonts w:eastAsia="仿宋_GB2312"/>
          <w:sz w:val="32"/>
          <w:szCs w:val="32"/>
        </w:rPr>
        <w:t>的</w:t>
      </w:r>
      <w:r>
        <w:rPr>
          <w:rFonts w:eastAsia="仿宋_GB2312" w:hint="eastAsia"/>
          <w:sz w:val="32"/>
        </w:rPr>
        <w:t>研究生</w:t>
      </w:r>
      <w:r>
        <w:rPr>
          <w:rFonts w:eastAsia="仿宋_GB2312" w:hint="eastAsia"/>
          <w:color w:val="000000"/>
          <w:sz w:val="32"/>
          <w:szCs w:val="28"/>
        </w:rPr>
        <w:t>国家奖学金分配名额</w:t>
      </w:r>
      <w:r>
        <w:rPr>
          <w:rFonts w:eastAsia="仿宋_GB2312" w:hint="eastAsia"/>
          <w:sz w:val="32"/>
          <w:szCs w:val="32"/>
        </w:rPr>
        <w:t>，</w:t>
      </w:r>
      <w:r>
        <w:rPr>
          <w:rFonts w:eastAsia="仿宋_GB2312" w:hint="eastAsia"/>
          <w:sz w:val="32"/>
        </w:rPr>
        <w:t>奖励特别优秀的全日制研究生。其中：硕士生每生每年</w:t>
      </w:r>
      <w:r>
        <w:rPr>
          <w:rFonts w:eastAsia="仿宋_GB2312" w:hint="eastAsia"/>
          <w:sz w:val="32"/>
        </w:rPr>
        <w:t>2</w:t>
      </w:r>
      <w:r>
        <w:rPr>
          <w:rFonts w:eastAsia="仿宋_GB2312" w:hint="eastAsia"/>
          <w:sz w:val="32"/>
        </w:rPr>
        <w:t>万元，博士生每生每年</w:t>
      </w:r>
      <w:r>
        <w:rPr>
          <w:rFonts w:eastAsia="仿宋_GB2312" w:hint="eastAsia"/>
          <w:sz w:val="32"/>
        </w:rPr>
        <w:t>3</w:t>
      </w:r>
      <w:r>
        <w:rPr>
          <w:rFonts w:eastAsia="仿宋_GB2312" w:hint="eastAsia"/>
          <w:sz w:val="32"/>
        </w:rPr>
        <w:t>万元。</w:t>
      </w:r>
    </w:p>
    <w:p w:rsidR="001C1B7D" w:rsidRDefault="001C1B7D" w:rsidP="001C1B7D">
      <w:pPr>
        <w:spacing w:line="500" w:lineRule="exact"/>
        <w:ind w:firstLineChars="200" w:firstLine="640"/>
        <w:rPr>
          <w:rFonts w:eastAsia="仿宋_GB2312"/>
          <w:sz w:val="32"/>
        </w:rPr>
      </w:pPr>
      <w:r>
        <w:rPr>
          <w:rFonts w:eastAsia="仿宋_GB2312" w:hint="eastAsia"/>
          <w:sz w:val="32"/>
        </w:rPr>
        <w:t>（五）研究生学业奖学金。奖励</w:t>
      </w:r>
      <w:r w:rsidR="006F5E2B">
        <w:rPr>
          <w:rFonts w:eastAsia="仿宋_GB2312" w:hint="eastAsia"/>
          <w:color w:val="000000"/>
          <w:sz w:val="32"/>
          <w:szCs w:val="28"/>
        </w:rPr>
        <w:t>学校</w:t>
      </w:r>
      <w:r>
        <w:rPr>
          <w:rFonts w:eastAsia="仿宋_GB2312" w:hint="eastAsia"/>
          <w:sz w:val="32"/>
        </w:rPr>
        <w:t>全日制研究生，市财政按照硕士研究生每生每年</w:t>
      </w:r>
      <w:r>
        <w:rPr>
          <w:rFonts w:eastAsia="仿宋_GB2312" w:hint="eastAsia"/>
          <w:sz w:val="32"/>
        </w:rPr>
        <w:t>8000</w:t>
      </w:r>
      <w:r>
        <w:rPr>
          <w:rFonts w:eastAsia="仿宋_GB2312" w:hint="eastAsia"/>
          <w:sz w:val="32"/>
        </w:rPr>
        <w:t>元、博士研究生每生每年</w:t>
      </w:r>
      <w:r>
        <w:rPr>
          <w:rFonts w:eastAsia="仿宋_GB2312" w:hint="eastAsia"/>
          <w:sz w:val="32"/>
        </w:rPr>
        <w:t>10000</w:t>
      </w:r>
      <w:r>
        <w:rPr>
          <w:rFonts w:eastAsia="仿宋_GB2312" w:hint="eastAsia"/>
          <w:sz w:val="32"/>
        </w:rPr>
        <w:t>元的标准以及在校学生数的一定比例给予支持。</w:t>
      </w:r>
    </w:p>
    <w:p w:rsidR="001C1B7D" w:rsidRDefault="001C1B7D" w:rsidP="001C1B7D">
      <w:pPr>
        <w:spacing w:line="500" w:lineRule="exact"/>
        <w:ind w:firstLineChars="200" w:firstLine="640"/>
        <w:rPr>
          <w:rFonts w:eastAsia="仿宋_GB2312"/>
          <w:sz w:val="32"/>
        </w:rPr>
      </w:pPr>
      <w:r>
        <w:rPr>
          <w:rFonts w:eastAsia="仿宋_GB2312" w:hint="eastAsia"/>
          <w:sz w:val="32"/>
        </w:rPr>
        <w:t>（六）研究生国家助学金。资助我校全日制研究生的基本生活支出。资助标准为：硕士研究生每生每年</w:t>
      </w:r>
      <w:r>
        <w:rPr>
          <w:rFonts w:eastAsia="仿宋_GB2312" w:hint="eastAsia"/>
          <w:sz w:val="32"/>
        </w:rPr>
        <w:t>6000</w:t>
      </w:r>
      <w:r>
        <w:rPr>
          <w:rFonts w:eastAsia="仿宋_GB2312" w:hint="eastAsia"/>
          <w:sz w:val="32"/>
        </w:rPr>
        <w:t>元，博士研究生每生每年</w:t>
      </w:r>
      <w:r>
        <w:rPr>
          <w:rFonts w:eastAsia="仿宋_GB2312" w:hint="eastAsia"/>
          <w:sz w:val="32"/>
        </w:rPr>
        <w:t>15000</w:t>
      </w:r>
      <w:r>
        <w:rPr>
          <w:rFonts w:eastAsia="仿宋_GB2312" w:hint="eastAsia"/>
          <w:sz w:val="32"/>
        </w:rPr>
        <w:t>元。</w:t>
      </w:r>
    </w:p>
    <w:p w:rsidR="001C1B7D" w:rsidRDefault="001C1B7D" w:rsidP="001C1B7D">
      <w:pPr>
        <w:spacing w:line="500" w:lineRule="exact"/>
        <w:ind w:firstLineChars="200" w:firstLine="640"/>
        <w:rPr>
          <w:rFonts w:eastAsia="仿宋_GB2312"/>
          <w:sz w:val="32"/>
        </w:rPr>
      </w:pPr>
      <w:r>
        <w:rPr>
          <w:rFonts w:eastAsia="仿宋_GB2312" w:hint="eastAsia"/>
          <w:sz w:val="32"/>
        </w:rPr>
        <w:t>（七）服兵役高等学校学生国家教育资助。对应征入伍</w:t>
      </w:r>
      <w:proofErr w:type="gramStart"/>
      <w:r>
        <w:rPr>
          <w:rFonts w:eastAsia="仿宋_GB2312" w:hint="eastAsia"/>
          <w:sz w:val="32"/>
        </w:rPr>
        <w:t>服义务</w:t>
      </w:r>
      <w:proofErr w:type="gramEnd"/>
      <w:r>
        <w:rPr>
          <w:rFonts w:eastAsia="仿宋_GB2312" w:hint="eastAsia"/>
          <w:sz w:val="32"/>
        </w:rPr>
        <w:t>兵役、招收为军士、退役后复学或入学的我校学生实行学费补偿、国家助学贷款代偿、学费减免。学费补偿或国家助学贷款代偿金额，按学生实际缴纳的学费或用于学费的国家助学贷款（包括本金及其全部偿还之前产生的利息，下同）两者金额较高者执行；复学或新生入学后学费减免金额，按学校实际收取学费金额执行。</w:t>
      </w:r>
    </w:p>
    <w:p w:rsidR="001C1B7D" w:rsidRDefault="001C1B7D" w:rsidP="001C1B7D">
      <w:pPr>
        <w:spacing w:line="500" w:lineRule="exact"/>
        <w:ind w:firstLineChars="200" w:firstLine="640"/>
        <w:rPr>
          <w:rFonts w:eastAsia="仿宋_GB2312"/>
          <w:sz w:val="32"/>
        </w:rPr>
      </w:pPr>
      <w:r>
        <w:rPr>
          <w:rFonts w:eastAsia="仿宋_GB2312" w:hint="eastAsia"/>
          <w:sz w:val="32"/>
        </w:rPr>
        <w:t>学费补偿、国家助学贷款代偿以及学费减免的标准，本专科生每生每年最高不超过</w:t>
      </w:r>
      <w:r>
        <w:rPr>
          <w:rFonts w:eastAsia="仿宋_GB2312" w:hint="eastAsia"/>
          <w:sz w:val="32"/>
        </w:rPr>
        <w:t>12000</w:t>
      </w:r>
      <w:r>
        <w:rPr>
          <w:rFonts w:eastAsia="仿宋_GB2312" w:hint="eastAsia"/>
          <w:sz w:val="32"/>
        </w:rPr>
        <w:t>元，研究生每生每年最高不超过</w:t>
      </w:r>
      <w:r>
        <w:rPr>
          <w:rFonts w:eastAsia="仿宋_GB2312" w:hint="eastAsia"/>
          <w:sz w:val="32"/>
        </w:rPr>
        <w:lastRenderedPageBreak/>
        <w:t>16000</w:t>
      </w:r>
      <w:r>
        <w:rPr>
          <w:rFonts w:eastAsia="仿宋_GB2312" w:hint="eastAsia"/>
          <w:sz w:val="32"/>
        </w:rPr>
        <w:t>元。超出标准部分不予补偿、代偿或减免。</w:t>
      </w:r>
    </w:p>
    <w:p w:rsidR="001C1B7D" w:rsidRDefault="001C1B7D" w:rsidP="001C1B7D">
      <w:pPr>
        <w:spacing w:line="500" w:lineRule="exact"/>
        <w:ind w:firstLineChars="150" w:firstLine="480"/>
        <w:rPr>
          <w:rFonts w:eastAsia="仿宋_GB2312"/>
          <w:sz w:val="32"/>
        </w:rPr>
      </w:pPr>
      <w:r>
        <w:rPr>
          <w:rFonts w:eastAsia="仿宋_GB2312" w:hint="eastAsia"/>
          <w:sz w:val="32"/>
        </w:rPr>
        <w:t>（八）基层就业学费补偿国家助学贷款代偿。对到中西部地区和艰苦边远地区基层单位就业的我校应届毕业生实行学费补偿或国家助学贷款代偿，本专科生每生每年最高不超过</w:t>
      </w:r>
      <w:r>
        <w:rPr>
          <w:rFonts w:eastAsia="仿宋_GB2312" w:hint="eastAsia"/>
          <w:sz w:val="32"/>
        </w:rPr>
        <w:t>12000</w:t>
      </w:r>
      <w:r>
        <w:rPr>
          <w:rFonts w:eastAsia="仿宋_GB2312" w:hint="eastAsia"/>
          <w:sz w:val="32"/>
        </w:rPr>
        <w:t>元，研究生每生每年最高不超过</w:t>
      </w:r>
      <w:r>
        <w:rPr>
          <w:rFonts w:eastAsia="仿宋_GB2312" w:hint="eastAsia"/>
          <w:sz w:val="32"/>
        </w:rPr>
        <w:t>16000</w:t>
      </w:r>
      <w:r>
        <w:rPr>
          <w:rFonts w:eastAsia="仿宋_GB2312" w:hint="eastAsia"/>
          <w:sz w:val="32"/>
        </w:rPr>
        <w:t>元。毕业生在校学习期间每年实际缴纳的学费或用于学费的国家助学贷款低于补偿代偿标准的，按照实际缴纳的学费或用于学费的国家助学贷款金额实行补偿代偿。毕业生在校学习期间每年实际缴纳的学费或用于学费的国家助学贷款高于补偿代偿标准的，按照标准实行补偿代偿。</w:t>
      </w:r>
    </w:p>
    <w:p w:rsidR="001C1B7D" w:rsidRDefault="001C1B7D" w:rsidP="001C1B7D">
      <w:pPr>
        <w:spacing w:line="500" w:lineRule="exact"/>
        <w:ind w:firstLineChars="150" w:firstLine="480"/>
        <w:rPr>
          <w:rFonts w:eastAsia="仿宋_GB2312"/>
          <w:sz w:val="32"/>
        </w:rPr>
      </w:pPr>
      <w:r>
        <w:rPr>
          <w:rFonts w:eastAsia="仿宋_GB2312" w:hint="eastAsia"/>
          <w:sz w:val="32"/>
        </w:rPr>
        <w:t>（九）天津市人民政府奖学金。奖励</w:t>
      </w:r>
      <w:r w:rsidR="006F5E2B">
        <w:rPr>
          <w:rFonts w:eastAsia="仿宋_GB2312" w:hint="eastAsia"/>
          <w:sz w:val="32"/>
        </w:rPr>
        <w:t>学校</w:t>
      </w:r>
      <w:r>
        <w:rPr>
          <w:rFonts w:eastAsia="仿宋_GB2312" w:hint="eastAsia"/>
          <w:sz w:val="32"/>
        </w:rPr>
        <w:t>全日制本专科学生中特别优秀的学生，</w:t>
      </w:r>
      <w:bookmarkStart w:id="0" w:name="_GoBack"/>
      <w:bookmarkEnd w:id="0"/>
      <w:r>
        <w:rPr>
          <w:rFonts w:eastAsia="仿宋_GB2312" w:hint="eastAsia"/>
          <w:sz w:val="32"/>
        </w:rPr>
        <w:t>每生每年</w:t>
      </w:r>
      <w:r>
        <w:rPr>
          <w:rFonts w:eastAsia="仿宋_GB2312" w:hint="eastAsia"/>
          <w:sz w:val="32"/>
        </w:rPr>
        <w:t>8000</w:t>
      </w:r>
      <w:r>
        <w:rPr>
          <w:rFonts w:eastAsia="仿宋_GB2312" w:hint="eastAsia"/>
          <w:sz w:val="32"/>
        </w:rPr>
        <w:t>元。</w:t>
      </w:r>
    </w:p>
    <w:p w:rsidR="001C1B7D" w:rsidRDefault="001C1B7D" w:rsidP="001C1B7D">
      <w:pPr>
        <w:spacing w:line="500" w:lineRule="exact"/>
        <w:ind w:firstLineChars="200" w:firstLine="643"/>
        <w:rPr>
          <w:rFonts w:eastAsia="仿宋_GB2312"/>
          <w:sz w:val="32"/>
        </w:rPr>
      </w:pPr>
      <w:r>
        <w:rPr>
          <w:rFonts w:eastAsia="仿宋_GB2312"/>
          <w:b/>
          <w:sz w:val="32"/>
        </w:rPr>
        <w:t>第</w:t>
      </w:r>
      <w:r>
        <w:rPr>
          <w:rFonts w:eastAsia="仿宋_GB2312" w:hint="eastAsia"/>
          <w:b/>
          <w:sz w:val="32"/>
        </w:rPr>
        <w:t>五</w:t>
      </w:r>
      <w:r>
        <w:rPr>
          <w:rFonts w:eastAsia="仿宋_GB2312"/>
          <w:b/>
          <w:sz w:val="32"/>
        </w:rPr>
        <w:t>条</w:t>
      </w:r>
      <w:r>
        <w:rPr>
          <w:rFonts w:eastAsia="仿宋_GB2312"/>
          <w:sz w:val="32"/>
        </w:rPr>
        <w:t xml:space="preserve"> </w:t>
      </w:r>
      <w:r>
        <w:rPr>
          <w:rFonts w:eastAsia="仿宋_GB2312"/>
          <w:sz w:val="32"/>
        </w:rPr>
        <w:t>国家奖学金、国家励志奖学金、学业奖学金、国家助学金、天津市人民政府奖学金、服兵役高等学校学生国家教育资助资金、基层就业学费补偿国家助学贷款代偿资金等标准，根据经济发展水平、财力状况、物价水平、学校收费标准等因素，实行动态调整。</w:t>
      </w:r>
    </w:p>
    <w:p w:rsidR="001C1B7D" w:rsidRDefault="001C1B7D" w:rsidP="001C1B7D">
      <w:pPr>
        <w:numPr>
          <w:ilvl w:val="0"/>
          <w:numId w:val="1"/>
        </w:numPr>
        <w:spacing w:beforeLines="50" w:before="156" w:afterLines="50" w:after="156" w:line="500" w:lineRule="exact"/>
        <w:jc w:val="center"/>
        <w:rPr>
          <w:rFonts w:ascii="黑体" w:eastAsia="黑体" w:hAnsi="黑体"/>
          <w:sz w:val="32"/>
        </w:rPr>
      </w:pPr>
      <w:r>
        <w:rPr>
          <w:rFonts w:ascii="黑体" w:eastAsia="黑体" w:hAnsi="黑体" w:hint="eastAsia"/>
          <w:sz w:val="32"/>
        </w:rPr>
        <w:t>资金管理和监督</w:t>
      </w:r>
    </w:p>
    <w:p w:rsidR="001C1B7D" w:rsidRDefault="001C1B7D" w:rsidP="001C1B7D">
      <w:pPr>
        <w:spacing w:line="500" w:lineRule="exact"/>
        <w:ind w:firstLineChars="200" w:firstLine="643"/>
        <w:rPr>
          <w:rFonts w:eastAsia="仿宋_GB2312"/>
          <w:sz w:val="32"/>
        </w:rPr>
      </w:pPr>
      <w:r>
        <w:rPr>
          <w:rFonts w:eastAsia="仿宋_GB2312" w:hint="eastAsia"/>
          <w:b/>
          <w:sz w:val="32"/>
        </w:rPr>
        <w:t>第六条</w:t>
      </w:r>
      <w:r>
        <w:rPr>
          <w:rFonts w:eastAsia="仿宋_GB2312" w:hint="eastAsia"/>
          <w:sz w:val="32"/>
        </w:rPr>
        <w:t xml:space="preserve"> </w:t>
      </w:r>
      <w:r>
        <w:rPr>
          <w:rFonts w:eastAsia="仿宋_GB2312" w:hint="eastAsia"/>
          <w:sz w:val="32"/>
        </w:rPr>
        <w:t>国家奖学金、国家励志奖学金、服兵役高等学校学生国家教育资助、学业奖学金（财政拨款部分）、国家助学金、基层就业学费补偿国家助学贷款代偿资金由财政承担；学业奖学金（学校自筹部分）由学校承担。</w:t>
      </w:r>
    </w:p>
    <w:p w:rsidR="001C1B7D" w:rsidRDefault="001C1B7D" w:rsidP="001C1B7D">
      <w:pPr>
        <w:spacing w:line="500" w:lineRule="exact"/>
        <w:ind w:firstLineChars="200" w:firstLine="643"/>
        <w:rPr>
          <w:rFonts w:eastAsia="仿宋_GB2312"/>
          <w:sz w:val="32"/>
        </w:rPr>
      </w:pPr>
      <w:r>
        <w:rPr>
          <w:rFonts w:eastAsia="仿宋_GB2312" w:hint="eastAsia"/>
          <w:b/>
          <w:sz w:val="32"/>
        </w:rPr>
        <w:t>第七条</w:t>
      </w:r>
      <w:r>
        <w:rPr>
          <w:rFonts w:eastAsia="仿宋_GB2312" w:hint="eastAsia"/>
          <w:sz w:val="32"/>
        </w:rPr>
        <w:t xml:space="preserve"> </w:t>
      </w:r>
      <w:r>
        <w:rPr>
          <w:rFonts w:eastAsia="仿宋_GB2312" w:hint="eastAsia"/>
          <w:sz w:val="32"/>
        </w:rPr>
        <w:t>学生资助资金纳入学校预算管理，各有关单位要按照预算管理有关规定加强学生资助资金预算编制、执行、决算等管理。</w:t>
      </w:r>
    </w:p>
    <w:p w:rsidR="001C1B7D" w:rsidRDefault="001C1B7D" w:rsidP="001C1B7D">
      <w:pPr>
        <w:spacing w:line="500" w:lineRule="exact"/>
        <w:ind w:firstLineChars="200" w:firstLine="643"/>
        <w:rPr>
          <w:rFonts w:eastAsia="仿宋_GB2312"/>
          <w:sz w:val="32"/>
        </w:rPr>
      </w:pPr>
      <w:r>
        <w:rPr>
          <w:rFonts w:eastAsia="仿宋_GB2312" w:hint="eastAsia"/>
          <w:b/>
          <w:sz w:val="32"/>
        </w:rPr>
        <w:t>第八条</w:t>
      </w:r>
      <w:r>
        <w:rPr>
          <w:rFonts w:eastAsia="仿宋_GB2312" w:hint="eastAsia"/>
          <w:b/>
          <w:sz w:val="32"/>
        </w:rPr>
        <w:t xml:space="preserve"> </w:t>
      </w:r>
      <w:r>
        <w:rPr>
          <w:rFonts w:eastAsia="仿宋_GB2312" w:hint="eastAsia"/>
          <w:sz w:val="32"/>
        </w:rPr>
        <w:t>各有关单位要做好家庭经济困难学生认定工作，确保</w:t>
      </w:r>
      <w:proofErr w:type="gramStart"/>
      <w:r>
        <w:rPr>
          <w:rFonts w:eastAsia="仿宋_GB2312" w:hint="eastAsia"/>
          <w:sz w:val="32"/>
        </w:rPr>
        <w:t>应助尽助</w:t>
      </w:r>
      <w:proofErr w:type="gramEnd"/>
      <w:r>
        <w:rPr>
          <w:rFonts w:eastAsia="仿宋_GB2312" w:hint="eastAsia"/>
          <w:sz w:val="32"/>
        </w:rPr>
        <w:t>。加强学生学籍、学生资助信息系统应用，规范档案管理，将学生申请表、认定结果、资金发放等有关凭证和工作情</w:t>
      </w:r>
      <w:r>
        <w:rPr>
          <w:rFonts w:eastAsia="仿宋_GB2312" w:hint="eastAsia"/>
          <w:sz w:val="32"/>
        </w:rPr>
        <w:lastRenderedPageBreak/>
        <w:t>况分年度建档备查。严格落实责任制，强化财务管理。</w:t>
      </w:r>
    </w:p>
    <w:p w:rsidR="001C1B7D" w:rsidRDefault="001C1B7D" w:rsidP="001C1B7D">
      <w:pPr>
        <w:spacing w:beforeLines="50" w:before="156" w:afterLines="50" w:after="156" w:line="500" w:lineRule="exact"/>
        <w:jc w:val="center"/>
        <w:rPr>
          <w:rFonts w:ascii="黑体" w:eastAsia="黑体" w:hAnsi="黑体"/>
          <w:sz w:val="32"/>
        </w:rPr>
      </w:pPr>
      <w:r>
        <w:rPr>
          <w:rFonts w:ascii="黑体" w:eastAsia="黑体" w:hAnsi="黑体" w:hint="eastAsia"/>
          <w:sz w:val="32"/>
        </w:rPr>
        <w:t>第四章 附则</w:t>
      </w:r>
    </w:p>
    <w:p w:rsidR="001C1B7D" w:rsidRDefault="001C1B7D" w:rsidP="001C1B7D">
      <w:pPr>
        <w:spacing w:line="500" w:lineRule="exact"/>
        <w:ind w:firstLineChars="200" w:firstLine="643"/>
        <w:rPr>
          <w:rFonts w:eastAsia="仿宋_GB2312"/>
          <w:sz w:val="32"/>
        </w:rPr>
      </w:pPr>
      <w:r>
        <w:rPr>
          <w:rFonts w:eastAsia="仿宋_GB2312" w:hint="eastAsia"/>
          <w:b/>
          <w:sz w:val="32"/>
        </w:rPr>
        <w:t>第九条</w:t>
      </w:r>
      <w:r>
        <w:rPr>
          <w:rFonts w:eastAsia="仿宋_GB2312" w:hint="eastAsia"/>
          <w:sz w:val="32"/>
        </w:rPr>
        <w:t xml:space="preserve"> </w:t>
      </w:r>
      <w:r>
        <w:rPr>
          <w:rFonts w:eastAsia="仿宋_GB2312" w:hint="eastAsia"/>
          <w:sz w:val="32"/>
        </w:rPr>
        <w:t>各有关单位要通过勤工助学、“三助”岗位、“绿色通道”、校内资助、社会资助等方式完善学生资助体系。学校从事业收入中足额提取</w:t>
      </w:r>
      <w:r>
        <w:rPr>
          <w:rFonts w:eastAsia="仿宋_GB2312" w:hint="eastAsia"/>
          <w:sz w:val="32"/>
        </w:rPr>
        <w:t>4%</w:t>
      </w:r>
      <w:r>
        <w:rPr>
          <w:rFonts w:eastAsia="仿宋_GB2312" w:hint="eastAsia"/>
          <w:sz w:val="32"/>
          <w:szCs w:val="32"/>
        </w:rPr>
        <w:t>—</w:t>
      </w:r>
      <w:r>
        <w:rPr>
          <w:rFonts w:eastAsia="仿宋_GB2312" w:hint="eastAsia"/>
          <w:sz w:val="32"/>
        </w:rPr>
        <w:t>6%</w:t>
      </w:r>
      <w:r>
        <w:rPr>
          <w:rFonts w:eastAsia="仿宋_GB2312" w:hint="eastAsia"/>
          <w:sz w:val="32"/>
        </w:rPr>
        <w:t>的经费用于资助学生。</w:t>
      </w:r>
    </w:p>
    <w:p w:rsidR="001C1B7D" w:rsidRDefault="001C1B7D" w:rsidP="001C1B7D">
      <w:pPr>
        <w:spacing w:line="500" w:lineRule="exact"/>
        <w:ind w:firstLineChars="200" w:firstLine="643"/>
        <w:rPr>
          <w:rFonts w:eastAsia="仿宋_GB2312"/>
          <w:sz w:val="32"/>
        </w:rPr>
      </w:pPr>
      <w:r>
        <w:rPr>
          <w:rFonts w:eastAsia="仿宋_GB2312" w:hint="eastAsia"/>
          <w:b/>
          <w:sz w:val="32"/>
        </w:rPr>
        <w:t>第十条</w:t>
      </w:r>
      <w:r>
        <w:rPr>
          <w:rFonts w:eastAsia="仿宋_GB2312" w:hint="eastAsia"/>
          <w:sz w:val="32"/>
        </w:rPr>
        <w:t xml:space="preserve"> </w:t>
      </w:r>
      <w:r>
        <w:rPr>
          <w:rFonts w:eastAsia="仿宋_GB2312" w:hint="eastAsia"/>
          <w:sz w:val="32"/>
        </w:rPr>
        <w:t>各项学生资助政策涉及的申请、评审、发放、管理等工作按照</w:t>
      </w:r>
      <w:r w:rsidR="006F5E2B">
        <w:rPr>
          <w:rFonts w:eastAsia="仿宋_GB2312" w:hint="eastAsia"/>
          <w:sz w:val="32"/>
        </w:rPr>
        <w:t>相关实施细则</w:t>
      </w:r>
      <w:r>
        <w:rPr>
          <w:rFonts w:eastAsia="仿宋_GB2312" w:hint="eastAsia"/>
          <w:sz w:val="32"/>
        </w:rPr>
        <w:t>（见附件）执行。</w:t>
      </w:r>
    </w:p>
    <w:p w:rsidR="001C1B7D" w:rsidRDefault="001C1B7D" w:rsidP="001C1B7D">
      <w:pPr>
        <w:spacing w:line="500" w:lineRule="exact"/>
        <w:ind w:firstLineChars="200" w:firstLine="643"/>
        <w:rPr>
          <w:rFonts w:eastAsia="仿宋_GB2312"/>
          <w:sz w:val="32"/>
        </w:rPr>
      </w:pPr>
      <w:r>
        <w:rPr>
          <w:rFonts w:eastAsia="仿宋_GB2312" w:hint="eastAsia"/>
          <w:b/>
          <w:sz w:val="32"/>
        </w:rPr>
        <w:t>第十一条</w:t>
      </w:r>
      <w:r>
        <w:rPr>
          <w:rFonts w:eastAsia="仿宋_GB2312" w:hint="eastAsia"/>
          <w:sz w:val="32"/>
        </w:rPr>
        <w:t xml:space="preserve"> </w:t>
      </w:r>
      <w:r>
        <w:rPr>
          <w:rFonts w:eastAsia="仿宋_GB2312" w:hint="eastAsia"/>
          <w:sz w:val="32"/>
        </w:rPr>
        <w:t>本办法自印发之日起施行，有效期</w:t>
      </w:r>
      <w:r>
        <w:rPr>
          <w:rFonts w:eastAsia="仿宋_GB2312" w:hint="eastAsia"/>
          <w:sz w:val="32"/>
        </w:rPr>
        <w:t>5</w:t>
      </w:r>
      <w:r>
        <w:rPr>
          <w:rFonts w:eastAsia="仿宋_GB2312" w:hint="eastAsia"/>
          <w:sz w:val="32"/>
        </w:rPr>
        <w:t>年。《关于印发</w:t>
      </w:r>
      <w:r>
        <w:rPr>
          <w:rFonts w:eastAsia="仿宋_GB2312" w:hint="eastAsia"/>
          <w:sz w:val="32"/>
        </w:rPr>
        <w:t>&lt;</w:t>
      </w:r>
      <w:r>
        <w:rPr>
          <w:rFonts w:eastAsia="仿宋_GB2312" w:hint="eastAsia"/>
          <w:sz w:val="32"/>
        </w:rPr>
        <w:t>天津医科大学天津市人民政府奖学金评选实施办法</w:t>
      </w:r>
      <w:r>
        <w:rPr>
          <w:rFonts w:eastAsia="仿宋_GB2312" w:hint="eastAsia"/>
          <w:sz w:val="32"/>
        </w:rPr>
        <w:t>&gt;</w:t>
      </w:r>
      <w:r>
        <w:rPr>
          <w:rFonts w:eastAsia="仿宋_GB2312" w:hint="eastAsia"/>
          <w:sz w:val="32"/>
        </w:rPr>
        <w:t>的通知》（津医大学生</w:t>
      </w:r>
      <w:r>
        <w:rPr>
          <w:rFonts w:eastAsia="仿宋_GB2312"/>
          <w:sz w:val="32"/>
        </w:rPr>
        <w:t>〔</w:t>
      </w:r>
      <w:r>
        <w:rPr>
          <w:rFonts w:eastAsia="仿宋_GB2312" w:hint="eastAsia"/>
          <w:sz w:val="32"/>
        </w:rPr>
        <w:t>2018</w:t>
      </w:r>
      <w:r>
        <w:rPr>
          <w:rFonts w:eastAsia="仿宋_GB2312"/>
          <w:sz w:val="32"/>
        </w:rPr>
        <w:t>〕</w:t>
      </w:r>
      <w:r>
        <w:rPr>
          <w:rFonts w:eastAsia="仿宋_GB2312" w:hint="eastAsia"/>
          <w:sz w:val="32"/>
        </w:rPr>
        <w:t>1</w:t>
      </w:r>
      <w:r>
        <w:rPr>
          <w:rFonts w:eastAsia="仿宋_GB2312" w:hint="eastAsia"/>
          <w:sz w:val="32"/>
        </w:rPr>
        <w:t>号）、《关于印发</w:t>
      </w:r>
      <w:r>
        <w:rPr>
          <w:rFonts w:eastAsia="仿宋_GB2312" w:hint="eastAsia"/>
          <w:sz w:val="32"/>
        </w:rPr>
        <w:t>&lt;</w:t>
      </w:r>
      <w:r>
        <w:rPr>
          <w:rFonts w:eastAsia="仿宋_GB2312" w:hint="eastAsia"/>
          <w:sz w:val="32"/>
        </w:rPr>
        <w:t>天津医科大学学生资助资金管理实施办法</w:t>
      </w:r>
      <w:r>
        <w:rPr>
          <w:rFonts w:eastAsia="仿宋_GB2312" w:hint="eastAsia"/>
          <w:sz w:val="32"/>
        </w:rPr>
        <w:t>&gt;</w:t>
      </w:r>
      <w:r>
        <w:rPr>
          <w:rFonts w:eastAsia="仿宋_GB2312" w:hint="eastAsia"/>
          <w:sz w:val="32"/>
        </w:rPr>
        <w:t>的通知》（津医大政发</w:t>
      </w:r>
      <w:r>
        <w:rPr>
          <w:rFonts w:eastAsia="仿宋_GB2312"/>
          <w:sz w:val="32"/>
        </w:rPr>
        <w:t>〔</w:t>
      </w:r>
      <w:r>
        <w:rPr>
          <w:rFonts w:eastAsia="仿宋_GB2312" w:hint="eastAsia"/>
          <w:sz w:val="32"/>
        </w:rPr>
        <w:t>2021</w:t>
      </w:r>
      <w:r>
        <w:rPr>
          <w:rFonts w:eastAsia="仿宋_GB2312"/>
          <w:sz w:val="32"/>
        </w:rPr>
        <w:t>〕</w:t>
      </w:r>
      <w:r>
        <w:rPr>
          <w:rFonts w:eastAsia="仿宋_GB2312" w:hint="eastAsia"/>
          <w:sz w:val="32"/>
        </w:rPr>
        <w:t>44</w:t>
      </w:r>
      <w:r>
        <w:rPr>
          <w:rFonts w:eastAsia="仿宋_GB2312" w:hint="eastAsia"/>
          <w:sz w:val="32"/>
        </w:rPr>
        <w:t>号）同时废止。</w:t>
      </w:r>
    </w:p>
    <w:p w:rsidR="001C1B7D" w:rsidRDefault="001C1B7D" w:rsidP="001C1B7D">
      <w:pPr>
        <w:spacing w:line="500" w:lineRule="exact"/>
        <w:ind w:firstLineChars="200" w:firstLine="640"/>
        <w:rPr>
          <w:rFonts w:ascii="仿宋_GB2312" w:eastAsia="仿宋_GB2312"/>
          <w:sz w:val="32"/>
          <w:szCs w:val="32"/>
        </w:rPr>
      </w:pPr>
    </w:p>
    <w:p w:rsidR="001C1B7D" w:rsidRPr="002452A0" w:rsidRDefault="001C1B7D" w:rsidP="001C1B7D">
      <w:pPr>
        <w:spacing w:line="500" w:lineRule="exact"/>
        <w:ind w:firstLineChars="200" w:firstLine="640"/>
        <w:rPr>
          <w:rFonts w:ascii="仿宋_GB2312" w:eastAsia="仿宋_GB2312"/>
          <w:sz w:val="32"/>
          <w:szCs w:val="32"/>
        </w:rPr>
      </w:pPr>
      <w:r w:rsidRPr="002452A0">
        <w:rPr>
          <w:rFonts w:ascii="仿宋_GB2312" w:eastAsia="仿宋_GB2312" w:hint="eastAsia"/>
          <w:sz w:val="32"/>
          <w:szCs w:val="32"/>
        </w:rPr>
        <w:t>附件：1.天津医科大学本专科生国家奖学金实施细则</w:t>
      </w:r>
    </w:p>
    <w:p w:rsidR="001C1B7D" w:rsidRPr="002452A0" w:rsidRDefault="001C1B7D" w:rsidP="006F5E2B">
      <w:pPr>
        <w:spacing w:line="500" w:lineRule="exact"/>
        <w:ind w:leftChars="760" w:left="1932" w:hangingChars="105" w:hanging="336"/>
        <w:rPr>
          <w:rFonts w:ascii="仿宋_GB2312" w:eastAsia="仿宋_GB2312"/>
          <w:sz w:val="32"/>
          <w:szCs w:val="32"/>
        </w:rPr>
      </w:pPr>
      <w:r w:rsidRPr="002452A0">
        <w:rPr>
          <w:rFonts w:ascii="仿宋_GB2312" w:eastAsia="仿宋_GB2312" w:hint="eastAsia"/>
          <w:sz w:val="32"/>
          <w:szCs w:val="32"/>
        </w:rPr>
        <w:t>2.天津医科大学本专科生国家励志奖学金实施细则</w:t>
      </w:r>
    </w:p>
    <w:p w:rsidR="001C1B7D" w:rsidRPr="002452A0" w:rsidRDefault="001C1B7D" w:rsidP="006F5E2B">
      <w:pPr>
        <w:spacing w:line="500" w:lineRule="exact"/>
        <w:ind w:leftChars="760" w:left="1932" w:hangingChars="105" w:hanging="336"/>
        <w:rPr>
          <w:rFonts w:ascii="仿宋_GB2312" w:eastAsia="仿宋_GB2312"/>
          <w:sz w:val="32"/>
          <w:szCs w:val="32"/>
        </w:rPr>
      </w:pPr>
      <w:r w:rsidRPr="002452A0">
        <w:rPr>
          <w:rFonts w:ascii="仿宋_GB2312" w:eastAsia="仿宋_GB2312" w:hint="eastAsia"/>
          <w:sz w:val="32"/>
          <w:szCs w:val="32"/>
        </w:rPr>
        <w:t>3.天津医科大学本专科生国家助学金实施细则</w:t>
      </w:r>
    </w:p>
    <w:p w:rsidR="001C1B7D" w:rsidRPr="002452A0" w:rsidRDefault="001C1B7D" w:rsidP="006F5E2B">
      <w:pPr>
        <w:spacing w:line="500" w:lineRule="exact"/>
        <w:ind w:leftChars="760" w:left="1932" w:hangingChars="105" w:hanging="336"/>
        <w:rPr>
          <w:rFonts w:ascii="仿宋_GB2312" w:eastAsia="仿宋_GB2312"/>
          <w:sz w:val="32"/>
          <w:szCs w:val="32"/>
        </w:rPr>
      </w:pPr>
      <w:r w:rsidRPr="002452A0">
        <w:rPr>
          <w:rFonts w:ascii="仿宋_GB2312" w:eastAsia="仿宋_GB2312" w:hint="eastAsia"/>
          <w:sz w:val="32"/>
          <w:szCs w:val="32"/>
        </w:rPr>
        <w:t>4.天津医科大学研究生国家奖学金管理办法实施细则</w:t>
      </w:r>
    </w:p>
    <w:p w:rsidR="001C1B7D" w:rsidRPr="002452A0" w:rsidRDefault="001C1B7D" w:rsidP="006F5E2B">
      <w:pPr>
        <w:spacing w:line="500" w:lineRule="exact"/>
        <w:ind w:leftChars="760" w:left="1932" w:hangingChars="105" w:hanging="336"/>
        <w:rPr>
          <w:rFonts w:ascii="仿宋_GB2312" w:eastAsia="仿宋_GB2312"/>
          <w:sz w:val="32"/>
          <w:szCs w:val="32"/>
        </w:rPr>
      </w:pPr>
      <w:r w:rsidRPr="002452A0">
        <w:rPr>
          <w:rFonts w:ascii="仿宋_GB2312" w:eastAsia="仿宋_GB2312" w:hint="eastAsia"/>
          <w:sz w:val="32"/>
          <w:szCs w:val="32"/>
        </w:rPr>
        <w:t>5.天津医科大学研究生学业奖学金管理办法</w:t>
      </w:r>
    </w:p>
    <w:p w:rsidR="001C1B7D" w:rsidRPr="002452A0" w:rsidRDefault="001C1B7D" w:rsidP="006F5E2B">
      <w:pPr>
        <w:spacing w:line="500" w:lineRule="exact"/>
        <w:ind w:leftChars="760" w:left="1932" w:hangingChars="105" w:hanging="336"/>
        <w:rPr>
          <w:rFonts w:ascii="仿宋_GB2312" w:eastAsia="仿宋_GB2312"/>
          <w:sz w:val="32"/>
          <w:szCs w:val="32"/>
        </w:rPr>
      </w:pPr>
      <w:r w:rsidRPr="002452A0">
        <w:rPr>
          <w:rFonts w:ascii="仿宋_GB2312" w:eastAsia="仿宋_GB2312" w:hint="eastAsia"/>
          <w:sz w:val="32"/>
          <w:szCs w:val="32"/>
        </w:rPr>
        <w:t>6.天津医科大学研究生国家助学金管理办法</w:t>
      </w:r>
    </w:p>
    <w:p w:rsidR="001C1B7D" w:rsidRDefault="001C1B7D" w:rsidP="006F5E2B">
      <w:pPr>
        <w:spacing w:line="500" w:lineRule="exact"/>
        <w:ind w:leftChars="760" w:left="1932" w:hangingChars="105" w:hanging="336"/>
        <w:rPr>
          <w:rFonts w:ascii="仿宋_GB2312" w:eastAsia="仿宋_GB2312"/>
          <w:sz w:val="32"/>
          <w:szCs w:val="32"/>
        </w:rPr>
      </w:pPr>
      <w:r w:rsidRPr="002452A0">
        <w:rPr>
          <w:rFonts w:ascii="仿宋_GB2312" w:eastAsia="仿宋_GB2312" w:hint="eastAsia"/>
          <w:sz w:val="32"/>
          <w:szCs w:val="32"/>
        </w:rPr>
        <w:t>7.天津医科大学服兵役高等学校学生国家教育资助</w:t>
      </w:r>
    </w:p>
    <w:p w:rsidR="001C1B7D" w:rsidRPr="002452A0" w:rsidRDefault="001C1B7D" w:rsidP="006F5E2B">
      <w:pPr>
        <w:spacing w:line="500" w:lineRule="exact"/>
        <w:ind w:leftChars="912" w:left="1931" w:hangingChars="5" w:hanging="16"/>
        <w:rPr>
          <w:rFonts w:ascii="仿宋_GB2312" w:eastAsia="仿宋_GB2312"/>
          <w:sz w:val="32"/>
          <w:szCs w:val="32"/>
        </w:rPr>
      </w:pPr>
      <w:r w:rsidRPr="002452A0">
        <w:rPr>
          <w:rFonts w:ascii="仿宋_GB2312" w:eastAsia="仿宋_GB2312" w:hint="eastAsia"/>
          <w:sz w:val="32"/>
          <w:szCs w:val="32"/>
        </w:rPr>
        <w:t>实施细则</w:t>
      </w:r>
    </w:p>
    <w:p w:rsidR="001C1B7D" w:rsidRPr="002452A0" w:rsidRDefault="001C1B7D" w:rsidP="006F5E2B">
      <w:pPr>
        <w:spacing w:line="500" w:lineRule="exact"/>
        <w:ind w:leftChars="760" w:left="1932" w:hangingChars="105" w:hanging="336"/>
        <w:rPr>
          <w:rFonts w:ascii="仿宋_GB2312" w:eastAsia="仿宋_GB2312"/>
          <w:sz w:val="32"/>
          <w:szCs w:val="32"/>
        </w:rPr>
      </w:pPr>
      <w:r w:rsidRPr="002452A0">
        <w:rPr>
          <w:rFonts w:ascii="仿宋_GB2312" w:eastAsia="仿宋_GB2312" w:hint="eastAsia"/>
          <w:sz w:val="32"/>
          <w:szCs w:val="32"/>
        </w:rPr>
        <w:t>8.天津医科大学基层就业学费补偿国家助学贷款代偿实施细则</w:t>
      </w:r>
    </w:p>
    <w:p w:rsidR="00992AA8" w:rsidRPr="006F5E2B" w:rsidRDefault="006F5E2B" w:rsidP="006F5E2B">
      <w:pPr>
        <w:spacing w:line="500" w:lineRule="exact"/>
        <w:ind w:firstLineChars="200" w:firstLine="640"/>
        <w:rPr>
          <w:rFonts w:ascii="仿宋_GB2312" w:eastAsia="仿宋_GB2312"/>
          <w:sz w:val="32"/>
          <w:szCs w:val="32"/>
        </w:rPr>
      </w:pPr>
      <w:r>
        <w:rPr>
          <w:rFonts w:ascii="仿宋_GB2312" w:eastAsia="仿宋_GB2312" w:hint="eastAsia"/>
          <w:sz w:val="32"/>
          <w:szCs w:val="32"/>
        </w:rPr>
        <w:t xml:space="preserve">      </w:t>
      </w:r>
      <w:r w:rsidR="00185D82" w:rsidRPr="006F5E2B">
        <w:rPr>
          <w:rFonts w:ascii="仿宋_GB2312" w:eastAsia="仿宋_GB2312" w:hint="eastAsia"/>
          <w:sz w:val="32"/>
          <w:szCs w:val="32"/>
        </w:rPr>
        <w:t>9.</w:t>
      </w:r>
      <w:r w:rsidRPr="006F5E2B">
        <w:rPr>
          <w:rFonts w:ascii="仿宋_GB2312" w:eastAsia="仿宋_GB2312" w:hint="eastAsia"/>
          <w:sz w:val="32"/>
          <w:szCs w:val="32"/>
        </w:rPr>
        <w:t>天津医科大学天津市人民政府奖学金实施细则</w:t>
      </w:r>
    </w:p>
    <w:p w:rsidR="00C91CEA" w:rsidRDefault="00C91CEA" w:rsidP="00992AA8">
      <w:pPr>
        <w:spacing w:line="320" w:lineRule="exact"/>
        <w:ind w:firstLineChars="1450" w:firstLine="4640"/>
        <w:rPr>
          <w:rFonts w:ascii="仿宋_GB2312" w:eastAsia="仿宋_GB2312" w:hAnsi="仿宋_GB2312" w:cs="仿宋_GB2312"/>
          <w:sz w:val="32"/>
          <w:szCs w:val="40"/>
        </w:rPr>
      </w:pPr>
    </w:p>
    <w:p w:rsidR="001C1B7D" w:rsidRDefault="001C1B7D" w:rsidP="00992AA8">
      <w:pPr>
        <w:spacing w:line="320" w:lineRule="exact"/>
        <w:ind w:firstLineChars="1450" w:firstLine="4640"/>
        <w:rPr>
          <w:rFonts w:ascii="仿宋_GB2312" w:eastAsia="仿宋_GB2312" w:hAnsi="仿宋_GB2312" w:cs="仿宋_GB2312"/>
          <w:sz w:val="32"/>
          <w:szCs w:val="40"/>
        </w:rPr>
      </w:pPr>
    </w:p>
    <w:p w:rsidR="00992AA8" w:rsidRDefault="00992AA8" w:rsidP="00992AA8">
      <w:pPr>
        <w:pBdr>
          <w:top w:val="single" w:sz="12" w:space="1" w:color="auto"/>
          <w:bottom w:val="single" w:sz="12" w:space="1" w:color="auto"/>
        </w:pBdr>
        <w:spacing w:line="520" w:lineRule="exact"/>
        <w:ind w:firstLineChars="50" w:firstLine="140"/>
        <w:rPr>
          <w:rFonts w:ascii="仿宋_GB2312" w:eastAsia="仿宋_GB2312"/>
          <w:color w:val="000000"/>
          <w:sz w:val="28"/>
          <w:szCs w:val="28"/>
        </w:rPr>
      </w:pPr>
      <w:r>
        <w:rPr>
          <w:rFonts w:ascii="仿宋_GB2312" w:eastAsia="仿宋_GB2312" w:hint="eastAsia"/>
          <w:color w:val="000000"/>
          <w:sz w:val="28"/>
          <w:szCs w:val="28"/>
        </w:rPr>
        <w:t>天津医科大学校长办公室                    2022年</w:t>
      </w:r>
      <w:r w:rsidR="002F1E57">
        <w:rPr>
          <w:rFonts w:ascii="仿宋_GB2312" w:eastAsia="仿宋_GB2312" w:hint="eastAsia"/>
          <w:color w:val="000000"/>
          <w:sz w:val="28"/>
          <w:szCs w:val="28"/>
        </w:rPr>
        <w:t>12</w:t>
      </w:r>
      <w:r>
        <w:rPr>
          <w:rFonts w:ascii="仿宋_GB2312" w:eastAsia="仿宋_GB2312" w:hint="eastAsia"/>
          <w:color w:val="000000"/>
          <w:sz w:val="28"/>
          <w:szCs w:val="28"/>
        </w:rPr>
        <w:t>月</w:t>
      </w:r>
      <w:r w:rsidR="002F1E57">
        <w:rPr>
          <w:rFonts w:ascii="仿宋_GB2312" w:eastAsia="仿宋_GB2312" w:hint="eastAsia"/>
          <w:color w:val="000000"/>
          <w:sz w:val="28"/>
          <w:szCs w:val="28"/>
        </w:rPr>
        <w:t>8</w:t>
      </w:r>
      <w:r>
        <w:rPr>
          <w:rFonts w:ascii="仿宋_GB2312" w:eastAsia="仿宋_GB2312" w:hint="eastAsia"/>
          <w:color w:val="000000"/>
          <w:sz w:val="28"/>
          <w:szCs w:val="28"/>
        </w:rPr>
        <w:t>日印发</w:t>
      </w:r>
    </w:p>
    <w:sectPr w:rsidR="00992AA8" w:rsidSect="00992AA8">
      <w:headerReference w:type="default" r:id="rId8"/>
      <w:footerReference w:type="even" r:id="rId9"/>
      <w:footerReference w:type="default" r:id="rId10"/>
      <w:headerReference w:type="first" r:id="rId11"/>
      <w:pgSz w:w="11906" w:h="16838"/>
      <w:pgMar w:top="1474" w:right="1474" w:bottom="1134" w:left="1474" w:header="851" w:footer="992" w:gutter="0"/>
      <w:pgNumType w:fmt="numberInDash"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46A8" w:rsidRDefault="005146A8" w:rsidP="00992AA8">
      <w:r>
        <w:separator/>
      </w:r>
    </w:p>
  </w:endnote>
  <w:endnote w:type="continuationSeparator" w:id="0">
    <w:p w:rsidR="005146A8" w:rsidRDefault="005146A8" w:rsidP="0099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文星仿宋">
    <w:altName w:val="仿宋"/>
    <w:charset w:val="86"/>
    <w:family w:val="auto"/>
    <w:pitch w:val="default"/>
    <w:sig w:usb0="00000000" w:usb1="0000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A0E" w:rsidRDefault="003535C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643A0E" w:rsidRDefault="005146A8">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A0E" w:rsidRDefault="003535C9">
    <w:pPr>
      <w:pStyle w:val="a4"/>
      <w:framePr w:wrap="around" w:vAnchor="text" w:hAnchor="margin" w:xAlign="center" w:y="1"/>
      <w:rPr>
        <w:rStyle w:val="a6"/>
        <w:rFonts w:ascii="宋体" w:hAnsi="宋体"/>
        <w:sz w:val="28"/>
        <w:szCs w:val="28"/>
      </w:rPr>
    </w:pPr>
    <w:r>
      <w:rPr>
        <w:rStyle w:val="a6"/>
        <w:rFonts w:ascii="宋体" w:hAnsi="宋体"/>
        <w:sz w:val="28"/>
        <w:szCs w:val="28"/>
      </w:rPr>
      <w:fldChar w:fldCharType="begin"/>
    </w:r>
    <w:r>
      <w:rPr>
        <w:rStyle w:val="a6"/>
        <w:rFonts w:ascii="宋体" w:hAnsi="宋体"/>
        <w:sz w:val="28"/>
        <w:szCs w:val="28"/>
      </w:rPr>
      <w:instrText xml:space="preserve">PAGE  </w:instrText>
    </w:r>
    <w:r>
      <w:rPr>
        <w:rStyle w:val="a6"/>
        <w:rFonts w:ascii="宋体" w:hAnsi="宋体"/>
        <w:sz w:val="28"/>
        <w:szCs w:val="28"/>
      </w:rPr>
      <w:fldChar w:fldCharType="separate"/>
    </w:r>
    <w:r w:rsidR="00EE62B5">
      <w:rPr>
        <w:rStyle w:val="a6"/>
        <w:rFonts w:ascii="宋体" w:hAnsi="宋体"/>
        <w:noProof/>
        <w:sz w:val="28"/>
        <w:szCs w:val="28"/>
      </w:rPr>
      <w:t>- 5 -</w:t>
    </w:r>
    <w:r>
      <w:rPr>
        <w:rStyle w:val="a6"/>
        <w:rFonts w:ascii="宋体" w:hAnsi="宋体"/>
        <w:sz w:val="28"/>
        <w:szCs w:val="28"/>
      </w:rPr>
      <w:fldChar w:fldCharType="end"/>
    </w:r>
  </w:p>
  <w:p w:rsidR="00643A0E" w:rsidRDefault="005146A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46A8" w:rsidRDefault="005146A8" w:rsidP="00992AA8">
      <w:r>
        <w:separator/>
      </w:r>
    </w:p>
  </w:footnote>
  <w:footnote w:type="continuationSeparator" w:id="0">
    <w:p w:rsidR="005146A8" w:rsidRDefault="005146A8" w:rsidP="00992A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A0E" w:rsidRDefault="005146A8">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A0E" w:rsidRDefault="005146A8">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7F6F8"/>
    <w:multiLevelType w:val="singleLevel"/>
    <w:tmpl w:val="0FE7F6F8"/>
    <w:lvl w:ilvl="0">
      <w:start w:val="3"/>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192"/>
    <w:rsid w:val="000E4503"/>
    <w:rsid w:val="001854C8"/>
    <w:rsid w:val="00185D82"/>
    <w:rsid w:val="001C1B7D"/>
    <w:rsid w:val="002B219E"/>
    <w:rsid w:val="002F1E57"/>
    <w:rsid w:val="003535C9"/>
    <w:rsid w:val="003D0192"/>
    <w:rsid w:val="0041770B"/>
    <w:rsid w:val="004D265E"/>
    <w:rsid w:val="004F23CD"/>
    <w:rsid w:val="005146A8"/>
    <w:rsid w:val="00523474"/>
    <w:rsid w:val="00650F89"/>
    <w:rsid w:val="006F5E2B"/>
    <w:rsid w:val="0078624A"/>
    <w:rsid w:val="00817AFE"/>
    <w:rsid w:val="00883185"/>
    <w:rsid w:val="008D5D9C"/>
    <w:rsid w:val="008E5D09"/>
    <w:rsid w:val="009803A1"/>
    <w:rsid w:val="00992AA8"/>
    <w:rsid w:val="00A10F67"/>
    <w:rsid w:val="00AE2D5E"/>
    <w:rsid w:val="00B52FD1"/>
    <w:rsid w:val="00B90F74"/>
    <w:rsid w:val="00C91CEA"/>
    <w:rsid w:val="00D20C52"/>
    <w:rsid w:val="00D57669"/>
    <w:rsid w:val="00DD441D"/>
    <w:rsid w:val="00E74B64"/>
    <w:rsid w:val="00ED4A07"/>
    <w:rsid w:val="00EE62B5"/>
    <w:rsid w:val="00F2426C"/>
    <w:rsid w:val="00F905B4"/>
    <w:rsid w:val="00FE3D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2AA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992AA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92AA8"/>
    <w:rPr>
      <w:sz w:val="18"/>
      <w:szCs w:val="18"/>
    </w:rPr>
  </w:style>
  <w:style w:type="paragraph" w:styleId="a4">
    <w:name w:val="footer"/>
    <w:basedOn w:val="a"/>
    <w:link w:val="Char0"/>
    <w:unhideWhenUsed/>
    <w:rsid w:val="00992AA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92AA8"/>
    <w:rPr>
      <w:sz w:val="18"/>
      <w:szCs w:val="18"/>
    </w:rPr>
  </w:style>
  <w:style w:type="paragraph" w:styleId="a5">
    <w:name w:val="Normal (Web)"/>
    <w:basedOn w:val="a"/>
    <w:uiPriority w:val="99"/>
    <w:qFormat/>
    <w:rsid w:val="00992AA8"/>
    <w:pPr>
      <w:widowControl/>
      <w:spacing w:before="100" w:beforeAutospacing="1" w:after="100" w:afterAutospacing="1"/>
      <w:jc w:val="left"/>
    </w:pPr>
    <w:rPr>
      <w:rFonts w:ascii="宋体" w:hAnsi="宋体" w:cs="宋体"/>
      <w:kern w:val="0"/>
      <w:sz w:val="24"/>
    </w:rPr>
  </w:style>
  <w:style w:type="character" w:styleId="a6">
    <w:name w:val="page number"/>
    <w:rsid w:val="00992AA8"/>
  </w:style>
  <w:style w:type="character" w:styleId="a7">
    <w:name w:val="Strong"/>
    <w:uiPriority w:val="22"/>
    <w:qFormat/>
    <w:rsid w:val="00992AA8"/>
    <w:rPr>
      <w:b/>
      <w:bCs/>
    </w:rPr>
  </w:style>
  <w:style w:type="paragraph" w:styleId="a8">
    <w:name w:val="Body Text"/>
    <w:basedOn w:val="a"/>
    <w:link w:val="Char1"/>
    <w:semiHidden/>
    <w:unhideWhenUsed/>
    <w:qFormat/>
    <w:rsid w:val="00A10F67"/>
    <w:rPr>
      <w:rFonts w:eastAsia="文星仿宋"/>
      <w:sz w:val="32"/>
    </w:rPr>
  </w:style>
  <w:style w:type="character" w:customStyle="1" w:styleId="Char1">
    <w:name w:val="正文文本 Char"/>
    <w:basedOn w:val="a0"/>
    <w:link w:val="a8"/>
    <w:semiHidden/>
    <w:qFormat/>
    <w:rsid w:val="00A10F67"/>
    <w:rPr>
      <w:rFonts w:ascii="Times New Roman" w:eastAsia="文星仿宋" w:hAnsi="Times New Roman" w:cs="Times New Roman"/>
      <w:sz w:val="32"/>
      <w:szCs w:val="24"/>
    </w:rPr>
  </w:style>
  <w:style w:type="character" w:customStyle="1" w:styleId="NormalCharacter">
    <w:name w:val="NormalCharacter"/>
    <w:semiHidden/>
    <w:qFormat/>
    <w:rsid w:val="00A10F6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2AA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992AA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92AA8"/>
    <w:rPr>
      <w:sz w:val="18"/>
      <w:szCs w:val="18"/>
    </w:rPr>
  </w:style>
  <w:style w:type="paragraph" w:styleId="a4">
    <w:name w:val="footer"/>
    <w:basedOn w:val="a"/>
    <w:link w:val="Char0"/>
    <w:unhideWhenUsed/>
    <w:rsid w:val="00992AA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92AA8"/>
    <w:rPr>
      <w:sz w:val="18"/>
      <w:szCs w:val="18"/>
    </w:rPr>
  </w:style>
  <w:style w:type="paragraph" w:styleId="a5">
    <w:name w:val="Normal (Web)"/>
    <w:basedOn w:val="a"/>
    <w:uiPriority w:val="99"/>
    <w:qFormat/>
    <w:rsid w:val="00992AA8"/>
    <w:pPr>
      <w:widowControl/>
      <w:spacing w:before="100" w:beforeAutospacing="1" w:after="100" w:afterAutospacing="1"/>
      <w:jc w:val="left"/>
    </w:pPr>
    <w:rPr>
      <w:rFonts w:ascii="宋体" w:hAnsi="宋体" w:cs="宋体"/>
      <w:kern w:val="0"/>
      <w:sz w:val="24"/>
    </w:rPr>
  </w:style>
  <w:style w:type="character" w:styleId="a6">
    <w:name w:val="page number"/>
    <w:rsid w:val="00992AA8"/>
  </w:style>
  <w:style w:type="character" w:styleId="a7">
    <w:name w:val="Strong"/>
    <w:uiPriority w:val="22"/>
    <w:qFormat/>
    <w:rsid w:val="00992AA8"/>
    <w:rPr>
      <w:b/>
      <w:bCs/>
    </w:rPr>
  </w:style>
  <w:style w:type="paragraph" w:styleId="a8">
    <w:name w:val="Body Text"/>
    <w:basedOn w:val="a"/>
    <w:link w:val="Char1"/>
    <w:semiHidden/>
    <w:unhideWhenUsed/>
    <w:qFormat/>
    <w:rsid w:val="00A10F67"/>
    <w:rPr>
      <w:rFonts w:eastAsia="文星仿宋"/>
      <w:sz w:val="32"/>
    </w:rPr>
  </w:style>
  <w:style w:type="character" w:customStyle="1" w:styleId="Char1">
    <w:name w:val="正文文本 Char"/>
    <w:basedOn w:val="a0"/>
    <w:link w:val="a8"/>
    <w:semiHidden/>
    <w:qFormat/>
    <w:rsid w:val="00A10F67"/>
    <w:rPr>
      <w:rFonts w:ascii="Times New Roman" w:eastAsia="文星仿宋" w:hAnsi="Times New Roman" w:cs="Times New Roman"/>
      <w:sz w:val="32"/>
      <w:szCs w:val="24"/>
    </w:rPr>
  </w:style>
  <w:style w:type="character" w:customStyle="1" w:styleId="NormalCharacter">
    <w:name w:val="NormalCharacter"/>
    <w:semiHidden/>
    <w:qFormat/>
    <w:rsid w:val="00A10F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4455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Pages>
  <Words>417</Words>
  <Characters>2382</Characters>
  <Application>Microsoft Office Word</Application>
  <DocSecurity>0</DocSecurity>
  <Lines>19</Lines>
  <Paragraphs>5</Paragraphs>
  <ScaleCrop>false</ScaleCrop>
  <Company>Microsoft</Company>
  <LinksUpToDate>false</LinksUpToDate>
  <CharactersWithSpaces>2794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AutoBVT</cp:lastModifiedBy>
  <cp:revision>22</cp:revision>
  <cp:lastPrinted>2022-12-12T02:22:00Z</cp:lastPrinted>
  <dcterms:created xsi:type="dcterms:W3CDTF">2022-07-27T08:31:00Z</dcterms:created>
  <dcterms:modified xsi:type="dcterms:W3CDTF">2022-12-12T02:26:00Z</dcterms:modified>
</cp:coreProperties>
</file>