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1097E" w14:textId="77777777" w:rsidR="00DA6E00" w:rsidRDefault="00DA6E00">
      <w:pPr>
        <w:ind w:firstLine="706"/>
        <w:jc w:val="center"/>
        <w:rPr>
          <w:rFonts w:eastAsia="黑体"/>
          <w:sz w:val="10"/>
          <w:szCs w:val="10"/>
        </w:rPr>
      </w:pPr>
    </w:p>
    <w:p w14:paraId="50961A9D" w14:textId="77777777" w:rsidR="00DA6E00" w:rsidRDefault="00000000">
      <w:pPr>
        <w:ind w:firstLine="706"/>
        <w:jc w:val="center"/>
        <w:rPr>
          <w:rFonts w:eastAsia="黑体"/>
          <w:sz w:val="36"/>
        </w:rPr>
      </w:pPr>
      <w:r>
        <w:rPr>
          <w:rFonts w:eastAsia="黑体"/>
          <w:sz w:val="36"/>
        </w:rPr>
        <w:t>《临床药学英语》教学大纲（理论）</w:t>
      </w:r>
    </w:p>
    <w:p w14:paraId="2987CBD5" w14:textId="0154B9F3" w:rsidR="00DA6E00" w:rsidRDefault="00000000">
      <w:pPr>
        <w:ind w:firstLine="584"/>
        <w:jc w:val="center"/>
        <w:rPr>
          <w:sz w:val="30"/>
        </w:rPr>
      </w:pPr>
      <w:r>
        <w:rPr>
          <w:sz w:val="30"/>
        </w:rPr>
        <w:t>（</w:t>
      </w:r>
      <w:r w:rsidR="00357BA0">
        <w:rPr>
          <w:rFonts w:hint="eastAsia"/>
          <w:sz w:val="30"/>
        </w:rPr>
        <w:t>授课对象：</w:t>
      </w:r>
      <w:r>
        <w:rPr>
          <w:sz w:val="30"/>
        </w:rPr>
        <w:t>临床药学专业）</w:t>
      </w:r>
    </w:p>
    <w:p w14:paraId="59A37934" w14:textId="77777777" w:rsidR="00DA6E00" w:rsidRDefault="00DA6E00">
      <w:pPr>
        <w:ind w:firstLine="192"/>
        <w:jc w:val="center"/>
        <w:rPr>
          <w:rFonts w:eastAsia="黑体"/>
          <w:sz w:val="10"/>
        </w:rPr>
      </w:pPr>
    </w:p>
    <w:p w14:paraId="6F6D9D06" w14:textId="77777777" w:rsidR="00DA6E00" w:rsidRDefault="00000000">
      <w:pPr>
        <w:ind w:firstLine="584"/>
        <w:jc w:val="center"/>
        <w:rPr>
          <w:rFonts w:eastAsia="黑体"/>
          <w:sz w:val="10"/>
        </w:rPr>
      </w:pPr>
      <w:r>
        <w:rPr>
          <w:rFonts w:eastAsia="黑体"/>
          <w:sz w:val="30"/>
        </w:rPr>
        <w:t>前</w:t>
      </w:r>
      <w:r>
        <w:rPr>
          <w:rFonts w:eastAsia="黑体"/>
          <w:sz w:val="30"/>
        </w:rPr>
        <w:t xml:space="preserve">  </w:t>
      </w:r>
      <w:r>
        <w:rPr>
          <w:rFonts w:eastAsia="黑体"/>
          <w:sz w:val="30"/>
        </w:rPr>
        <w:t>言</w:t>
      </w:r>
    </w:p>
    <w:p w14:paraId="5B2DE6EA" w14:textId="77777777" w:rsidR="00DA6E00" w:rsidRDefault="00DA6E00">
      <w:pPr>
        <w:adjustRightInd w:val="0"/>
        <w:snapToGrid w:val="0"/>
        <w:ind w:firstLine="192"/>
        <w:jc w:val="center"/>
        <w:rPr>
          <w:rFonts w:eastAsia="黑体"/>
          <w:sz w:val="10"/>
          <w:szCs w:val="10"/>
        </w:rPr>
      </w:pPr>
    </w:p>
    <w:p w14:paraId="0B00830A" w14:textId="77777777" w:rsidR="00DA6E00" w:rsidRDefault="00000000">
      <w:pPr>
        <w:ind w:firstLine="425"/>
      </w:pPr>
      <w:r>
        <w:t>临床药学英语课程是临床药学专业选修课程，</w:t>
      </w:r>
      <w:r>
        <w:rPr>
          <w:rFonts w:hint="eastAsia"/>
        </w:rPr>
        <w:t>旨在</w:t>
      </w:r>
      <w:r>
        <w:t>使学生学习和掌握必要的医学、药学和临床药学专业的词汇，培养学生阅读有关临床药学专业的英语资料的能力，</w:t>
      </w:r>
      <w:r>
        <w:rPr>
          <w:rFonts w:hint="eastAsia"/>
        </w:rPr>
        <w:t>帮助学生利用</w:t>
      </w:r>
      <w:r>
        <w:t>英语</w:t>
      </w:r>
      <w:r>
        <w:rPr>
          <w:rFonts w:hint="eastAsia"/>
        </w:rPr>
        <w:t>这个语言工具学习、更新</w:t>
      </w:r>
      <w:r>
        <w:t>临床药学</w:t>
      </w:r>
      <w:r>
        <w:rPr>
          <w:rFonts w:hint="eastAsia"/>
        </w:rPr>
        <w:t>领域</w:t>
      </w:r>
      <w:r>
        <w:t>各学科</w:t>
      </w:r>
      <w:r>
        <w:rPr>
          <w:rFonts w:hint="eastAsia"/>
        </w:rPr>
        <w:t>知识，并</w:t>
      </w:r>
      <w:r>
        <w:t>为临床药学专业内容的语言交流打下基础。根据五年制本科临床药学专业培养方案的要求，本课程设置共</w:t>
      </w:r>
      <w:r>
        <w:t>32</w:t>
      </w:r>
      <w:r>
        <w:t>学时，为理论授课。本课程大纲作为临床药学英语教学指导性纲要，包含专业词汇构词法、临床药学与临床药师、药物治疗学、药物评价、药物安全性、药历、临床药学专业论文等</w:t>
      </w:r>
      <w:r>
        <w:rPr>
          <w:rFonts w:hint="eastAsia"/>
        </w:rPr>
        <w:t>7</w:t>
      </w:r>
      <w:r>
        <w:rPr>
          <w:rFonts w:hint="eastAsia"/>
        </w:rPr>
        <w:t>个</w:t>
      </w:r>
      <w:r>
        <w:t>专题的教学内容，按照教学目标分为三级要求：第一级是掌握的内容，是教师理论课讲授的重点，也是考试的重点；第二级是熟悉的内容，教师应选择性地讲授，未讲授的部分由学生自学；第三级为了解的内容，</w:t>
      </w:r>
      <w:proofErr w:type="gramStart"/>
      <w:r>
        <w:t>供学有</w:t>
      </w:r>
      <w:proofErr w:type="gramEnd"/>
      <w:r>
        <w:t>余力的学生自学，教师也可选择性地讲授。</w:t>
      </w:r>
    </w:p>
    <w:p w14:paraId="4EBAE562" w14:textId="628FD421" w:rsidR="00DA6E00" w:rsidRDefault="00F2729C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医学英语药学英语词汇构词法</w:t>
      </w:r>
    </w:p>
    <w:p w14:paraId="72FEBB69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一、教学目标</w:t>
      </w:r>
    </w:p>
    <w:p w14:paraId="3168B10B" w14:textId="77777777" w:rsidR="00DA6E00" w:rsidRDefault="00000000">
      <w:pPr>
        <w:ind w:firstLineChars="200" w:firstLine="416"/>
      </w:pPr>
      <w:r>
        <w:t>（一）了解常用医学药学词汇的含义。</w:t>
      </w:r>
    </w:p>
    <w:p w14:paraId="185CBD41" w14:textId="77777777" w:rsidR="00DA6E00" w:rsidRDefault="00000000">
      <w:pPr>
        <w:ind w:firstLineChars="200" w:firstLine="416"/>
      </w:pPr>
      <w:r>
        <w:t>（二）熟悉基本的前缀、后缀和构词规则。</w:t>
      </w:r>
    </w:p>
    <w:p w14:paraId="38D51A51" w14:textId="77777777" w:rsidR="00DA6E00" w:rsidRDefault="00000000">
      <w:pPr>
        <w:ind w:firstLineChars="200" w:firstLine="416"/>
      </w:pPr>
      <w:r>
        <w:t>（三）掌握常用医学英语和药学英语的词汇构词法及其形态规律。</w:t>
      </w:r>
    </w:p>
    <w:p w14:paraId="625F55A3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二、教学内容</w:t>
      </w:r>
    </w:p>
    <w:p w14:paraId="7E65419A" w14:textId="77777777" w:rsidR="00DA6E00" w:rsidRDefault="00000000">
      <w:pPr>
        <w:ind w:firstLineChars="200" w:firstLine="416"/>
      </w:pPr>
      <w:r>
        <w:t>（一）医学英语和药学英语的词汇构词法及其形态规律。</w:t>
      </w:r>
    </w:p>
    <w:p w14:paraId="0D92A6A9" w14:textId="77777777" w:rsidR="00DA6E00" w:rsidRDefault="00000000">
      <w:pPr>
        <w:ind w:firstLineChars="200" w:firstLine="416"/>
      </w:pPr>
      <w:r>
        <w:t>（二）</w:t>
      </w:r>
      <w:proofErr w:type="gramStart"/>
      <w:r>
        <w:t>常用重要</w:t>
      </w:r>
      <w:proofErr w:type="gramEnd"/>
      <w:r>
        <w:t>的前缀、后缀及词根。</w:t>
      </w:r>
    </w:p>
    <w:p w14:paraId="4E1062A8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三、教学学时安排</w:t>
      </w:r>
    </w:p>
    <w:p w14:paraId="65A5A8E3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2</w:t>
      </w:r>
      <w:r>
        <w:rPr>
          <w:rFonts w:eastAsiaTheme="minorEastAsia"/>
        </w:rPr>
        <w:t>学时</w:t>
      </w:r>
    </w:p>
    <w:p w14:paraId="1F4CEED9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四、教学方法</w:t>
      </w:r>
    </w:p>
    <w:p w14:paraId="6573C143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课堂讲授</w:t>
      </w:r>
    </w:p>
    <w:p w14:paraId="78E0623C" w14:textId="42C9E93A" w:rsidR="00DA6E00" w:rsidRDefault="00F2729C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临床药学与临床药师专题文章</w:t>
      </w:r>
    </w:p>
    <w:p w14:paraId="53259E71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一、教学目标</w:t>
      </w:r>
    </w:p>
    <w:p w14:paraId="653C3E9F" w14:textId="77777777" w:rsidR="00DA6E00" w:rsidRDefault="00000000">
      <w:pPr>
        <w:ind w:firstLineChars="200" w:firstLine="416"/>
      </w:pPr>
      <w:r>
        <w:t>（一）了解药师工作内涵的变化及临床药学的发展。</w:t>
      </w:r>
    </w:p>
    <w:p w14:paraId="533B5757" w14:textId="77777777" w:rsidR="00DA6E00" w:rsidRDefault="00000000">
      <w:pPr>
        <w:ind w:firstLineChars="200" w:firstLine="416"/>
      </w:pPr>
      <w:r>
        <w:t>（二）熟悉临床药师的定位，明确药师及临床药师的职业选择。</w:t>
      </w:r>
    </w:p>
    <w:p w14:paraId="26928EEE" w14:textId="77777777" w:rsidR="00DA6E00" w:rsidRDefault="00000000">
      <w:pPr>
        <w:ind w:firstLineChars="200" w:firstLine="416"/>
      </w:pPr>
      <w:r>
        <w:t>（三）掌握医药卫生系统药师的临床实践活动。</w:t>
      </w:r>
    </w:p>
    <w:p w14:paraId="5F8210A2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二、教学内容</w:t>
      </w:r>
    </w:p>
    <w:p w14:paraId="1BC4FE54" w14:textId="77777777" w:rsidR="00DA6E00" w:rsidRDefault="00000000">
      <w:pPr>
        <w:ind w:firstLineChars="200" w:firstLine="416"/>
      </w:pPr>
      <w:r>
        <w:t>（一）药师工作内涵的变化、临床药师的职责及工作的具体内容。</w:t>
      </w:r>
    </w:p>
    <w:p w14:paraId="6F5DB06F" w14:textId="77777777" w:rsidR="00DA6E00" w:rsidRDefault="00000000">
      <w:pPr>
        <w:ind w:firstLineChars="200" w:firstLine="416"/>
      </w:pPr>
      <w:r>
        <w:t>（二）临床药师培养专业化及专科化。</w:t>
      </w:r>
    </w:p>
    <w:p w14:paraId="78467CF2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三、教学学时安排</w:t>
      </w:r>
    </w:p>
    <w:p w14:paraId="43343C09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6</w:t>
      </w:r>
      <w:r>
        <w:rPr>
          <w:rFonts w:eastAsiaTheme="minorEastAsia"/>
        </w:rPr>
        <w:t>学时</w:t>
      </w:r>
    </w:p>
    <w:p w14:paraId="45F0034E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四、教学方法</w:t>
      </w:r>
    </w:p>
    <w:p w14:paraId="23BB9F9B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lastRenderedPageBreak/>
        <w:t>课堂讲授</w:t>
      </w:r>
    </w:p>
    <w:p w14:paraId="6FE6AFBC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五、自主学习内容及安排</w:t>
      </w:r>
    </w:p>
    <w:p w14:paraId="7FF0A280" w14:textId="77777777" w:rsidR="00DA6E00" w:rsidRDefault="00000000">
      <w:pPr>
        <w:ind w:left="42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（1）学习目标：能够熟练运用临床药学专业英语词汇和专业表达方法，结合前期所学各学科知识，进行专业领域的口头交流，加强对语言技巧的口语表达训练。</w:t>
      </w:r>
    </w:p>
    <w:p w14:paraId="4D96F538" w14:textId="77777777" w:rsidR="00DA6E00" w:rsidRDefault="00000000">
      <w:pPr>
        <w:ind w:left="42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（2）学习资源：教师提供若干主题，学生自选内容，通过检索文献或临床资料、编写脚本，设定角色进行模拟演示，可以是临床药师与患者的交流，临床药师与医生的交流及临床药师与护士的交流，</w:t>
      </w:r>
    </w:p>
    <w:p w14:paraId="334A54C3" w14:textId="77777777" w:rsidR="00DA6E00" w:rsidRDefault="00000000">
      <w:pPr>
        <w:ind w:left="42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（3）教学方法：采用翻转课堂的形式，以分组分析和讨论的形式完成教学任务。学生分组进行“全英文”小品演示，并回答提问，教师进行点评，组织课堂讨论。</w:t>
      </w:r>
    </w:p>
    <w:p w14:paraId="45A29A80" w14:textId="77777777" w:rsidR="00DA6E00" w:rsidRDefault="00000000">
      <w:pPr>
        <w:ind w:left="420"/>
        <w:rPr>
          <w:rFonts w:asciiTheme="minorEastAsia" w:eastAsiaTheme="minorEastAsia" w:hAnsiTheme="minorEastAsia" w:cstheme="minorEastAsia"/>
        </w:rPr>
      </w:pPr>
      <w:r>
        <w:rPr>
          <w:rFonts w:asciiTheme="minorEastAsia" w:eastAsiaTheme="minorEastAsia" w:hAnsiTheme="minorEastAsia" w:cstheme="minorEastAsia" w:hint="eastAsia"/>
        </w:rPr>
        <w:t>（4）考核评价原则及成绩评定方法：教师制订评价标准，以小组为单位完成课堂汇报，各小组和教师进行现场打分，以小组间评分的平均分和教师评分计算均值，作为各组每位成员自主学习成绩。</w:t>
      </w:r>
    </w:p>
    <w:p w14:paraId="559469EA" w14:textId="7E497232" w:rsidR="00DA6E00" w:rsidRDefault="00F2729C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药物评价专题文章</w:t>
      </w:r>
    </w:p>
    <w:p w14:paraId="39B01757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一、教学目标</w:t>
      </w:r>
    </w:p>
    <w:p w14:paraId="337C3C93" w14:textId="77777777" w:rsidR="00DA6E00" w:rsidRDefault="00000000">
      <w:pPr>
        <w:ind w:firstLineChars="200" w:firstLine="416"/>
      </w:pPr>
      <w:r>
        <w:t>（一）了解药品说明书的构成内容。</w:t>
      </w:r>
    </w:p>
    <w:p w14:paraId="402C9052" w14:textId="77777777" w:rsidR="00DA6E00" w:rsidRDefault="00000000">
      <w:pPr>
        <w:ind w:firstLineChars="200" w:firstLine="416"/>
      </w:pPr>
      <w:r>
        <w:t>（二）熟悉药物评价的主要内容。</w:t>
      </w:r>
    </w:p>
    <w:p w14:paraId="08A9671E" w14:textId="77777777" w:rsidR="00DA6E00" w:rsidRDefault="00000000">
      <w:pPr>
        <w:ind w:firstLineChars="200" w:firstLine="416"/>
      </w:pPr>
      <w:r>
        <w:t>（三）掌握药物评价相关的专业词汇、句子和固定表达方式。</w:t>
      </w:r>
    </w:p>
    <w:p w14:paraId="65E5AEC1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二、教学内容</w:t>
      </w:r>
    </w:p>
    <w:p w14:paraId="376E1F8B" w14:textId="77777777" w:rsidR="00DA6E00" w:rsidRDefault="00000000">
      <w:pPr>
        <w:ind w:leftChars="200" w:left="1040" w:hangingChars="300" w:hanging="624"/>
      </w:pPr>
      <w:r>
        <w:t>（一）药品说明书中关于药物评价相应的英文表达，可以读懂、进而向患者解释英文药品说明书中的事项。</w:t>
      </w:r>
    </w:p>
    <w:p w14:paraId="16BCF3E3" w14:textId="77777777" w:rsidR="00DA6E00" w:rsidRDefault="00000000">
      <w:pPr>
        <w:ind w:leftChars="200" w:left="1040" w:hangingChars="300" w:hanging="624"/>
      </w:pPr>
      <w:r>
        <w:t>（二）药物评价的一般结构及重要信息内容。</w:t>
      </w:r>
    </w:p>
    <w:p w14:paraId="69E4FD84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三、教学学时安排</w:t>
      </w:r>
    </w:p>
    <w:p w14:paraId="10DE97AF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4</w:t>
      </w:r>
      <w:r>
        <w:rPr>
          <w:rFonts w:eastAsiaTheme="minorEastAsia"/>
        </w:rPr>
        <w:t>学时</w:t>
      </w:r>
    </w:p>
    <w:p w14:paraId="466DC92C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四、教学方法</w:t>
      </w:r>
    </w:p>
    <w:p w14:paraId="7CCB8A74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课堂讲授</w:t>
      </w:r>
    </w:p>
    <w:p w14:paraId="2ACBFEE6" w14:textId="62AEF2EE" w:rsidR="00DA6E00" w:rsidRDefault="00F2729C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药物治疗学专题文章</w:t>
      </w:r>
    </w:p>
    <w:p w14:paraId="6EFE7AD8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一、教学目标</w:t>
      </w:r>
    </w:p>
    <w:p w14:paraId="33BBA0A3" w14:textId="77777777" w:rsidR="00DA6E00" w:rsidRDefault="00000000">
      <w:pPr>
        <w:ind w:firstLineChars="200" w:firstLine="416"/>
      </w:pPr>
      <w:r>
        <w:t>（一）了解药物治疗的相关问题。</w:t>
      </w:r>
    </w:p>
    <w:p w14:paraId="400E63E8" w14:textId="77777777" w:rsidR="00DA6E00" w:rsidRDefault="00000000">
      <w:pPr>
        <w:ind w:firstLineChars="200" w:firstLine="416"/>
      </w:pPr>
      <w:r>
        <w:t>（二）熟悉常见疾病、特殊人群临床药物治疗的相关问题。</w:t>
      </w:r>
    </w:p>
    <w:p w14:paraId="031B9B32" w14:textId="77777777" w:rsidR="00DA6E00" w:rsidRDefault="00000000">
      <w:pPr>
        <w:ind w:firstLineChars="200" w:firstLine="416"/>
      </w:pPr>
      <w:r>
        <w:t>（三）掌握常见的与临床药物治疗学相关的词汇和表达方式。</w:t>
      </w:r>
    </w:p>
    <w:p w14:paraId="551D6D75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二、教学内容</w:t>
      </w:r>
    </w:p>
    <w:p w14:paraId="64FD065C" w14:textId="77777777" w:rsidR="00DA6E00" w:rsidRDefault="00000000">
      <w:pPr>
        <w:ind w:firstLineChars="200" w:firstLine="416"/>
      </w:pPr>
      <w:r>
        <w:t>（一）药物治疗学的基本知识。</w:t>
      </w:r>
    </w:p>
    <w:p w14:paraId="59E9D4A2" w14:textId="77777777" w:rsidR="00DA6E00" w:rsidRDefault="00000000">
      <w:pPr>
        <w:ind w:firstLineChars="200" w:firstLine="416"/>
      </w:pPr>
      <w:r>
        <w:t>（二）常见疾病、特殊人群临床药物治疗的相关内容。</w:t>
      </w:r>
    </w:p>
    <w:p w14:paraId="7A8F2330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三、教学学时安排</w:t>
      </w:r>
    </w:p>
    <w:p w14:paraId="6045EE8F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8</w:t>
      </w:r>
      <w:r>
        <w:rPr>
          <w:rFonts w:eastAsiaTheme="minorEastAsia"/>
        </w:rPr>
        <w:t>学时</w:t>
      </w:r>
    </w:p>
    <w:p w14:paraId="75DDC32E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四、教学方法</w:t>
      </w:r>
    </w:p>
    <w:p w14:paraId="5795B6BE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课堂讲授</w:t>
      </w:r>
    </w:p>
    <w:p w14:paraId="32C20EE3" w14:textId="63A0B743" w:rsidR="00DA6E00" w:rsidRDefault="00F2729C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药物安全性专题文章</w:t>
      </w:r>
    </w:p>
    <w:p w14:paraId="59C1ECF6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一、教学目标</w:t>
      </w:r>
    </w:p>
    <w:p w14:paraId="7FAC72AE" w14:textId="77777777" w:rsidR="00DA6E00" w:rsidRDefault="00000000">
      <w:pPr>
        <w:ind w:firstLineChars="200" w:firstLine="416"/>
      </w:pPr>
      <w:r>
        <w:t>（一）了解药物安全性评价的主要内容。</w:t>
      </w:r>
    </w:p>
    <w:p w14:paraId="15B86AD5" w14:textId="77777777" w:rsidR="00DA6E00" w:rsidRDefault="00000000">
      <w:pPr>
        <w:ind w:firstLineChars="200" w:firstLine="416"/>
      </w:pPr>
      <w:r>
        <w:lastRenderedPageBreak/>
        <w:t>（二）熟悉特殊人群用药安全相关文献的英文表达。</w:t>
      </w:r>
    </w:p>
    <w:p w14:paraId="5EE73D53" w14:textId="77777777" w:rsidR="00DA6E00" w:rsidRDefault="00000000">
      <w:pPr>
        <w:ind w:firstLineChars="200" w:firstLine="416"/>
      </w:pPr>
      <w:r>
        <w:t>（三）掌握特殊人群用药安全相关的专业词汇。</w:t>
      </w:r>
    </w:p>
    <w:p w14:paraId="68289216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二、教学内容</w:t>
      </w:r>
    </w:p>
    <w:p w14:paraId="77793646" w14:textId="77777777" w:rsidR="00DA6E00" w:rsidRDefault="00000000">
      <w:pPr>
        <w:ind w:firstLineChars="200" w:firstLine="416"/>
      </w:pPr>
      <w:r>
        <w:t>（一）药物安全性评价相关的英文专业词汇。</w:t>
      </w:r>
    </w:p>
    <w:p w14:paraId="002404EF" w14:textId="77777777" w:rsidR="00DA6E00" w:rsidRDefault="00000000">
      <w:pPr>
        <w:ind w:firstLineChars="200" w:firstLine="416"/>
      </w:pPr>
      <w:r>
        <w:t>（二）药物安全性评价相关的英文表述。</w:t>
      </w:r>
    </w:p>
    <w:p w14:paraId="00DDEEB7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三、教学学时安排</w:t>
      </w:r>
    </w:p>
    <w:p w14:paraId="5D1B8433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4</w:t>
      </w:r>
      <w:r>
        <w:rPr>
          <w:rFonts w:eastAsiaTheme="minorEastAsia"/>
        </w:rPr>
        <w:t>学时</w:t>
      </w:r>
    </w:p>
    <w:p w14:paraId="03AB76B4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四、教学方法</w:t>
      </w:r>
    </w:p>
    <w:p w14:paraId="63F58BD7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课堂讲授</w:t>
      </w:r>
    </w:p>
    <w:p w14:paraId="2459DBC2" w14:textId="27A3622E" w:rsidR="00DA6E00" w:rsidRDefault="00F2729C">
      <w:pPr>
        <w:numPr>
          <w:ilvl w:val="0"/>
          <w:numId w:val="1"/>
        </w:numPr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专业论文阅读专题文章</w:t>
      </w:r>
    </w:p>
    <w:p w14:paraId="26507493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一、教学目标</w:t>
      </w:r>
    </w:p>
    <w:p w14:paraId="7794EFBC" w14:textId="77777777" w:rsidR="00DA6E00" w:rsidRDefault="00000000">
      <w:pPr>
        <w:ind w:firstLineChars="200" w:firstLine="416"/>
      </w:pPr>
      <w:r>
        <w:t>（一）了解英文文献的写作要求和语言特点。</w:t>
      </w:r>
    </w:p>
    <w:p w14:paraId="27BDF250" w14:textId="77777777" w:rsidR="00DA6E00" w:rsidRDefault="00000000">
      <w:pPr>
        <w:ind w:firstLineChars="200" w:firstLine="416"/>
      </w:pPr>
      <w:r>
        <w:t>（二）熟悉专业论文的基本结构，能够熟练应用英文论文中常见的表达形式。</w:t>
      </w:r>
    </w:p>
    <w:p w14:paraId="3D05BA02" w14:textId="77777777" w:rsidR="00DA6E00" w:rsidRDefault="00000000">
      <w:pPr>
        <w:ind w:firstLineChars="200" w:firstLine="416"/>
      </w:pPr>
      <w:r>
        <w:t>（三）掌握阅读技巧、专业词汇、表达法及英语科技术语的用法结构。</w:t>
      </w:r>
    </w:p>
    <w:p w14:paraId="1FBDBB7D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二、教学内容</w:t>
      </w:r>
    </w:p>
    <w:p w14:paraId="4CCE7F4E" w14:textId="77777777" w:rsidR="00DA6E00" w:rsidRDefault="00000000">
      <w:pPr>
        <w:ind w:firstLineChars="200" w:firstLine="416"/>
      </w:pPr>
      <w:r>
        <w:t>（一）英文文献的基本结构及阅读技巧。</w:t>
      </w:r>
    </w:p>
    <w:p w14:paraId="28F6A576" w14:textId="77777777" w:rsidR="00DA6E00" w:rsidRDefault="00000000">
      <w:pPr>
        <w:ind w:firstLineChars="200" w:firstLine="416"/>
      </w:pPr>
      <w:r>
        <w:t>（二）英语科技术语的用法结构。</w:t>
      </w:r>
    </w:p>
    <w:p w14:paraId="19365658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三、教学学时安排</w:t>
      </w:r>
    </w:p>
    <w:p w14:paraId="549B2377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2</w:t>
      </w:r>
      <w:r>
        <w:rPr>
          <w:rFonts w:eastAsiaTheme="minorEastAsia"/>
        </w:rPr>
        <w:t>学时</w:t>
      </w:r>
    </w:p>
    <w:p w14:paraId="5EAC8098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四、教学方法</w:t>
      </w:r>
    </w:p>
    <w:p w14:paraId="1ACE246F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课堂讲授</w:t>
      </w:r>
    </w:p>
    <w:p w14:paraId="67A631BB" w14:textId="36B1C99E" w:rsidR="00DA6E00" w:rsidRDefault="00F2729C">
      <w:pPr>
        <w:numPr>
          <w:ilvl w:val="0"/>
          <w:numId w:val="1"/>
        </w:numPr>
        <w:ind w:left="0" w:firstLine="0"/>
        <w:jc w:val="center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 xml:space="preserve"> </w:t>
      </w:r>
      <w:proofErr w:type="gramStart"/>
      <w:r>
        <w:rPr>
          <w:rFonts w:eastAsia="黑体"/>
          <w:sz w:val="28"/>
          <w:szCs w:val="28"/>
        </w:rPr>
        <w:t>药历专题</w:t>
      </w:r>
      <w:proofErr w:type="gramEnd"/>
      <w:r>
        <w:rPr>
          <w:rFonts w:eastAsia="黑体"/>
          <w:sz w:val="28"/>
          <w:szCs w:val="28"/>
        </w:rPr>
        <w:t>文章</w:t>
      </w:r>
    </w:p>
    <w:p w14:paraId="6DCEB22A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一、教学目标</w:t>
      </w:r>
    </w:p>
    <w:p w14:paraId="2D95F04B" w14:textId="77777777" w:rsidR="00DA6E00" w:rsidRDefault="00000000">
      <w:pPr>
        <w:ind w:firstLineChars="200" w:firstLine="416"/>
      </w:pPr>
      <w:r>
        <w:t>（一）了解药历书写的书写格式。</w:t>
      </w:r>
    </w:p>
    <w:p w14:paraId="6C302A9C" w14:textId="77777777" w:rsidR="00DA6E00" w:rsidRDefault="00000000">
      <w:pPr>
        <w:ind w:firstLineChars="200" w:firstLine="416"/>
      </w:pPr>
      <w:r>
        <w:t>（二）熟悉</w:t>
      </w:r>
      <w:r>
        <w:t>SOAP</w:t>
      </w:r>
      <w:r>
        <w:t>和</w:t>
      </w:r>
      <w:r>
        <w:t>FARM</w:t>
      </w:r>
      <w:proofErr w:type="gramStart"/>
      <w:r>
        <w:t>的药历格式</w:t>
      </w:r>
      <w:proofErr w:type="gramEnd"/>
      <w:r>
        <w:t>。</w:t>
      </w:r>
    </w:p>
    <w:p w14:paraId="0EDF99D0" w14:textId="77777777" w:rsidR="00DA6E00" w:rsidRDefault="00000000">
      <w:pPr>
        <w:ind w:firstLineChars="200" w:firstLine="416"/>
      </w:pPr>
      <w:r>
        <w:t>（三）掌握</w:t>
      </w:r>
      <w:proofErr w:type="gramStart"/>
      <w:r>
        <w:t>药历相关</w:t>
      </w:r>
      <w:proofErr w:type="gramEnd"/>
      <w:r>
        <w:t>的专业词汇及常用表达法。</w:t>
      </w:r>
    </w:p>
    <w:p w14:paraId="331C6CD9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二、教学内容</w:t>
      </w:r>
    </w:p>
    <w:p w14:paraId="648881B8" w14:textId="77777777" w:rsidR="00DA6E00" w:rsidRDefault="00000000">
      <w:pPr>
        <w:ind w:firstLineChars="200" w:firstLine="416"/>
      </w:pPr>
      <w:r>
        <w:t>（一）</w:t>
      </w:r>
      <w:proofErr w:type="gramStart"/>
      <w:r>
        <w:t>药历的</w:t>
      </w:r>
      <w:proofErr w:type="gramEnd"/>
      <w:r>
        <w:t>书写格式，读懂不同格式的</w:t>
      </w:r>
      <w:proofErr w:type="gramStart"/>
      <w:r>
        <w:t>临床药历和</w:t>
      </w:r>
      <w:proofErr w:type="gramEnd"/>
      <w:r>
        <w:t>教学药历。</w:t>
      </w:r>
    </w:p>
    <w:p w14:paraId="63E55538" w14:textId="77777777" w:rsidR="00DA6E00" w:rsidRDefault="00000000">
      <w:pPr>
        <w:ind w:firstLineChars="200" w:firstLine="416"/>
      </w:pPr>
      <w:r>
        <w:t>（二）</w:t>
      </w:r>
      <w:proofErr w:type="gramStart"/>
      <w:r>
        <w:t>药历案例</w:t>
      </w:r>
      <w:proofErr w:type="gramEnd"/>
      <w:r>
        <w:t>。</w:t>
      </w:r>
    </w:p>
    <w:p w14:paraId="70033C54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三、教学学时安排</w:t>
      </w:r>
    </w:p>
    <w:p w14:paraId="472E4D70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6</w:t>
      </w:r>
      <w:r>
        <w:rPr>
          <w:rFonts w:eastAsiaTheme="minorEastAsia"/>
        </w:rPr>
        <w:t>学时</w:t>
      </w:r>
    </w:p>
    <w:p w14:paraId="565DA351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四、教学方法</w:t>
      </w:r>
    </w:p>
    <w:p w14:paraId="614F4E43" w14:textId="77777777" w:rsidR="00DA6E00" w:rsidRDefault="00000000">
      <w:pPr>
        <w:ind w:firstLineChars="200" w:firstLine="416"/>
        <w:rPr>
          <w:rFonts w:eastAsiaTheme="minorEastAsia"/>
        </w:rPr>
      </w:pPr>
      <w:r>
        <w:rPr>
          <w:rFonts w:eastAsiaTheme="minorEastAsia"/>
        </w:rPr>
        <w:t>课堂讲授</w:t>
      </w:r>
    </w:p>
    <w:p w14:paraId="3A7A5980" w14:textId="77777777" w:rsidR="00DA6E00" w:rsidRDefault="00000000">
      <w:pPr>
        <w:ind w:firstLineChars="200" w:firstLine="416"/>
        <w:rPr>
          <w:rFonts w:eastAsia="黑体"/>
        </w:rPr>
      </w:pPr>
      <w:r>
        <w:rPr>
          <w:rFonts w:eastAsia="黑体"/>
        </w:rPr>
        <w:t>五、自主学习内容及安排</w:t>
      </w:r>
    </w:p>
    <w:p w14:paraId="02C85254" w14:textId="77777777" w:rsidR="00DA6E00" w:rsidRDefault="00000000">
      <w:pPr>
        <w:ind w:left="420"/>
      </w:pPr>
      <w:r>
        <w:rPr>
          <w:rFonts w:asciiTheme="minorEastAsia" w:eastAsiaTheme="minorEastAsia" w:hAnsiTheme="minorEastAsia" w:cstheme="minorEastAsia" w:hint="eastAsia"/>
        </w:rPr>
        <w:t>（1）</w:t>
      </w:r>
      <w:r>
        <w:rPr>
          <w:rFonts w:eastAsiaTheme="minorEastAsia"/>
        </w:rPr>
        <w:t>学习目标：</w:t>
      </w:r>
      <w:r>
        <w:t>能够熟练运用临床药学专业英语词汇和专业表达方法，结合</w:t>
      </w:r>
      <w:proofErr w:type="gramStart"/>
      <w:r>
        <w:t>药历一</w:t>
      </w:r>
      <w:proofErr w:type="gramEnd"/>
      <w:r>
        <w:t>章所学结构要求，进行专业领域的口头交流，加强</w:t>
      </w:r>
      <w:proofErr w:type="gramStart"/>
      <w:r>
        <w:t>对药历撰写</w:t>
      </w:r>
      <w:proofErr w:type="gramEnd"/>
      <w:r>
        <w:t>要求的理解、熟悉和对语言技巧的口语表达训练。</w:t>
      </w:r>
    </w:p>
    <w:p w14:paraId="5A0B1749" w14:textId="77777777" w:rsidR="00DA6E00" w:rsidRDefault="00000000">
      <w:pPr>
        <w:ind w:left="420"/>
      </w:pPr>
      <w:r>
        <w:rPr>
          <w:rFonts w:asciiTheme="minorEastAsia" w:eastAsiaTheme="minorEastAsia" w:hAnsiTheme="minorEastAsia" w:cstheme="minorEastAsia"/>
        </w:rPr>
        <w:t>（2）</w:t>
      </w:r>
      <w:r>
        <w:rPr>
          <w:rFonts w:eastAsiaTheme="minorEastAsia"/>
        </w:rPr>
        <w:t>学习资源：</w:t>
      </w:r>
      <w:r>
        <w:t>学生可选用教材</w:t>
      </w:r>
      <w:proofErr w:type="gramStart"/>
      <w:r>
        <w:t>药历或</w:t>
      </w:r>
      <w:proofErr w:type="gramEnd"/>
      <w:r>
        <w:t>自选素材，按照</w:t>
      </w:r>
      <w:r>
        <w:t>SOAP</w:t>
      </w:r>
      <w:r>
        <w:t>模板组织、编辑。</w:t>
      </w:r>
    </w:p>
    <w:p w14:paraId="76894341" w14:textId="77777777" w:rsidR="00DA6E00" w:rsidRDefault="00000000">
      <w:pPr>
        <w:ind w:left="420"/>
      </w:pPr>
      <w:r>
        <w:rPr>
          <w:rFonts w:asciiTheme="minorEastAsia" w:eastAsiaTheme="minorEastAsia" w:hAnsiTheme="minorEastAsia" w:cstheme="minorEastAsia"/>
        </w:rPr>
        <w:t>（3）</w:t>
      </w:r>
      <w:r>
        <w:rPr>
          <w:rFonts w:eastAsiaTheme="minorEastAsia"/>
        </w:rPr>
        <w:t>教学方法：</w:t>
      </w:r>
      <w:r>
        <w:t>采用翻转课堂的形式，以分组形式完成汇报任务，并回答提问，教师进行点评，组织学生进行讨论，强化专业词汇和书面表达。</w:t>
      </w:r>
    </w:p>
    <w:p w14:paraId="0AE60F80" w14:textId="77777777" w:rsidR="00DA6E00" w:rsidRDefault="00000000">
      <w:pPr>
        <w:ind w:left="420"/>
        <w:rPr>
          <w:rFonts w:eastAsia="黑体"/>
        </w:rPr>
      </w:pPr>
      <w:r>
        <w:rPr>
          <w:rFonts w:asciiTheme="minorEastAsia" w:eastAsiaTheme="minorEastAsia" w:hAnsiTheme="minorEastAsia" w:cstheme="minorEastAsia"/>
        </w:rPr>
        <w:t>（4）</w:t>
      </w:r>
      <w:r>
        <w:rPr>
          <w:rFonts w:eastAsiaTheme="minorEastAsia"/>
        </w:rPr>
        <w:t>考核评价原则及成绩评定方法：</w:t>
      </w:r>
      <w:r>
        <w:t>学生搜集、阅读文献，或自行编写脚本，以小组为单位完成</w:t>
      </w:r>
      <w:r>
        <w:lastRenderedPageBreak/>
        <w:t>课堂汇报，各小组之间以及教师从翻译和讲解的准确性与逻辑性、语言表达能力、多媒体应用情况、课堂参与度、问答情况等方面进行现场打分，以小组间评分的平均分和教师评分计算均值，作为各组每位成员自主学习成绩。</w:t>
      </w:r>
    </w:p>
    <w:p w14:paraId="36ED50C8" w14:textId="77777777" w:rsidR="00DA6E00" w:rsidRDefault="00DA6E00">
      <w:pPr>
        <w:ind w:firstLineChars="200" w:firstLine="416"/>
        <w:rPr>
          <w:rFonts w:eastAsia="黑体"/>
        </w:rPr>
      </w:pPr>
    </w:p>
    <w:p w14:paraId="4940D3BC" w14:textId="77777777" w:rsidR="00DA6E00" w:rsidRDefault="00DA6E00">
      <w:pPr>
        <w:ind w:firstLineChars="200" w:firstLine="416"/>
      </w:pPr>
    </w:p>
    <w:sectPr w:rsidR="00DA6E00">
      <w:headerReference w:type="default" r:id="rId7"/>
      <w:footerReference w:type="default" r:id="rId8"/>
      <w:pgSz w:w="11906" w:h="16838"/>
      <w:pgMar w:top="1418" w:right="1134" w:bottom="1418" w:left="1418" w:header="851" w:footer="992" w:gutter="0"/>
      <w:cols w:space="720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848F4" w14:textId="77777777" w:rsidR="004B301D" w:rsidRDefault="004B301D">
      <w:r>
        <w:separator/>
      </w:r>
    </w:p>
  </w:endnote>
  <w:endnote w:type="continuationSeparator" w:id="0">
    <w:p w14:paraId="7369E3C2" w14:textId="77777777" w:rsidR="004B301D" w:rsidRDefault="004B3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F650B" w14:textId="77777777" w:rsidR="00DA6E00" w:rsidRDefault="00000000">
    <w:pPr>
      <w:pStyle w:val="a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3</w:t>
    </w:r>
    <w:r>
      <w:rPr>
        <w:rFonts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20DEE" w14:textId="77777777" w:rsidR="004B301D" w:rsidRDefault="004B301D">
      <w:r>
        <w:separator/>
      </w:r>
    </w:p>
  </w:footnote>
  <w:footnote w:type="continuationSeparator" w:id="0">
    <w:p w14:paraId="115A2A99" w14:textId="77777777" w:rsidR="004B301D" w:rsidRDefault="004B30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33FB8" w14:textId="77777777" w:rsidR="00DA6E00" w:rsidRDefault="00DA6E00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340C"/>
    <w:multiLevelType w:val="multilevel"/>
    <w:tmpl w:val="08E0340C"/>
    <w:lvl w:ilvl="0">
      <w:start w:val="1"/>
      <w:numFmt w:val="japaneseCounting"/>
      <w:lvlText w:val="第%1章"/>
      <w:lvlJc w:val="left"/>
      <w:pPr>
        <w:tabs>
          <w:tab w:val="left" w:pos="750"/>
        </w:tabs>
        <w:ind w:left="750" w:hanging="750"/>
      </w:pPr>
      <w:rPr>
        <w:rFonts w:hint="eastAsia"/>
        <w:lang w:val="en-US"/>
      </w:rPr>
    </w:lvl>
    <w:lvl w:ilvl="1">
      <w:start w:val="1"/>
      <w:numFmt w:val="japaneseCounting"/>
      <w:lvlText w:val="%2、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（%4）"/>
      <w:lvlJc w:val="left"/>
      <w:pPr>
        <w:tabs>
          <w:tab w:val="left" w:pos="1980"/>
        </w:tabs>
        <w:ind w:left="1980" w:hanging="7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1425106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4"/>
  <w:drawingGridVerticalSpacing w:val="33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TA5MTdkZjhiYmVkNzBhNTQzOWNjZTY1YTFkODdkZTMifQ=="/>
    <w:docVar w:name="KY_MEDREF_DOCUID" w:val="{D22C6053-B8AF-4D91-BBF4-D7BF9D74155D}"/>
    <w:docVar w:name="KY_MEDREF_VERSION" w:val="3"/>
  </w:docVars>
  <w:rsids>
    <w:rsidRoot w:val="00087859"/>
    <w:rsid w:val="00002491"/>
    <w:rsid w:val="000105C2"/>
    <w:rsid w:val="000646B7"/>
    <w:rsid w:val="00087859"/>
    <w:rsid w:val="000C3614"/>
    <w:rsid w:val="00101176"/>
    <w:rsid w:val="00120363"/>
    <w:rsid w:val="00126938"/>
    <w:rsid w:val="001C585A"/>
    <w:rsid w:val="00213AAE"/>
    <w:rsid w:val="00220530"/>
    <w:rsid w:val="002561B6"/>
    <w:rsid w:val="00257A05"/>
    <w:rsid w:val="00260860"/>
    <w:rsid w:val="002B6D4E"/>
    <w:rsid w:val="002D6755"/>
    <w:rsid w:val="00357BA0"/>
    <w:rsid w:val="003A06CC"/>
    <w:rsid w:val="003A3890"/>
    <w:rsid w:val="003C2F9A"/>
    <w:rsid w:val="003E16B9"/>
    <w:rsid w:val="003E18D0"/>
    <w:rsid w:val="003E34CA"/>
    <w:rsid w:val="003E64C5"/>
    <w:rsid w:val="00435392"/>
    <w:rsid w:val="00436E23"/>
    <w:rsid w:val="0046520B"/>
    <w:rsid w:val="00491EBD"/>
    <w:rsid w:val="00494A5D"/>
    <w:rsid w:val="004B301D"/>
    <w:rsid w:val="004B58E4"/>
    <w:rsid w:val="004C2CE7"/>
    <w:rsid w:val="004E1B24"/>
    <w:rsid w:val="0053030E"/>
    <w:rsid w:val="005462B6"/>
    <w:rsid w:val="00584D33"/>
    <w:rsid w:val="00594065"/>
    <w:rsid w:val="005D05AE"/>
    <w:rsid w:val="0064634F"/>
    <w:rsid w:val="00710AC6"/>
    <w:rsid w:val="00742273"/>
    <w:rsid w:val="007553D5"/>
    <w:rsid w:val="007774F8"/>
    <w:rsid w:val="00784F8C"/>
    <w:rsid w:val="007906A2"/>
    <w:rsid w:val="007A6ECA"/>
    <w:rsid w:val="007B23FA"/>
    <w:rsid w:val="007C4479"/>
    <w:rsid w:val="0080032F"/>
    <w:rsid w:val="00826DEA"/>
    <w:rsid w:val="00833B18"/>
    <w:rsid w:val="00885695"/>
    <w:rsid w:val="008B6A2A"/>
    <w:rsid w:val="008E57E6"/>
    <w:rsid w:val="00940325"/>
    <w:rsid w:val="00962EE0"/>
    <w:rsid w:val="00975C3D"/>
    <w:rsid w:val="00A76D4A"/>
    <w:rsid w:val="00A850DE"/>
    <w:rsid w:val="00AC7E72"/>
    <w:rsid w:val="00AD2CD8"/>
    <w:rsid w:val="00AE4ABB"/>
    <w:rsid w:val="00B11D4A"/>
    <w:rsid w:val="00B21751"/>
    <w:rsid w:val="00B25643"/>
    <w:rsid w:val="00B806D9"/>
    <w:rsid w:val="00BD1DE7"/>
    <w:rsid w:val="00BF1017"/>
    <w:rsid w:val="00C66818"/>
    <w:rsid w:val="00CA2651"/>
    <w:rsid w:val="00D0426D"/>
    <w:rsid w:val="00D5635B"/>
    <w:rsid w:val="00DA6E00"/>
    <w:rsid w:val="00E81CDA"/>
    <w:rsid w:val="00E83259"/>
    <w:rsid w:val="00EB43FC"/>
    <w:rsid w:val="00EC6FF6"/>
    <w:rsid w:val="00EE4EA2"/>
    <w:rsid w:val="00F2729C"/>
    <w:rsid w:val="00F64022"/>
    <w:rsid w:val="00FC5E8D"/>
    <w:rsid w:val="00FD4CBA"/>
    <w:rsid w:val="0106605E"/>
    <w:rsid w:val="09712739"/>
    <w:rsid w:val="0C9308B1"/>
    <w:rsid w:val="0CCB59F8"/>
    <w:rsid w:val="0D8A089C"/>
    <w:rsid w:val="0DD74424"/>
    <w:rsid w:val="0E2873B4"/>
    <w:rsid w:val="107E19B0"/>
    <w:rsid w:val="12314B0A"/>
    <w:rsid w:val="138B6705"/>
    <w:rsid w:val="14005485"/>
    <w:rsid w:val="154469D1"/>
    <w:rsid w:val="17D54765"/>
    <w:rsid w:val="194831F9"/>
    <w:rsid w:val="1A90575F"/>
    <w:rsid w:val="1B532509"/>
    <w:rsid w:val="1B7156DA"/>
    <w:rsid w:val="1C681B9E"/>
    <w:rsid w:val="1F4A5D44"/>
    <w:rsid w:val="20DE650D"/>
    <w:rsid w:val="2312222F"/>
    <w:rsid w:val="23566F96"/>
    <w:rsid w:val="26617233"/>
    <w:rsid w:val="27351F09"/>
    <w:rsid w:val="29BD69FA"/>
    <w:rsid w:val="2A8823D8"/>
    <w:rsid w:val="2C4D184B"/>
    <w:rsid w:val="2D7B680A"/>
    <w:rsid w:val="2D8554ED"/>
    <w:rsid w:val="2EF509A9"/>
    <w:rsid w:val="327A1C3B"/>
    <w:rsid w:val="338B4B90"/>
    <w:rsid w:val="33EE589E"/>
    <w:rsid w:val="35F46D42"/>
    <w:rsid w:val="38024F8B"/>
    <w:rsid w:val="38173412"/>
    <w:rsid w:val="381F2E29"/>
    <w:rsid w:val="39202C58"/>
    <w:rsid w:val="3FDE6E60"/>
    <w:rsid w:val="41717932"/>
    <w:rsid w:val="425E20D3"/>
    <w:rsid w:val="42DC3DFD"/>
    <w:rsid w:val="4379762B"/>
    <w:rsid w:val="43BF52E5"/>
    <w:rsid w:val="485137A3"/>
    <w:rsid w:val="488E4926"/>
    <w:rsid w:val="49B21408"/>
    <w:rsid w:val="4CF3674F"/>
    <w:rsid w:val="50591110"/>
    <w:rsid w:val="50796FCF"/>
    <w:rsid w:val="50852AB2"/>
    <w:rsid w:val="511A6EBF"/>
    <w:rsid w:val="555720B1"/>
    <w:rsid w:val="5794182D"/>
    <w:rsid w:val="597445C2"/>
    <w:rsid w:val="59745DBA"/>
    <w:rsid w:val="5AC20D1B"/>
    <w:rsid w:val="5B0343CB"/>
    <w:rsid w:val="5C58551F"/>
    <w:rsid w:val="5C5C3F70"/>
    <w:rsid w:val="5E620E6D"/>
    <w:rsid w:val="5FC20BF3"/>
    <w:rsid w:val="60F31A09"/>
    <w:rsid w:val="62CC631F"/>
    <w:rsid w:val="64251D18"/>
    <w:rsid w:val="668C4BD0"/>
    <w:rsid w:val="689C318C"/>
    <w:rsid w:val="6BF460CE"/>
    <w:rsid w:val="6DBB3C97"/>
    <w:rsid w:val="6DEE71A2"/>
    <w:rsid w:val="720849DB"/>
    <w:rsid w:val="72C0247B"/>
    <w:rsid w:val="762C5CC5"/>
    <w:rsid w:val="765241F0"/>
    <w:rsid w:val="765406AD"/>
    <w:rsid w:val="770C25DD"/>
    <w:rsid w:val="78317A49"/>
    <w:rsid w:val="78C614AC"/>
    <w:rsid w:val="797C23F5"/>
    <w:rsid w:val="7A0C2F51"/>
    <w:rsid w:val="7BDF25C0"/>
    <w:rsid w:val="7C2D4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EE7692"/>
  <w15:docId w15:val="{5BDE765F-F02F-4726-A1C0-F25113AB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autoRedefine/>
    <w:qFormat/>
    <w:pPr>
      <w:ind w:firstLineChars="200" w:firstLine="456"/>
    </w:pPr>
    <w:rPr>
      <w:rFonts w:ascii="宋体" w:hAnsi="宋体"/>
    </w:rPr>
  </w:style>
  <w:style w:type="paragraph" w:styleId="a4">
    <w:name w:val="Date"/>
    <w:basedOn w:val="a"/>
    <w:next w:val="a"/>
    <w:autoRedefine/>
    <w:qFormat/>
    <w:pPr>
      <w:ind w:leftChars="2500" w:left="100"/>
    </w:pPr>
  </w:style>
  <w:style w:type="paragraph" w:styleId="a5">
    <w:name w:val="Balloon Text"/>
    <w:basedOn w:val="a"/>
    <w:link w:val="a6"/>
    <w:autoRedefine/>
    <w:qFormat/>
    <w:rPr>
      <w:sz w:val="18"/>
      <w:szCs w:val="18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批注框文本 字符"/>
    <w:basedOn w:val="a0"/>
    <w:link w:val="a5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332</Words>
  <Characters>1893</Characters>
  <Application>Microsoft Office Word</Application>
  <DocSecurity>0</DocSecurity>
  <Lines>15</Lines>
  <Paragraphs>4</Paragraphs>
  <ScaleCrop>false</ScaleCrop>
  <Company>天津医科大学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david zhang</cp:lastModifiedBy>
  <cp:revision>6</cp:revision>
  <cp:lastPrinted>2013-10-08T03:34:00Z</cp:lastPrinted>
  <dcterms:created xsi:type="dcterms:W3CDTF">2019-11-15T05:58:00Z</dcterms:created>
  <dcterms:modified xsi:type="dcterms:W3CDTF">2024-03-12T05:17:00Z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C812A21830274CCC9C271CC547756141_13</vt:lpwstr>
  </property>
</Properties>
</file>