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9E367" w14:textId="77777777" w:rsidR="005637F2" w:rsidRPr="00101C6D" w:rsidRDefault="005637F2" w:rsidP="005637F2">
      <w:pPr>
        <w:ind w:right="71" w:firstLine="720"/>
        <w:jc w:val="center"/>
        <w:rPr>
          <w:rFonts w:eastAsia="黑体"/>
          <w:sz w:val="36"/>
          <w:szCs w:val="36"/>
        </w:rPr>
      </w:pPr>
      <w:r w:rsidRPr="00101C6D">
        <w:rPr>
          <w:rFonts w:eastAsia="黑体"/>
          <w:sz w:val="36"/>
          <w:szCs w:val="36"/>
        </w:rPr>
        <w:t>《药学</w:t>
      </w:r>
      <w:r w:rsidR="00350635" w:rsidRPr="00101C6D">
        <w:rPr>
          <w:rFonts w:eastAsia="黑体" w:hint="eastAsia"/>
          <w:sz w:val="36"/>
          <w:szCs w:val="36"/>
        </w:rPr>
        <w:t>论文写作</w:t>
      </w:r>
      <w:r w:rsidR="00A00B1B" w:rsidRPr="00101C6D">
        <w:rPr>
          <w:rFonts w:eastAsia="黑体" w:hint="eastAsia"/>
          <w:sz w:val="36"/>
          <w:szCs w:val="36"/>
        </w:rPr>
        <w:t>实践</w:t>
      </w:r>
      <w:r w:rsidRPr="00101C6D">
        <w:rPr>
          <w:rFonts w:eastAsia="黑体"/>
          <w:sz w:val="36"/>
          <w:szCs w:val="36"/>
        </w:rPr>
        <w:t>》教学大纲（理论）</w:t>
      </w:r>
    </w:p>
    <w:p w14:paraId="2D65A416" w14:textId="740EE173" w:rsidR="005637F2" w:rsidRPr="00101C6D" w:rsidRDefault="00C22169" w:rsidP="005637F2">
      <w:pPr>
        <w:jc w:val="center"/>
        <w:rPr>
          <w:sz w:val="30"/>
          <w:szCs w:val="30"/>
        </w:rPr>
      </w:pPr>
      <w:r w:rsidRPr="00101C6D">
        <w:rPr>
          <w:sz w:val="30"/>
          <w:szCs w:val="30"/>
        </w:rPr>
        <w:t>（</w:t>
      </w:r>
      <w:r w:rsidR="008036EC">
        <w:rPr>
          <w:rFonts w:hint="eastAsia"/>
          <w:sz w:val="30"/>
          <w:szCs w:val="30"/>
        </w:rPr>
        <w:t>授课对象：</w:t>
      </w:r>
      <w:r w:rsidRPr="00101C6D">
        <w:rPr>
          <w:sz w:val="30"/>
          <w:szCs w:val="30"/>
        </w:rPr>
        <w:t>药学</w:t>
      </w:r>
      <w:r w:rsidR="00A00B1B" w:rsidRPr="00101C6D">
        <w:rPr>
          <w:rFonts w:hint="eastAsia"/>
          <w:sz w:val="30"/>
          <w:szCs w:val="30"/>
        </w:rPr>
        <w:t>、药物制剂</w:t>
      </w:r>
      <w:r w:rsidR="00101C6D" w:rsidRPr="00101C6D">
        <w:rPr>
          <w:rFonts w:hint="eastAsia"/>
          <w:sz w:val="30"/>
          <w:szCs w:val="30"/>
        </w:rPr>
        <w:t>、临床药学、生物制药</w:t>
      </w:r>
      <w:r w:rsidRPr="00101C6D">
        <w:rPr>
          <w:sz w:val="30"/>
          <w:szCs w:val="30"/>
        </w:rPr>
        <w:t>专业）</w:t>
      </w:r>
    </w:p>
    <w:p w14:paraId="2F54A647" w14:textId="77777777" w:rsidR="005637F2" w:rsidRPr="00BE613C" w:rsidRDefault="005637F2" w:rsidP="00491431">
      <w:pPr>
        <w:ind w:right="71" w:firstLine="720"/>
        <w:rPr>
          <w:sz w:val="10"/>
          <w:szCs w:val="10"/>
        </w:rPr>
      </w:pPr>
    </w:p>
    <w:p w14:paraId="5D7BCACE" w14:textId="77777777" w:rsidR="00981C05" w:rsidRPr="00101C6D" w:rsidRDefault="005637F2" w:rsidP="006659C8">
      <w:pPr>
        <w:jc w:val="center"/>
        <w:rPr>
          <w:rFonts w:eastAsia="黑体"/>
          <w:sz w:val="30"/>
          <w:szCs w:val="30"/>
        </w:rPr>
      </w:pPr>
      <w:r w:rsidRPr="00101C6D">
        <w:rPr>
          <w:rFonts w:eastAsia="黑体"/>
          <w:sz w:val="30"/>
          <w:szCs w:val="30"/>
        </w:rPr>
        <w:t>前</w:t>
      </w:r>
      <w:r w:rsidRPr="00101C6D">
        <w:rPr>
          <w:rFonts w:eastAsia="黑体"/>
          <w:sz w:val="30"/>
          <w:szCs w:val="30"/>
        </w:rPr>
        <w:t xml:space="preserve"> </w:t>
      </w:r>
      <w:r w:rsidRPr="00101C6D">
        <w:rPr>
          <w:rFonts w:eastAsia="黑体"/>
          <w:sz w:val="30"/>
          <w:szCs w:val="30"/>
        </w:rPr>
        <w:t>言</w:t>
      </w:r>
    </w:p>
    <w:p w14:paraId="712038F1" w14:textId="77777777" w:rsidR="00981C05" w:rsidRPr="00101C6D" w:rsidRDefault="00981C05" w:rsidP="000A7345">
      <w:pPr>
        <w:ind w:firstLineChars="200" w:firstLine="420"/>
      </w:pPr>
      <w:r w:rsidRPr="00101C6D">
        <w:t>本大纲为</w:t>
      </w:r>
      <w:r w:rsidR="00486AAD" w:rsidRPr="00101C6D">
        <w:rPr>
          <w:rFonts w:hint="eastAsia"/>
        </w:rPr>
        <w:t>四</w:t>
      </w:r>
      <w:r w:rsidRPr="00101C6D">
        <w:t>年制本科</w:t>
      </w:r>
      <w:r w:rsidR="00486AAD" w:rsidRPr="00101C6D">
        <w:rPr>
          <w:rFonts w:hint="eastAsia"/>
        </w:rPr>
        <w:t>药学</w:t>
      </w:r>
      <w:r w:rsidR="004B5AC1" w:rsidRPr="00101C6D">
        <w:rPr>
          <w:rFonts w:hint="eastAsia"/>
        </w:rPr>
        <w:t>、</w:t>
      </w:r>
      <w:r w:rsidR="00486AAD" w:rsidRPr="00101C6D">
        <w:rPr>
          <w:rFonts w:hint="eastAsia"/>
        </w:rPr>
        <w:t>药物制剂</w:t>
      </w:r>
      <w:r w:rsidR="00101C6D">
        <w:rPr>
          <w:rFonts w:hint="eastAsia"/>
        </w:rPr>
        <w:t>和生物制药</w:t>
      </w:r>
      <w:r w:rsidRPr="00101C6D">
        <w:t>专业</w:t>
      </w:r>
      <w:r w:rsidR="004B5AC1" w:rsidRPr="00101C6D">
        <w:rPr>
          <w:rFonts w:hint="eastAsia"/>
        </w:rPr>
        <w:t>以及五年制临床药学专业</w:t>
      </w:r>
      <w:r w:rsidR="00350635" w:rsidRPr="00101C6D">
        <w:rPr>
          <w:rFonts w:hint="eastAsia"/>
        </w:rPr>
        <w:t>药学论文写作</w:t>
      </w:r>
      <w:r w:rsidR="00486AAD" w:rsidRPr="00101C6D">
        <w:rPr>
          <w:rFonts w:hint="eastAsia"/>
        </w:rPr>
        <w:t>实践</w:t>
      </w:r>
      <w:r w:rsidRPr="00101C6D">
        <w:t>教学提供教学指导性纲要。</w:t>
      </w:r>
      <w:r w:rsidR="000A7345" w:rsidRPr="00101C6D">
        <w:rPr>
          <w:rFonts w:hint="eastAsia"/>
        </w:rPr>
        <w:t>本课程</w:t>
      </w:r>
      <w:r w:rsidR="004B5AC1" w:rsidRPr="00101C6D">
        <w:rPr>
          <w:rFonts w:hint="eastAsia"/>
        </w:rPr>
        <w:t>主要</w:t>
      </w:r>
      <w:r w:rsidR="00793E26" w:rsidRPr="00101C6D">
        <w:rPr>
          <w:rFonts w:hint="eastAsia"/>
        </w:rPr>
        <w:t>介绍了药学专业论文的写作规范和标准</w:t>
      </w:r>
      <w:r w:rsidR="000A7345" w:rsidRPr="00101C6D">
        <w:rPr>
          <w:rFonts w:hint="eastAsia"/>
        </w:rPr>
        <w:t>，为药学专业学生撰写专业论文、学位论文及科研课题提供写作方法及技巧，使其提高</w:t>
      </w:r>
      <w:r w:rsidR="004B5AC1" w:rsidRPr="00101C6D">
        <w:rPr>
          <w:rFonts w:hint="eastAsia"/>
        </w:rPr>
        <w:t>科技文</w:t>
      </w:r>
      <w:r w:rsidR="000A7345" w:rsidRPr="00101C6D">
        <w:rPr>
          <w:rFonts w:hint="eastAsia"/>
        </w:rPr>
        <w:t>写作水平。</w:t>
      </w:r>
      <w:r w:rsidRPr="00101C6D">
        <w:t>教学内容分三级要求，第一级是掌握的内容，是教师理论课讲授的重点，也是见习与考试的重点；第二级是熟悉的内容，教师应选择性地讲授，未讲授的部分由学生自学；第三级为了解的内容，供学有余力的学生自学，教师也可选择性地讲授。</w:t>
      </w:r>
    </w:p>
    <w:p w14:paraId="7C357C45" w14:textId="77777777" w:rsidR="006322C6" w:rsidRPr="00101C6D" w:rsidRDefault="00981C05" w:rsidP="006322C6">
      <w:pPr>
        <w:pStyle w:val="a7"/>
        <w:ind w:firstLine="482"/>
        <w:rPr>
          <w:rFonts w:ascii="Times New Roman" w:hAnsi="Times New Roman"/>
          <w:sz w:val="10"/>
          <w:szCs w:val="10"/>
        </w:rPr>
      </w:pPr>
      <w:r w:rsidRPr="00101C6D">
        <w:rPr>
          <w:rFonts w:ascii="Times New Roman" w:hAnsi="Times New Roman"/>
          <w:szCs w:val="24"/>
        </w:rPr>
        <w:t>教材</w:t>
      </w:r>
      <w:r w:rsidR="000A7345" w:rsidRPr="00101C6D">
        <w:rPr>
          <w:rFonts w:ascii="Times New Roman" w:hAnsi="Times New Roman" w:hint="eastAsia"/>
          <w:szCs w:val="24"/>
        </w:rPr>
        <w:t>拟</w:t>
      </w:r>
      <w:r w:rsidR="006A5E9C" w:rsidRPr="00101C6D">
        <w:rPr>
          <w:rFonts w:ascii="Times New Roman" w:hAnsi="Times New Roman" w:hint="eastAsia"/>
          <w:szCs w:val="24"/>
        </w:rPr>
        <w:t>选用</w:t>
      </w:r>
      <w:r w:rsidR="000A7345" w:rsidRPr="00101C6D">
        <w:rPr>
          <w:rFonts w:ascii="Times New Roman" w:hAnsi="Times New Roman" w:hint="eastAsia"/>
          <w:szCs w:val="24"/>
        </w:rPr>
        <w:t>陈光</w:t>
      </w:r>
      <w:r w:rsidR="00AD7648" w:rsidRPr="00101C6D">
        <w:rPr>
          <w:rFonts w:ascii="Times New Roman" w:hAnsi="Times New Roman" w:hint="eastAsia"/>
          <w:szCs w:val="24"/>
        </w:rPr>
        <w:t>、蔡翠芳</w:t>
      </w:r>
      <w:r w:rsidRPr="00101C6D">
        <w:rPr>
          <w:rFonts w:ascii="Times New Roman" w:hAnsi="Times New Roman"/>
          <w:szCs w:val="24"/>
        </w:rPr>
        <w:t>主编《</w:t>
      </w:r>
      <w:r w:rsidR="000A7345" w:rsidRPr="00101C6D">
        <w:rPr>
          <w:rFonts w:ascii="Times New Roman" w:hAnsi="Times New Roman" w:hint="eastAsia"/>
          <w:szCs w:val="24"/>
        </w:rPr>
        <w:t>药学专业论文撰写要求与范例</w:t>
      </w:r>
      <w:r w:rsidRPr="00101C6D">
        <w:rPr>
          <w:rFonts w:ascii="Times New Roman" w:hAnsi="Times New Roman"/>
          <w:szCs w:val="24"/>
        </w:rPr>
        <w:t>》（第</w:t>
      </w:r>
      <w:r w:rsidR="000A7345" w:rsidRPr="00101C6D">
        <w:rPr>
          <w:rFonts w:ascii="Times New Roman" w:hAnsi="Times New Roman" w:hint="eastAsia"/>
          <w:szCs w:val="24"/>
        </w:rPr>
        <w:t>1</w:t>
      </w:r>
      <w:r w:rsidRPr="00101C6D">
        <w:rPr>
          <w:rFonts w:ascii="Times New Roman" w:hAnsi="Times New Roman"/>
          <w:szCs w:val="24"/>
        </w:rPr>
        <w:t>版），</w:t>
      </w:r>
      <w:r w:rsidR="000A7345" w:rsidRPr="00101C6D">
        <w:rPr>
          <w:rFonts w:ascii="Times New Roman" w:hAnsi="Times New Roman" w:hint="eastAsia"/>
          <w:szCs w:val="24"/>
        </w:rPr>
        <w:t>中国医药科技出版社</w:t>
      </w:r>
      <w:r w:rsidRPr="00101C6D">
        <w:rPr>
          <w:rFonts w:ascii="Times New Roman" w:hAnsi="Times New Roman"/>
          <w:szCs w:val="24"/>
        </w:rPr>
        <w:t>201</w:t>
      </w:r>
      <w:r w:rsidR="000A7345" w:rsidRPr="00101C6D">
        <w:rPr>
          <w:rFonts w:ascii="Times New Roman" w:hAnsi="Times New Roman" w:hint="eastAsia"/>
          <w:szCs w:val="24"/>
        </w:rPr>
        <w:t>2</w:t>
      </w:r>
      <w:r w:rsidRPr="00101C6D">
        <w:rPr>
          <w:rFonts w:ascii="Times New Roman" w:hAnsi="Times New Roman"/>
          <w:szCs w:val="24"/>
        </w:rPr>
        <w:t>年出版。总学时数</w:t>
      </w:r>
      <w:r w:rsidR="00D21CB8" w:rsidRPr="00101C6D">
        <w:rPr>
          <w:rFonts w:ascii="Times New Roman" w:hAnsi="Times New Roman" w:hint="eastAsia"/>
          <w:szCs w:val="24"/>
        </w:rPr>
        <w:t>24</w:t>
      </w:r>
      <w:r w:rsidR="001B4A83" w:rsidRPr="00101C6D">
        <w:rPr>
          <w:rFonts w:ascii="Times New Roman" w:hAnsi="Times New Roman" w:hint="eastAsia"/>
          <w:szCs w:val="24"/>
        </w:rPr>
        <w:t>，</w:t>
      </w:r>
      <w:r w:rsidRPr="00101C6D">
        <w:rPr>
          <w:rFonts w:ascii="Times New Roman" w:hAnsi="Times New Roman"/>
          <w:szCs w:val="24"/>
        </w:rPr>
        <w:t>学分</w:t>
      </w:r>
      <w:r w:rsidR="00D21CB8" w:rsidRPr="00101C6D">
        <w:rPr>
          <w:rFonts w:ascii="Times New Roman" w:hAnsi="Times New Roman" w:hint="eastAsia"/>
          <w:szCs w:val="24"/>
        </w:rPr>
        <w:t>1.5</w:t>
      </w:r>
      <w:r w:rsidRPr="00101C6D">
        <w:rPr>
          <w:rFonts w:ascii="Times New Roman" w:hAnsi="Times New Roman"/>
          <w:szCs w:val="24"/>
        </w:rPr>
        <w:t>。</w:t>
      </w:r>
    </w:p>
    <w:p w14:paraId="2AED53AF" w14:textId="77777777" w:rsidR="006322C6" w:rsidRPr="00101C6D" w:rsidRDefault="006322C6" w:rsidP="006322C6">
      <w:pPr>
        <w:pStyle w:val="a7"/>
        <w:ind w:firstLine="482"/>
        <w:rPr>
          <w:rFonts w:ascii="Times New Roman" w:hAnsi="Times New Roman"/>
          <w:sz w:val="10"/>
          <w:szCs w:val="10"/>
        </w:rPr>
      </w:pPr>
    </w:p>
    <w:p w14:paraId="6DB03AB6" w14:textId="77777777" w:rsidR="006322C6" w:rsidRPr="00101C6D" w:rsidRDefault="00731A25" w:rsidP="006322C6">
      <w:pPr>
        <w:numPr>
          <w:ilvl w:val="0"/>
          <w:numId w:val="1"/>
        </w:numPr>
        <w:spacing w:line="360" w:lineRule="auto"/>
        <w:jc w:val="center"/>
        <w:rPr>
          <w:rFonts w:eastAsia="黑体"/>
          <w:sz w:val="28"/>
          <w:szCs w:val="28"/>
        </w:rPr>
      </w:pPr>
      <w:r w:rsidRPr="00101C6D">
        <w:rPr>
          <w:rFonts w:eastAsia="黑体" w:hint="eastAsia"/>
          <w:sz w:val="28"/>
          <w:szCs w:val="28"/>
        </w:rPr>
        <w:t>药学专业论文概述</w:t>
      </w:r>
    </w:p>
    <w:p w14:paraId="1CC945AA" w14:textId="77777777" w:rsidR="006322C6" w:rsidRPr="00101C6D" w:rsidRDefault="006322C6" w:rsidP="006322C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一、</w:t>
      </w:r>
      <w:r w:rsidR="000D5A48" w:rsidRPr="00101C6D">
        <w:rPr>
          <w:rFonts w:eastAsia="黑体" w:hint="eastAsia"/>
        </w:rPr>
        <w:t>教学目的</w:t>
      </w:r>
    </w:p>
    <w:p w14:paraId="708253CF" w14:textId="77777777" w:rsidR="006322C6" w:rsidRPr="00101C6D" w:rsidRDefault="006322C6" w:rsidP="003D4C4E">
      <w:pPr>
        <w:ind w:firstLineChars="300" w:firstLine="630"/>
      </w:pPr>
      <w:r w:rsidRPr="00101C6D">
        <w:t>（一）掌握</w:t>
      </w:r>
      <w:r w:rsidR="00731A25" w:rsidRPr="00101C6D">
        <w:rPr>
          <w:rFonts w:hint="eastAsia"/>
        </w:rPr>
        <w:t>药学专业论文的特点与基本要求</w:t>
      </w:r>
    </w:p>
    <w:p w14:paraId="52D63039" w14:textId="77777777" w:rsidR="006322C6" w:rsidRPr="00101C6D" w:rsidRDefault="006322C6" w:rsidP="003D4C4E">
      <w:pPr>
        <w:ind w:firstLineChars="300" w:firstLine="630"/>
      </w:pPr>
      <w:r w:rsidRPr="00101C6D">
        <w:t>（二）</w:t>
      </w:r>
      <w:r w:rsidR="00731A25" w:rsidRPr="00101C6D">
        <w:rPr>
          <w:rFonts w:hint="eastAsia"/>
        </w:rPr>
        <w:t>熟悉药学专业论文的种类与格式</w:t>
      </w:r>
    </w:p>
    <w:p w14:paraId="7E04D6A4" w14:textId="77777777" w:rsidR="006322C6" w:rsidRPr="00101C6D" w:rsidRDefault="006322C6" w:rsidP="003D4C4E">
      <w:pPr>
        <w:ind w:firstLineChars="300" w:firstLine="630"/>
      </w:pPr>
      <w:r w:rsidRPr="00101C6D">
        <w:t>（三）了解</w:t>
      </w:r>
      <w:r w:rsidR="00731A25" w:rsidRPr="00101C6D">
        <w:rPr>
          <w:rFonts w:hint="eastAsia"/>
        </w:rPr>
        <w:t>药学专业论文写作的注意事项</w:t>
      </w:r>
    </w:p>
    <w:p w14:paraId="1AAB4CEA" w14:textId="77777777" w:rsidR="006322C6" w:rsidRPr="00101C6D" w:rsidRDefault="006322C6" w:rsidP="006322C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二、教学内容</w:t>
      </w:r>
    </w:p>
    <w:p w14:paraId="38B25FE3" w14:textId="77777777" w:rsidR="006322C6" w:rsidRPr="00101C6D" w:rsidRDefault="006322C6" w:rsidP="003D4C4E">
      <w:pPr>
        <w:ind w:firstLineChars="300" w:firstLine="630"/>
      </w:pPr>
      <w:r w:rsidRPr="00101C6D">
        <w:t>（一）</w:t>
      </w:r>
      <w:r w:rsidR="00731A25" w:rsidRPr="00101C6D">
        <w:rPr>
          <w:rFonts w:hint="eastAsia"/>
        </w:rPr>
        <w:t>药学专业论文的重要性</w:t>
      </w:r>
    </w:p>
    <w:p w14:paraId="2E1547C1" w14:textId="77777777" w:rsidR="006322C6" w:rsidRPr="00101C6D" w:rsidRDefault="006322C6" w:rsidP="003D4C4E">
      <w:pPr>
        <w:ind w:firstLineChars="300" w:firstLine="630"/>
      </w:pPr>
      <w:r w:rsidRPr="00101C6D">
        <w:t>（二）</w:t>
      </w:r>
      <w:r w:rsidR="00731A25" w:rsidRPr="00101C6D">
        <w:rPr>
          <w:rFonts w:hint="eastAsia"/>
        </w:rPr>
        <w:t>药学专业论文的价值与应用</w:t>
      </w:r>
    </w:p>
    <w:p w14:paraId="016E8B1D" w14:textId="77777777" w:rsidR="006322C6" w:rsidRPr="00101C6D" w:rsidRDefault="006322C6" w:rsidP="003D4C4E">
      <w:pPr>
        <w:ind w:firstLineChars="300" w:firstLine="630"/>
      </w:pPr>
      <w:r w:rsidRPr="00101C6D">
        <w:t>（三）</w:t>
      </w:r>
      <w:r w:rsidR="00731A25" w:rsidRPr="00101C6D">
        <w:rPr>
          <w:rFonts w:hint="eastAsia"/>
        </w:rPr>
        <w:t>药学专业论文的特点</w:t>
      </w:r>
    </w:p>
    <w:p w14:paraId="08DB7C67" w14:textId="77777777" w:rsidR="00731A25" w:rsidRPr="00101C6D" w:rsidRDefault="00731A25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四</w:t>
      </w:r>
      <w:r w:rsidRPr="00101C6D">
        <w:t>）</w:t>
      </w:r>
      <w:r w:rsidRPr="00101C6D">
        <w:rPr>
          <w:rFonts w:hint="eastAsia"/>
        </w:rPr>
        <w:t>药学专业论文的基本要求</w:t>
      </w:r>
    </w:p>
    <w:p w14:paraId="67403CFB" w14:textId="77777777" w:rsidR="00731A25" w:rsidRPr="00101C6D" w:rsidRDefault="00731A25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五</w:t>
      </w:r>
      <w:r w:rsidRPr="00101C6D">
        <w:t>）</w:t>
      </w:r>
      <w:r w:rsidRPr="00101C6D">
        <w:rPr>
          <w:rFonts w:hint="eastAsia"/>
        </w:rPr>
        <w:t>药学专业论文论述的内容</w:t>
      </w:r>
    </w:p>
    <w:p w14:paraId="26704C0E" w14:textId="77777777" w:rsidR="00731A25" w:rsidRPr="00101C6D" w:rsidRDefault="00731A25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六</w:t>
      </w:r>
      <w:r w:rsidRPr="00101C6D">
        <w:t>）</w:t>
      </w:r>
      <w:r w:rsidRPr="00101C6D">
        <w:rPr>
          <w:rFonts w:hint="eastAsia"/>
        </w:rPr>
        <w:t>药学专业论文写作注意的事项</w:t>
      </w:r>
    </w:p>
    <w:p w14:paraId="3D226F3B" w14:textId="77777777" w:rsidR="006322C6" w:rsidRPr="00101C6D" w:rsidRDefault="006322C6" w:rsidP="006322C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三、教学学时安排</w:t>
      </w:r>
    </w:p>
    <w:p w14:paraId="6D120279" w14:textId="77777777" w:rsidR="006322C6" w:rsidRPr="00101C6D" w:rsidRDefault="00F075A1" w:rsidP="003D4C4E">
      <w:pPr>
        <w:ind w:firstLineChars="400" w:firstLine="840"/>
      </w:pPr>
      <w:r w:rsidRPr="00101C6D">
        <w:rPr>
          <w:rFonts w:hint="eastAsia"/>
        </w:rPr>
        <w:t>3</w:t>
      </w:r>
      <w:r w:rsidR="006322C6" w:rsidRPr="00101C6D">
        <w:t>学时</w:t>
      </w:r>
    </w:p>
    <w:p w14:paraId="66F5C634" w14:textId="77777777" w:rsidR="006322C6" w:rsidRPr="00101C6D" w:rsidRDefault="006322C6" w:rsidP="006322C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四、教学方法</w:t>
      </w:r>
    </w:p>
    <w:p w14:paraId="7DC1A89B" w14:textId="77777777" w:rsidR="006322C6" w:rsidRPr="00101C6D" w:rsidRDefault="006322C6" w:rsidP="00605B45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课堂教学以多媒体为主，结合</w:t>
      </w:r>
      <w:r w:rsidR="00E329F7" w:rsidRPr="00101C6D">
        <w:rPr>
          <w:rFonts w:hint="eastAsia"/>
        </w:rPr>
        <w:t>实例分析加深</w:t>
      </w:r>
      <w:r w:rsidR="00892452" w:rsidRPr="00101C6D">
        <w:rPr>
          <w:rFonts w:hint="eastAsia"/>
        </w:rPr>
        <w:t>学生</w:t>
      </w:r>
      <w:r w:rsidR="00E329F7" w:rsidRPr="00101C6D">
        <w:rPr>
          <w:rFonts w:hint="eastAsia"/>
        </w:rPr>
        <w:t>对授课内容的理解</w:t>
      </w:r>
    </w:p>
    <w:p w14:paraId="096E3BD9" w14:textId="77777777" w:rsidR="007F1231" w:rsidRPr="00101C6D" w:rsidRDefault="007F1231" w:rsidP="007F1231">
      <w:pPr>
        <w:ind w:left="420" w:firstLineChars="200" w:firstLine="200"/>
        <w:rPr>
          <w:kern w:val="0"/>
          <w:sz w:val="10"/>
          <w:szCs w:val="10"/>
        </w:rPr>
      </w:pPr>
    </w:p>
    <w:p w14:paraId="64FA98EB" w14:textId="77777777" w:rsidR="006322C6" w:rsidRPr="00101C6D" w:rsidRDefault="006322C6" w:rsidP="007F1231">
      <w:pPr>
        <w:spacing w:line="360" w:lineRule="auto"/>
        <w:jc w:val="center"/>
        <w:rPr>
          <w:rFonts w:eastAsia="黑体"/>
          <w:sz w:val="28"/>
          <w:szCs w:val="30"/>
        </w:rPr>
      </w:pPr>
      <w:r w:rsidRPr="00101C6D">
        <w:rPr>
          <w:rFonts w:eastAsia="黑体"/>
          <w:sz w:val="28"/>
          <w:szCs w:val="30"/>
        </w:rPr>
        <w:t>第二章</w:t>
      </w:r>
      <w:r w:rsidR="00731A25" w:rsidRPr="00101C6D">
        <w:rPr>
          <w:rFonts w:eastAsia="黑体" w:hint="eastAsia"/>
          <w:sz w:val="28"/>
          <w:szCs w:val="30"/>
        </w:rPr>
        <w:t xml:space="preserve"> </w:t>
      </w:r>
      <w:r w:rsidR="00731A25" w:rsidRPr="00101C6D">
        <w:rPr>
          <w:rFonts w:eastAsia="黑体" w:hint="eastAsia"/>
          <w:sz w:val="28"/>
          <w:szCs w:val="30"/>
        </w:rPr>
        <w:t>药学论文写作基础</w:t>
      </w:r>
    </w:p>
    <w:p w14:paraId="7CC96C33" w14:textId="77777777" w:rsidR="006322C6" w:rsidRPr="00101C6D" w:rsidRDefault="006322C6" w:rsidP="007F1231">
      <w:pPr>
        <w:ind w:firstLineChars="200" w:firstLine="420"/>
        <w:rPr>
          <w:rFonts w:eastAsia="黑体"/>
        </w:rPr>
      </w:pPr>
      <w:bookmarkStart w:id="0" w:name="OLE_LINK5"/>
      <w:bookmarkStart w:id="1" w:name="OLE_LINK6"/>
      <w:r w:rsidRPr="00101C6D">
        <w:rPr>
          <w:rFonts w:eastAsia="黑体"/>
        </w:rPr>
        <w:t>一、</w:t>
      </w:r>
      <w:r w:rsidR="000D5A48" w:rsidRPr="00101C6D">
        <w:rPr>
          <w:rFonts w:eastAsia="黑体" w:hint="eastAsia"/>
        </w:rPr>
        <w:t>教学目的</w:t>
      </w:r>
    </w:p>
    <w:bookmarkEnd w:id="0"/>
    <w:bookmarkEnd w:id="1"/>
    <w:p w14:paraId="5648D1E5" w14:textId="77777777" w:rsidR="006322C6" w:rsidRPr="00101C6D" w:rsidRDefault="006322C6" w:rsidP="003D4C4E">
      <w:pPr>
        <w:ind w:firstLineChars="300" w:firstLine="630"/>
      </w:pPr>
      <w:r w:rsidRPr="00101C6D">
        <w:t>（一）掌握</w:t>
      </w:r>
      <w:r w:rsidR="00D07157" w:rsidRPr="00101C6D">
        <w:rPr>
          <w:rFonts w:hint="eastAsia"/>
        </w:rPr>
        <w:t>科研选题的方法与药学论文中常用的统计方法</w:t>
      </w:r>
    </w:p>
    <w:p w14:paraId="42A91149" w14:textId="77777777" w:rsidR="006322C6" w:rsidRPr="00101C6D" w:rsidRDefault="006322C6" w:rsidP="003D4C4E">
      <w:pPr>
        <w:ind w:firstLineChars="300" w:firstLine="630"/>
      </w:pPr>
      <w:r w:rsidRPr="00101C6D">
        <w:t>（二）熟悉</w:t>
      </w:r>
      <w:r w:rsidR="00D07157" w:rsidRPr="00101C6D">
        <w:rPr>
          <w:rFonts w:hint="eastAsia"/>
        </w:rPr>
        <w:t>文献检索的工具及步骤</w:t>
      </w:r>
    </w:p>
    <w:p w14:paraId="6B090837" w14:textId="77777777" w:rsidR="006322C6" w:rsidRPr="00101C6D" w:rsidRDefault="006322C6" w:rsidP="003D4C4E">
      <w:pPr>
        <w:ind w:firstLineChars="300" w:firstLine="630"/>
      </w:pPr>
      <w:r w:rsidRPr="00101C6D">
        <w:t>（三）了解</w:t>
      </w:r>
      <w:r w:rsidR="00D07157" w:rsidRPr="00101C6D">
        <w:rPr>
          <w:rFonts w:hint="eastAsia"/>
        </w:rPr>
        <w:t>网上医药学资源的检索</w:t>
      </w:r>
    </w:p>
    <w:p w14:paraId="548D18FF" w14:textId="77777777" w:rsidR="006322C6" w:rsidRPr="00101C6D" w:rsidRDefault="006322C6" w:rsidP="007F1231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二、教学内容</w:t>
      </w:r>
    </w:p>
    <w:p w14:paraId="4404C195" w14:textId="77777777" w:rsidR="006322C6" w:rsidRPr="00101C6D" w:rsidRDefault="006322C6" w:rsidP="003D4C4E">
      <w:pPr>
        <w:ind w:firstLineChars="300" w:firstLine="630"/>
      </w:pPr>
      <w:r w:rsidRPr="00101C6D">
        <w:t>（一）</w:t>
      </w:r>
      <w:r w:rsidR="00D07157" w:rsidRPr="00101C6D">
        <w:rPr>
          <w:rFonts w:hint="eastAsia"/>
        </w:rPr>
        <w:t>论文选题与科研设计</w:t>
      </w:r>
    </w:p>
    <w:p w14:paraId="05834DE5" w14:textId="77777777" w:rsidR="006322C6" w:rsidRPr="00101C6D" w:rsidRDefault="006322C6" w:rsidP="003D4C4E">
      <w:pPr>
        <w:ind w:firstLineChars="300" w:firstLine="630"/>
      </w:pPr>
      <w:r w:rsidRPr="00101C6D">
        <w:t>（二）</w:t>
      </w:r>
      <w:r w:rsidR="00D07157" w:rsidRPr="00101C6D">
        <w:rPr>
          <w:rFonts w:hint="eastAsia"/>
        </w:rPr>
        <w:t>文献检索</w:t>
      </w:r>
    </w:p>
    <w:p w14:paraId="194FF8B9" w14:textId="77777777" w:rsidR="006322C6" w:rsidRPr="00101C6D" w:rsidRDefault="006322C6" w:rsidP="003D4C4E">
      <w:pPr>
        <w:ind w:firstLineChars="300" w:firstLine="630"/>
      </w:pPr>
      <w:r w:rsidRPr="00101C6D">
        <w:t>（三）</w:t>
      </w:r>
      <w:r w:rsidR="00D07157" w:rsidRPr="00101C6D">
        <w:rPr>
          <w:rFonts w:hint="eastAsia"/>
        </w:rPr>
        <w:t>数据的统计学处理</w:t>
      </w:r>
    </w:p>
    <w:p w14:paraId="2C05A354" w14:textId="77777777" w:rsidR="006322C6" w:rsidRPr="00101C6D" w:rsidRDefault="006322C6" w:rsidP="007F1231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lastRenderedPageBreak/>
        <w:t>三、教学学时安排</w:t>
      </w:r>
    </w:p>
    <w:p w14:paraId="6F57AA59" w14:textId="77777777" w:rsidR="006322C6" w:rsidRPr="00101C6D" w:rsidRDefault="00F075A1" w:rsidP="007F1231">
      <w:pPr>
        <w:ind w:left="420" w:firstLineChars="200" w:firstLine="420"/>
      </w:pPr>
      <w:r w:rsidRPr="00101C6D">
        <w:rPr>
          <w:rFonts w:hint="eastAsia"/>
        </w:rPr>
        <w:t>3</w:t>
      </w:r>
      <w:r w:rsidR="006322C6" w:rsidRPr="00101C6D">
        <w:t>学时</w:t>
      </w:r>
    </w:p>
    <w:p w14:paraId="112F1A90" w14:textId="77777777" w:rsidR="006322C6" w:rsidRPr="00101C6D" w:rsidRDefault="006322C6" w:rsidP="007F1231">
      <w:pPr>
        <w:ind w:left="420"/>
        <w:rPr>
          <w:rFonts w:eastAsia="黑体"/>
        </w:rPr>
      </w:pPr>
      <w:r w:rsidRPr="00101C6D">
        <w:rPr>
          <w:rFonts w:eastAsia="黑体"/>
        </w:rPr>
        <w:t>四、教学方法</w:t>
      </w:r>
    </w:p>
    <w:p w14:paraId="571AAE19" w14:textId="77777777" w:rsidR="006322C6" w:rsidRPr="00101C6D" w:rsidRDefault="00892452" w:rsidP="00892452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课堂教学以多媒体为主，辅助板书以突出重点，结合</w:t>
      </w:r>
      <w:r w:rsidRPr="00101C6D">
        <w:rPr>
          <w:rFonts w:hint="eastAsia"/>
        </w:rPr>
        <w:t>实例分析加深学生对授课内容的理解</w:t>
      </w:r>
    </w:p>
    <w:p w14:paraId="3595E03B" w14:textId="77777777" w:rsidR="000A2DAA" w:rsidRPr="00101C6D" w:rsidRDefault="000A2DAA" w:rsidP="000A2DAA">
      <w:pPr>
        <w:ind w:left="420" w:firstLineChars="200" w:firstLine="200"/>
        <w:rPr>
          <w:kern w:val="0"/>
          <w:sz w:val="10"/>
          <w:szCs w:val="10"/>
        </w:rPr>
      </w:pPr>
    </w:p>
    <w:p w14:paraId="51C80788" w14:textId="77777777" w:rsidR="000A2DAA" w:rsidRPr="00101C6D" w:rsidRDefault="000A2DAA" w:rsidP="000A2DAA">
      <w:pPr>
        <w:spacing w:line="400" w:lineRule="exact"/>
        <w:jc w:val="center"/>
        <w:outlineLvl w:val="1"/>
        <w:rPr>
          <w:rFonts w:eastAsia="黑体"/>
          <w:bCs/>
          <w:sz w:val="28"/>
        </w:rPr>
      </w:pPr>
      <w:r w:rsidRPr="00101C6D">
        <w:rPr>
          <w:rFonts w:eastAsia="黑体"/>
          <w:bCs/>
          <w:sz w:val="28"/>
        </w:rPr>
        <w:t>第三章</w:t>
      </w:r>
      <w:r w:rsidRPr="00101C6D">
        <w:rPr>
          <w:rFonts w:eastAsia="黑体"/>
          <w:bCs/>
          <w:sz w:val="28"/>
        </w:rPr>
        <w:t xml:space="preserve">  </w:t>
      </w:r>
      <w:r w:rsidR="00B8174A" w:rsidRPr="00101C6D">
        <w:rPr>
          <w:rFonts w:eastAsia="黑体" w:hint="eastAsia"/>
          <w:bCs/>
          <w:sz w:val="28"/>
        </w:rPr>
        <w:t>药学期刊论文的写作</w:t>
      </w:r>
    </w:p>
    <w:p w14:paraId="01D5CCEB" w14:textId="77777777" w:rsidR="000A2DAA" w:rsidRPr="00101C6D" w:rsidRDefault="000A2DAA" w:rsidP="00605B45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一、</w:t>
      </w:r>
      <w:r w:rsidR="000D5A48" w:rsidRPr="00101C6D">
        <w:rPr>
          <w:rFonts w:eastAsia="黑体" w:hint="eastAsia"/>
        </w:rPr>
        <w:t>教学目的</w:t>
      </w:r>
    </w:p>
    <w:p w14:paraId="0223050D" w14:textId="77777777" w:rsidR="000A2DAA" w:rsidRPr="00101C6D" w:rsidRDefault="000A2DAA" w:rsidP="003D4C4E">
      <w:pPr>
        <w:ind w:firstLineChars="400" w:firstLine="840"/>
        <w:rPr>
          <w:szCs w:val="21"/>
        </w:rPr>
      </w:pPr>
      <w:r w:rsidRPr="00101C6D">
        <w:rPr>
          <w:szCs w:val="21"/>
        </w:rPr>
        <w:t>掌握</w:t>
      </w:r>
      <w:r w:rsidR="00BB6220" w:rsidRPr="00101C6D">
        <w:rPr>
          <w:rFonts w:hint="eastAsia"/>
          <w:szCs w:val="21"/>
        </w:rPr>
        <w:t>药学期刊论文的</w:t>
      </w:r>
      <w:r w:rsidR="008A6EE3" w:rsidRPr="00101C6D">
        <w:rPr>
          <w:rFonts w:hint="eastAsia"/>
          <w:szCs w:val="21"/>
        </w:rPr>
        <w:t>格式编排</w:t>
      </w:r>
    </w:p>
    <w:p w14:paraId="1485879D" w14:textId="77777777" w:rsidR="00BB6220" w:rsidRPr="00101C6D" w:rsidRDefault="00BB6220" w:rsidP="003D4C4E">
      <w:pPr>
        <w:ind w:firstLineChars="400" w:firstLine="840"/>
      </w:pPr>
      <w:r w:rsidRPr="00101C6D">
        <w:rPr>
          <w:rFonts w:hint="eastAsia"/>
          <w:szCs w:val="21"/>
        </w:rPr>
        <w:t>熟悉</w:t>
      </w:r>
      <w:r w:rsidRPr="00101C6D">
        <w:rPr>
          <w:rFonts w:hint="eastAsia"/>
        </w:rPr>
        <w:t>药学期刊论文的写作过程</w:t>
      </w:r>
    </w:p>
    <w:p w14:paraId="61B04BE0" w14:textId="77777777" w:rsidR="00BB6220" w:rsidRPr="00101C6D" w:rsidRDefault="00BB6220" w:rsidP="003D4C4E">
      <w:pPr>
        <w:ind w:firstLineChars="400" w:firstLine="840"/>
        <w:rPr>
          <w:szCs w:val="21"/>
        </w:rPr>
      </w:pPr>
      <w:r w:rsidRPr="00101C6D">
        <w:rPr>
          <w:rFonts w:hint="eastAsia"/>
        </w:rPr>
        <w:t>了解药学期刊论文的投稿与发表</w:t>
      </w:r>
    </w:p>
    <w:p w14:paraId="435BAB48" w14:textId="77777777" w:rsidR="000A2DAA" w:rsidRPr="00101C6D" w:rsidRDefault="000A2DAA" w:rsidP="00605B45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二、教学内容</w:t>
      </w:r>
    </w:p>
    <w:p w14:paraId="2EC6C7CB" w14:textId="77777777" w:rsidR="000A2DAA" w:rsidRPr="00101C6D" w:rsidRDefault="000A2DAA" w:rsidP="003D4C4E">
      <w:pPr>
        <w:ind w:firstLineChars="300" w:firstLine="630"/>
      </w:pPr>
      <w:r w:rsidRPr="00101C6D">
        <w:t>（一）</w:t>
      </w:r>
      <w:r w:rsidR="00B8174A" w:rsidRPr="00101C6D">
        <w:rPr>
          <w:rFonts w:hint="eastAsia"/>
        </w:rPr>
        <w:t>药学期刊论文的撰写格式</w:t>
      </w:r>
    </w:p>
    <w:p w14:paraId="1AEB7A09" w14:textId="77777777" w:rsidR="000A2DAA" w:rsidRPr="00101C6D" w:rsidRDefault="00B8174A" w:rsidP="003D4C4E">
      <w:pPr>
        <w:ind w:firstLineChars="300" w:firstLine="630"/>
      </w:pPr>
      <w:r w:rsidRPr="00101C6D">
        <w:t>（二）</w:t>
      </w:r>
      <w:r w:rsidRPr="00101C6D">
        <w:rPr>
          <w:rFonts w:hint="eastAsia"/>
        </w:rPr>
        <w:t>药学期刊论文写作中的规范问题</w:t>
      </w:r>
      <w:r w:rsidR="00F6387D" w:rsidRPr="00101C6D">
        <w:rPr>
          <w:rFonts w:hint="eastAsia"/>
        </w:rPr>
        <w:t>（在写论文中应合理借鉴前人的研究成果，正确地形成自己的文字和观点，建立良好的写作道德规范，避免抄袭）。</w:t>
      </w:r>
    </w:p>
    <w:p w14:paraId="56B56317" w14:textId="77777777" w:rsidR="000A2DAA" w:rsidRPr="00101C6D" w:rsidRDefault="000A2DAA" w:rsidP="003D4C4E">
      <w:pPr>
        <w:ind w:firstLineChars="300" w:firstLine="630"/>
      </w:pPr>
      <w:r w:rsidRPr="00101C6D">
        <w:t>（三）</w:t>
      </w:r>
      <w:r w:rsidR="00E077E5" w:rsidRPr="00101C6D">
        <w:rPr>
          <w:rFonts w:hint="eastAsia"/>
        </w:rPr>
        <w:t>药学期刊论文的写作过程</w:t>
      </w:r>
    </w:p>
    <w:p w14:paraId="07A74F90" w14:textId="77777777" w:rsidR="000A2DAA" w:rsidRPr="00101C6D" w:rsidRDefault="000A2DAA" w:rsidP="003D4C4E">
      <w:pPr>
        <w:ind w:firstLineChars="300" w:firstLine="630"/>
      </w:pPr>
      <w:r w:rsidRPr="00101C6D">
        <w:t>（四）</w:t>
      </w:r>
      <w:r w:rsidR="0050274D" w:rsidRPr="00101C6D">
        <w:rPr>
          <w:rFonts w:hint="eastAsia"/>
        </w:rPr>
        <w:t>药学期刊论文的投稿与发表</w:t>
      </w:r>
    </w:p>
    <w:p w14:paraId="38A3F17F" w14:textId="77777777" w:rsidR="000A2DAA" w:rsidRPr="00101C6D" w:rsidRDefault="000A2DAA" w:rsidP="000A2DAA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三、教学学时安排</w:t>
      </w:r>
    </w:p>
    <w:p w14:paraId="04747918" w14:textId="77777777" w:rsidR="000A2DAA" w:rsidRPr="00101C6D" w:rsidRDefault="0050274D" w:rsidP="000A2DAA">
      <w:pPr>
        <w:ind w:left="420" w:firstLineChars="200" w:firstLine="420"/>
      </w:pPr>
      <w:r w:rsidRPr="00101C6D">
        <w:rPr>
          <w:rFonts w:hint="eastAsia"/>
        </w:rPr>
        <w:t>6</w:t>
      </w:r>
      <w:r w:rsidR="000A2DAA" w:rsidRPr="00101C6D">
        <w:t>学时</w:t>
      </w:r>
      <w:r w:rsidR="006A5E9C" w:rsidRPr="00101C6D">
        <w:rPr>
          <w:rFonts w:hint="eastAsia"/>
        </w:rPr>
        <w:t>，</w:t>
      </w:r>
      <w:r w:rsidR="006A5E9C" w:rsidRPr="00101C6D">
        <w:rPr>
          <w:rFonts w:hint="eastAsia"/>
          <w:szCs w:val="21"/>
        </w:rPr>
        <w:t>其中自主学习</w:t>
      </w:r>
      <w:r w:rsidR="006A5E9C" w:rsidRPr="00101C6D">
        <w:rPr>
          <w:rFonts w:hint="eastAsia"/>
          <w:szCs w:val="21"/>
        </w:rPr>
        <w:t>2</w:t>
      </w:r>
      <w:r w:rsidR="006A5E9C" w:rsidRPr="00101C6D">
        <w:rPr>
          <w:rFonts w:hint="eastAsia"/>
          <w:szCs w:val="21"/>
        </w:rPr>
        <w:t>学时。</w:t>
      </w:r>
    </w:p>
    <w:p w14:paraId="03564D0A" w14:textId="77777777" w:rsidR="000A2DAA" w:rsidRPr="00101C6D" w:rsidRDefault="000A2DAA" w:rsidP="000A2DAA">
      <w:pPr>
        <w:ind w:left="420"/>
        <w:rPr>
          <w:rFonts w:eastAsia="黑体"/>
        </w:rPr>
      </w:pPr>
      <w:r w:rsidRPr="00101C6D">
        <w:rPr>
          <w:rFonts w:eastAsia="黑体"/>
        </w:rPr>
        <w:t>四、教学方法</w:t>
      </w:r>
    </w:p>
    <w:p w14:paraId="20D61868" w14:textId="77777777" w:rsidR="0098541D" w:rsidRPr="00101C6D" w:rsidRDefault="00E329F7" w:rsidP="00E329F7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课堂教学以多媒体为主，结合</w:t>
      </w:r>
      <w:r w:rsidRPr="00101C6D">
        <w:rPr>
          <w:rFonts w:hint="eastAsia"/>
        </w:rPr>
        <w:t>实例分析加深</w:t>
      </w:r>
      <w:r w:rsidR="00892452" w:rsidRPr="00101C6D">
        <w:rPr>
          <w:rFonts w:hint="eastAsia"/>
        </w:rPr>
        <w:t>学生</w:t>
      </w:r>
      <w:r w:rsidRPr="00101C6D">
        <w:rPr>
          <w:rFonts w:hint="eastAsia"/>
        </w:rPr>
        <w:t>对授课内容的理解</w:t>
      </w:r>
    </w:p>
    <w:p w14:paraId="507301DB" w14:textId="77777777" w:rsidR="00406F56" w:rsidRPr="00101C6D" w:rsidRDefault="00406F56" w:rsidP="00406F56">
      <w:pPr>
        <w:ind w:left="420"/>
        <w:rPr>
          <w:rFonts w:eastAsia="黑体"/>
        </w:rPr>
      </w:pPr>
      <w:r w:rsidRPr="00101C6D">
        <w:rPr>
          <w:rFonts w:eastAsia="黑体" w:hint="eastAsia"/>
        </w:rPr>
        <w:t>五</w:t>
      </w:r>
      <w:r w:rsidRPr="00101C6D">
        <w:rPr>
          <w:rFonts w:eastAsia="黑体"/>
        </w:rPr>
        <w:t>、</w:t>
      </w:r>
      <w:r w:rsidRPr="00101C6D">
        <w:rPr>
          <w:rFonts w:eastAsia="黑体" w:hint="eastAsia"/>
        </w:rPr>
        <w:t>自主学习</w:t>
      </w:r>
    </w:p>
    <w:p w14:paraId="671B119D" w14:textId="77777777" w:rsidR="0050274D" w:rsidRPr="00101C6D" w:rsidRDefault="00A33375" w:rsidP="00BC526E">
      <w:pPr>
        <w:ind w:left="420" w:firstLineChars="200" w:firstLine="420"/>
      </w:pPr>
      <w:r w:rsidRPr="00101C6D">
        <w:rPr>
          <w:rFonts w:hint="eastAsia"/>
        </w:rPr>
        <w:t>给定</w:t>
      </w:r>
      <w:r w:rsidR="00BC526E" w:rsidRPr="00101C6D">
        <w:rPr>
          <w:rFonts w:hint="eastAsia"/>
        </w:rPr>
        <w:t>学生中文药学期刊论文，学生在课堂上自己总结凝练出论文摘要，</w:t>
      </w:r>
      <w:r w:rsidR="006A5E9C" w:rsidRPr="00101C6D">
        <w:rPr>
          <w:rFonts w:hint="eastAsia"/>
        </w:rPr>
        <w:t>培养</w:t>
      </w:r>
      <w:r w:rsidR="00BC526E" w:rsidRPr="00101C6D">
        <w:rPr>
          <w:rFonts w:hint="eastAsia"/>
        </w:rPr>
        <w:t>学生中文论文的写作能力。</w:t>
      </w:r>
    </w:p>
    <w:p w14:paraId="147F92D3" w14:textId="77777777" w:rsidR="0066065A" w:rsidRPr="00101C6D" w:rsidRDefault="0066065A" w:rsidP="0066065A">
      <w:pPr>
        <w:ind w:left="420" w:firstLineChars="200" w:firstLine="200"/>
        <w:rPr>
          <w:kern w:val="0"/>
          <w:sz w:val="10"/>
          <w:szCs w:val="10"/>
        </w:rPr>
      </w:pPr>
    </w:p>
    <w:p w14:paraId="7D305382" w14:textId="77777777" w:rsidR="0066065A" w:rsidRPr="00101C6D" w:rsidRDefault="0066065A" w:rsidP="0066065A">
      <w:pPr>
        <w:jc w:val="center"/>
        <w:rPr>
          <w:rFonts w:eastAsia="黑体"/>
          <w:sz w:val="28"/>
          <w:szCs w:val="28"/>
        </w:rPr>
      </w:pPr>
      <w:r w:rsidRPr="00101C6D">
        <w:rPr>
          <w:rFonts w:eastAsia="黑体"/>
          <w:sz w:val="28"/>
          <w:szCs w:val="28"/>
        </w:rPr>
        <w:t>第四章</w:t>
      </w:r>
      <w:r w:rsidRPr="00101C6D">
        <w:rPr>
          <w:rFonts w:eastAsia="黑体"/>
          <w:sz w:val="30"/>
        </w:rPr>
        <w:t xml:space="preserve">  </w:t>
      </w:r>
      <w:r w:rsidR="008A6EE3" w:rsidRPr="00101C6D">
        <w:rPr>
          <w:rFonts w:eastAsia="黑体" w:hint="eastAsia"/>
          <w:sz w:val="28"/>
          <w:szCs w:val="28"/>
        </w:rPr>
        <w:t>英语药学论文的写作</w:t>
      </w:r>
    </w:p>
    <w:p w14:paraId="42009E88" w14:textId="77777777" w:rsidR="0066065A" w:rsidRPr="00101C6D" w:rsidRDefault="0066065A" w:rsidP="0066065A">
      <w:pPr>
        <w:ind w:firstLineChars="200" w:firstLine="420"/>
        <w:rPr>
          <w:rFonts w:eastAsia="黑体"/>
          <w:szCs w:val="21"/>
        </w:rPr>
      </w:pPr>
      <w:r w:rsidRPr="00101C6D">
        <w:rPr>
          <w:rFonts w:eastAsia="黑体"/>
          <w:szCs w:val="21"/>
        </w:rPr>
        <w:t>一、</w:t>
      </w:r>
      <w:r w:rsidR="000D5A48" w:rsidRPr="00101C6D">
        <w:rPr>
          <w:rFonts w:eastAsia="黑体" w:hint="eastAsia"/>
        </w:rPr>
        <w:t>教学目的</w:t>
      </w:r>
    </w:p>
    <w:p w14:paraId="2CCEAE6F" w14:textId="77777777" w:rsidR="0066065A" w:rsidRPr="00101C6D" w:rsidRDefault="00A82FD3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>（一）</w:t>
      </w:r>
      <w:r w:rsidR="008A6EE3" w:rsidRPr="00101C6D">
        <w:rPr>
          <w:rFonts w:hint="eastAsia"/>
          <w:szCs w:val="21"/>
        </w:rPr>
        <w:t>掌握英文摘要、正文的撰写及注意事项</w:t>
      </w:r>
    </w:p>
    <w:p w14:paraId="1006A8CD" w14:textId="77777777" w:rsidR="0066065A" w:rsidRPr="00101C6D" w:rsidRDefault="0066065A" w:rsidP="003D4C4E">
      <w:pPr>
        <w:ind w:leftChars="300" w:left="1050" w:hangingChars="200" w:hanging="420"/>
        <w:rPr>
          <w:szCs w:val="21"/>
        </w:rPr>
      </w:pPr>
      <w:r w:rsidRPr="00101C6D">
        <w:rPr>
          <w:szCs w:val="21"/>
        </w:rPr>
        <w:t>（二）</w:t>
      </w:r>
      <w:r w:rsidR="008A6EE3" w:rsidRPr="00101C6D">
        <w:rPr>
          <w:rFonts w:hint="eastAsia"/>
          <w:szCs w:val="21"/>
        </w:rPr>
        <w:t>熟悉英文论文中常见句型</w:t>
      </w:r>
    </w:p>
    <w:p w14:paraId="6A867718" w14:textId="77777777" w:rsidR="008A6EE3" w:rsidRPr="00101C6D" w:rsidRDefault="008A6EE3" w:rsidP="003D4C4E">
      <w:pPr>
        <w:ind w:leftChars="300" w:left="1050" w:hangingChars="200" w:hanging="420"/>
        <w:rPr>
          <w:szCs w:val="21"/>
        </w:rPr>
      </w:pPr>
      <w:r w:rsidRPr="00101C6D">
        <w:rPr>
          <w:szCs w:val="21"/>
        </w:rPr>
        <w:t>（</w:t>
      </w:r>
      <w:r w:rsidRPr="00101C6D">
        <w:rPr>
          <w:rFonts w:hint="eastAsia"/>
          <w:szCs w:val="21"/>
        </w:rPr>
        <w:t>三</w:t>
      </w:r>
      <w:r w:rsidRPr="00101C6D">
        <w:rPr>
          <w:szCs w:val="21"/>
        </w:rPr>
        <w:t>）</w:t>
      </w:r>
      <w:r w:rsidRPr="00101C6D">
        <w:rPr>
          <w:rFonts w:hint="eastAsia"/>
          <w:szCs w:val="21"/>
        </w:rPr>
        <w:t>了解如何检索投稿的期刊及投稿注意事项</w:t>
      </w:r>
    </w:p>
    <w:p w14:paraId="4393BD85" w14:textId="77777777" w:rsidR="0066065A" w:rsidRPr="00101C6D" w:rsidRDefault="0066065A" w:rsidP="0066065A">
      <w:pPr>
        <w:ind w:firstLineChars="200" w:firstLine="420"/>
        <w:rPr>
          <w:rFonts w:eastAsia="黑体"/>
          <w:szCs w:val="21"/>
        </w:rPr>
      </w:pPr>
      <w:r w:rsidRPr="00101C6D">
        <w:rPr>
          <w:rFonts w:eastAsia="黑体"/>
          <w:szCs w:val="21"/>
        </w:rPr>
        <w:t>二、教学内容</w:t>
      </w:r>
    </w:p>
    <w:p w14:paraId="15DA5D14" w14:textId="77777777" w:rsidR="0066065A" w:rsidRPr="00101C6D" w:rsidRDefault="0066065A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>（一）</w:t>
      </w:r>
      <w:r w:rsidR="008A6EE3" w:rsidRPr="00101C6D">
        <w:rPr>
          <w:rFonts w:hint="eastAsia"/>
          <w:szCs w:val="21"/>
        </w:rPr>
        <w:t>影响在国际期刊上发表科研论文的因素</w:t>
      </w:r>
    </w:p>
    <w:p w14:paraId="75317FDC" w14:textId="77777777" w:rsidR="0066065A" w:rsidRPr="00101C6D" w:rsidRDefault="0066065A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>（二）</w:t>
      </w:r>
      <w:r w:rsidR="008A6EE3" w:rsidRPr="00101C6D">
        <w:rPr>
          <w:rFonts w:hint="eastAsia"/>
          <w:szCs w:val="21"/>
        </w:rPr>
        <w:t>英语论文的额格式与写作要点</w:t>
      </w:r>
    </w:p>
    <w:p w14:paraId="07031296" w14:textId="77777777" w:rsidR="0066065A" w:rsidRPr="00101C6D" w:rsidRDefault="0066065A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>（三）</w:t>
      </w:r>
      <w:r w:rsidR="008A6EE3" w:rsidRPr="00101C6D">
        <w:rPr>
          <w:rFonts w:hint="eastAsia"/>
          <w:szCs w:val="21"/>
        </w:rPr>
        <w:t>了解国际杂志的级别</w:t>
      </w:r>
    </w:p>
    <w:p w14:paraId="1BECBB1E" w14:textId="77777777" w:rsidR="008A6EE3" w:rsidRPr="00101C6D" w:rsidRDefault="008A6EE3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>（</w:t>
      </w:r>
      <w:r w:rsidRPr="00101C6D">
        <w:rPr>
          <w:rFonts w:hint="eastAsia"/>
          <w:szCs w:val="21"/>
        </w:rPr>
        <w:t>四</w:t>
      </w:r>
      <w:r w:rsidRPr="00101C6D">
        <w:rPr>
          <w:szCs w:val="21"/>
        </w:rPr>
        <w:t>）</w:t>
      </w:r>
      <w:r w:rsidRPr="00101C6D">
        <w:rPr>
          <w:rFonts w:hint="eastAsia"/>
          <w:szCs w:val="21"/>
        </w:rPr>
        <w:t>投稿后的注意事项</w:t>
      </w:r>
    </w:p>
    <w:p w14:paraId="63D33155" w14:textId="77777777" w:rsidR="008A6EE3" w:rsidRPr="00101C6D" w:rsidRDefault="008A6EE3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>（</w:t>
      </w:r>
      <w:r w:rsidRPr="00101C6D">
        <w:rPr>
          <w:rFonts w:hint="eastAsia"/>
          <w:szCs w:val="21"/>
        </w:rPr>
        <w:t>五</w:t>
      </w:r>
      <w:r w:rsidRPr="00101C6D">
        <w:rPr>
          <w:szCs w:val="21"/>
        </w:rPr>
        <w:t>）</w:t>
      </w:r>
      <w:r w:rsidRPr="00101C6D">
        <w:rPr>
          <w:rFonts w:hint="eastAsia"/>
          <w:szCs w:val="21"/>
        </w:rPr>
        <w:t>已发表论文举例</w:t>
      </w:r>
    </w:p>
    <w:p w14:paraId="38187600" w14:textId="77777777" w:rsidR="0066065A" w:rsidRPr="00101C6D" w:rsidRDefault="0066065A" w:rsidP="0066065A">
      <w:pPr>
        <w:ind w:firstLineChars="200" w:firstLine="420"/>
        <w:rPr>
          <w:rFonts w:eastAsia="黑体"/>
          <w:szCs w:val="21"/>
        </w:rPr>
      </w:pPr>
      <w:r w:rsidRPr="00101C6D">
        <w:rPr>
          <w:rFonts w:eastAsia="黑体"/>
          <w:szCs w:val="21"/>
        </w:rPr>
        <w:t>三、教学学时安排</w:t>
      </w:r>
    </w:p>
    <w:p w14:paraId="1D73BBF6" w14:textId="77777777" w:rsidR="0066065A" w:rsidRPr="00101C6D" w:rsidRDefault="0066065A" w:rsidP="003D4C4E">
      <w:pPr>
        <w:ind w:firstLineChars="300" w:firstLine="630"/>
        <w:rPr>
          <w:szCs w:val="21"/>
        </w:rPr>
      </w:pPr>
      <w:r w:rsidRPr="00101C6D">
        <w:rPr>
          <w:szCs w:val="21"/>
        </w:rPr>
        <w:t xml:space="preserve">  </w:t>
      </w:r>
      <w:r w:rsidR="00F075A1" w:rsidRPr="00101C6D">
        <w:rPr>
          <w:rFonts w:hint="eastAsia"/>
          <w:szCs w:val="21"/>
        </w:rPr>
        <w:t>3</w:t>
      </w:r>
      <w:r w:rsidRPr="00101C6D">
        <w:rPr>
          <w:szCs w:val="21"/>
        </w:rPr>
        <w:t>学时</w:t>
      </w:r>
      <w:r w:rsidR="006A5E9C" w:rsidRPr="00101C6D">
        <w:rPr>
          <w:rFonts w:hint="eastAsia"/>
          <w:szCs w:val="21"/>
        </w:rPr>
        <w:t>。</w:t>
      </w:r>
    </w:p>
    <w:p w14:paraId="7BFE9DA9" w14:textId="77777777" w:rsidR="0066065A" w:rsidRPr="00101C6D" w:rsidRDefault="0066065A" w:rsidP="0066065A">
      <w:pPr>
        <w:ind w:firstLineChars="200" w:firstLine="420"/>
        <w:rPr>
          <w:rFonts w:eastAsia="黑体"/>
          <w:szCs w:val="21"/>
        </w:rPr>
      </w:pPr>
      <w:r w:rsidRPr="00101C6D">
        <w:rPr>
          <w:rFonts w:eastAsia="黑体"/>
          <w:szCs w:val="21"/>
        </w:rPr>
        <w:t>四、教学方法</w:t>
      </w:r>
    </w:p>
    <w:p w14:paraId="71F35FAB" w14:textId="77777777" w:rsidR="00E329F7" w:rsidRPr="00101C6D" w:rsidRDefault="00E329F7" w:rsidP="00E329F7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课堂教学以多媒体为主，结合</w:t>
      </w:r>
      <w:r w:rsidRPr="00101C6D">
        <w:rPr>
          <w:rFonts w:hint="eastAsia"/>
        </w:rPr>
        <w:t>实例分析加深</w:t>
      </w:r>
      <w:r w:rsidR="00892452" w:rsidRPr="00101C6D">
        <w:rPr>
          <w:rFonts w:hint="eastAsia"/>
        </w:rPr>
        <w:t>学生</w:t>
      </w:r>
      <w:r w:rsidRPr="00101C6D">
        <w:rPr>
          <w:rFonts w:hint="eastAsia"/>
        </w:rPr>
        <w:t>对授课内容的理解</w:t>
      </w:r>
    </w:p>
    <w:p w14:paraId="20AA05F4" w14:textId="77777777" w:rsidR="008A6EE3" w:rsidRPr="00101C6D" w:rsidRDefault="008A6EE3" w:rsidP="008A6EE3">
      <w:pPr>
        <w:ind w:left="420"/>
        <w:rPr>
          <w:rFonts w:eastAsia="黑体"/>
        </w:rPr>
      </w:pPr>
      <w:r w:rsidRPr="00101C6D">
        <w:rPr>
          <w:rFonts w:eastAsia="黑体" w:hint="eastAsia"/>
        </w:rPr>
        <w:t>五</w:t>
      </w:r>
      <w:r w:rsidRPr="00101C6D">
        <w:rPr>
          <w:rFonts w:eastAsia="黑体"/>
        </w:rPr>
        <w:t>、</w:t>
      </w:r>
      <w:r w:rsidRPr="00101C6D">
        <w:rPr>
          <w:rFonts w:eastAsia="黑体" w:hint="eastAsia"/>
        </w:rPr>
        <w:t>自主学习</w:t>
      </w:r>
    </w:p>
    <w:p w14:paraId="35B32B99" w14:textId="77777777" w:rsidR="008A6EE3" w:rsidRPr="00101C6D" w:rsidRDefault="003F570F" w:rsidP="00F37130">
      <w:pPr>
        <w:ind w:left="420" w:firstLineChars="200" w:firstLine="420"/>
      </w:pPr>
      <w:r w:rsidRPr="00101C6D">
        <w:rPr>
          <w:rFonts w:hint="eastAsia"/>
        </w:rPr>
        <w:t>给定学生中文期刊论文，</w:t>
      </w:r>
      <w:r w:rsidR="00F37130" w:rsidRPr="00101C6D">
        <w:rPr>
          <w:rFonts w:hint="eastAsia"/>
        </w:rPr>
        <w:t>学生按照英文论文的格式要求转换并翻译成英文论文，</w:t>
      </w:r>
      <w:r w:rsidR="006A5E9C" w:rsidRPr="00101C6D">
        <w:rPr>
          <w:rFonts w:hint="eastAsia"/>
        </w:rPr>
        <w:t>培养学生</w:t>
      </w:r>
      <w:r w:rsidR="00F37130" w:rsidRPr="00101C6D">
        <w:rPr>
          <w:rFonts w:hint="eastAsia"/>
        </w:rPr>
        <w:t>英文论文</w:t>
      </w:r>
      <w:r w:rsidR="006A5E9C" w:rsidRPr="00101C6D">
        <w:rPr>
          <w:rFonts w:hint="eastAsia"/>
        </w:rPr>
        <w:t>的</w:t>
      </w:r>
      <w:r w:rsidR="00F37130" w:rsidRPr="00101C6D">
        <w:rPr>
          <w:rFonts w:hint="eastAsia"/>
        </w:rPr>
        <w:t>写作能力。</w:t>
      </w:r>
    </w:p>
    <w:p w14:paraId="359C4AC6" w14:textId="77777777" w:rsidR="00985C16" w:rsidRPr="00101C6D" w:rsidRDefault="00985C16" w:rsidP="00985C16">
      <w:pPr>
        <w:jc w:val="center"/>
        <w:rPr>
          <w:rFonts w:eastAsia="黑体"/>
          <w:sz w:val="28"/>
          <w:szCs w:val="28"/>
        </w:rPr>
      </w:pPr>
      <w:r w:rsidRPr="00101C6D">
        <w:rPr>
          <w:rFonts w:eastAsia="黑体"/>
          <w:sz w:val="28"/>
          <w:szCs w:val="28"/>
        </w:rPr>
        <w:t>第</w:t>
      </w:r>
      <w:r w:rsidR="008A6EE3" w:rsidRPr="00101C6D">
        <w:rPr>
          <w:rFonts w:eastAsia="黑体" w:hint="eastAsia"/>
          <w:sz w:val="28"/>
          <w:szCs w:val="28"/>
        </w:rPr>
        <w:t>五</w:t>
      </w:r>
      <w:r w:rsidRPr="00101C6D">
        <w:rPr>
          <w:rFonts w:eastAsia="黑体"/>
          <w:sz w:val="28"/>
          <w:szCs w:val="28"/>
        </w:rPr>
        <w:t>章</w:t>
      </w:r>
      <w:r w:rsidRPr="00101C6D">
        <w:rPr>
          <w:rFonts w:eastAsia="黑体"/>
          <w:sz w:val="28"/>
          <w:szCs w:val="28"/>
        </w:rPr>
        <w:t xml:space="preserve">   </w:t>
      </w:r>
      <w:r w:rsidR="008A6EE3" w:rsidRPr="00101C6D">
        <w:rPr>
          <w:rFonts w:eastAsia="黑体" w:hint="eastAsia"/>
          <w:sz w:val="28"/>
          <w:szCs w:val="28"/>
        </w:rPr>
        <w:t>药学学位论文的写作</w:t>
      </w:r>
      <w:r w:rsidRPr="00101C6D">
        <w:rPr>
          <w:rFonts w:eastAsia="黑体"/>
          <w:sz w:val="28"/>
          <w:szCs w:val="28"/>
        </w:rPr>
        <w:t xml:space="preserve"> </w:t>
      </w:r>
    </w:p>
    <w:p w14:paraId="47ED5EA1" w14:textId="77777777" w:rsidR="00985C16" w:rsidRPr="00101C6D" w:rsidRDefault="00985C16" w:rsidP="00985C1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lastRenderedPageBreak/>
        <w:t>一、</w:t>
      </w:r>
      <w:r w:rsidR="000D5A48" w:rsidRPr="00101C6D">
        <w:rPr>
          <w:rFonts w:eastAsia="黑体" w:hint="eastAsia"/>
        </w:rPr>
        <w:t>教学目的</w:t>
      </w:r>
    </w:p>
    <w:p w14:paraId="78541203" w14:textId="77777777" w:rsidR="00985C16" w:rsidRPr="00101C6D" w:rsidRDefault="00985C16" w:rsidP="003D4C4E">
      <w:pPr>
        <w:ind w:firstLineChars="300" w:firstLine="630"/>
      </w:pPr>
      <w:r w:rsidRPr="00101C6D">
        <w:t>（一）掌握</w:t>
      </w:r>
      <w:r w:rsidR="0060363A" w:rsidRPr="00101C6D">
        <w:rPr>
          <w:rFonts w:hint="eastAsia"/>
        </w:rPr>
        <w:t>药学学位论文的基本结构和写作规范</w:t>
      </w:r>
    </w:p>
    <w:p w14:paraId="4C4400E3" w14:textId="77777777" w:rsidR="00985C16" w:rsidRPr="00101C6D" w:rsidRDefault="00985C16" w:rsidP="003D4C4E">
      <w:pPr>
        <w:ind w:firstLineChars="300" w:firstLine="630"/>
      </w:pPr>
      <w:r w:rsidRPr="00101C6D">
        <w:t>（二）</w:t>
      </w:r>
      <w:r w:rsidR="0060363A" w:rsidRPr="00101C6D">
        <w:rPr>
          <w:rFonts w:hint="eastAsia"/>
        </w:rPr>
        <w:t>熟悉药学学位论文的写作材料的收集、加工整理与评估</w:t>
      </w:r>
    </w:p>
    <w:p w14:paraId="67E2F1C8" w14:textId="77777777" w:rsidR="0060363A" w:rsidRPr="00101C6D" w:rsidRDefault="0060363A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三</w:t>
      </w:r>
      <w:r w:rsidRPr="00101C6D">
        <w:t>）</w:t>
      </w:r>
      <w:r w:rsidRPr="00101C6D">
        <w:rPr>
          <w:rFonts w:hint="eastAsia"/>
        </w:rPr>
        <w:t>了解学位论文答辩流程及注意事项</w:t>
      </w:r>
    </w:p>
    <w:p w14:paraId="08628663" w14:textId="77777777" w:rsidR="00985C16" w:rsidRPr="00101C6D" w:rsidRDefault="00985C16" w:rsidP="00985C1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二、教学内容</w:t>
      </w:r>
    </w:p>
    <w:p w14:paraId="46CA39B0" w14:textId="77777777" w:rsidR="00985C16" w:rsidRPr="00101C6D" w:rsidRDefault="00985C16" w:rsidP="003D4C4E">
      <w:pPr>
        <w:ind w:firstLineChars="300" w:firstLine="630"/>
      </w:pPr>
      <w:r w:rsidRPr="00101C6D">
        <w:t>（一）</w:t>
      </w:r>
      <w:r w:rsidR="008A6EE3" w:rsidRPr="00101C6D">
        <w:rPr>
          <w:rFonts w:hint="eastAsia"/>
        </w:rPr>
        <w:t>药学学位论文概述</w:t>
      </w:r>
    </w:p>
    <w:p w14:paraId="5713F7D7" w14:textId="77777777" w:rsidR="00985C16" w:rsidRPr="00101C6D" w:rsidRDefault="00985C16" w:rsidP="003D4C4E">
      <w:pPr>
        <w:ind w:firstLineChars="300" w:firstLine="630"/>
      </w:pPr>
      <w:r w:rsidRPr="00101C6D">
        <w:t>（二）</w:t>
      </w:r>
      <w:r w:rsidR="008A6EE3" w:rsidRPr="00101C6D">
        <w:rPr>
          <w:rFonts w:hint="eastAsia"/>
        </w:rPr>
        <w:t>写好药学学位论文的准备工作</w:t>
      </w:r>
    </w:p>
    <w:p w14:paraId="3417EA51" w14:textId="77777777" w:rsidR="00985C16" w:rsidRPr="00101C6D" w:rsidRDefault="00985C16" w:rsidP="003D4C4E">
      <w:pPr>
        <w:ind w:firstLineChars="300" w:firstLine="630"/>
      </w:pPr>
      <w:r w:rsidRPr="00101C6D">
        <w:t>（三）</w:t>
      </w:r>
      <w:r w:rsidR="008A6EE3" w:rsidRPr="00101C6D">
        <w:rPr>
          <w:rFonts w:hint="eastAsia"/>
        </w:rPr>
        <w:t>药学学位论文的写作</w:t>
      </w:r>
    </w:p>
    <w:p w14:paraId="1484FEE5" w14:textId="77777777" w:rsidR="00985C16" w:rsidRPr="00101C6D" w:rsidRDefault="00985C16" w:rsidP="003D4C4E">
      <w:pPr>
        <w:ind w:firstLineChars="300" w:firstLine="630"/>
      </w:pPr>
      <w:r w:rsidRPr="00101C6D">
        <w:t>（四）</w:t>
      </w:r>
      <w:r w:rsidR="008A6EE3" w:rsidRPr="00101C6D">
        <w:rPr>
          <w:rFonts w:hint="eastAsia"/>
        </w:rPr>
        <w:t>药学学位论文的答辩与论文发表</w:t>
      </w:r>
    </w:p>
    <w:p w14:paraId="4D334605" w14:textId="77777777" w:rsidR="00985C16" w:rsidRPr="00101C6D" w:rsidRDefault="00985C16" w:rsidP="00985C1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三、教学学时安排</w:t>
      </w:r>
    </w:p>
    <w:p w14:paraId="43121BD0" w14:textId="77777777" w:rsidR="00985C16" w:rsidRPr="00101C6D" w:rsidRDefault="00F075A1" w:rsidP="00985C16">
      <w:pPr>
        <w:ind w:left="420" w:firstLineChars="200" w:firstLine="420"/>
        <w:rPr>
          <w:rFonts w:eastAsia="黑体"/>
        </w:rPr>
      </w:pPr>
      <w:r w:rsidRPr="00101C6D">
        <w:rPr>
          <w:rFonts w:hint="eastAsia"/>
        </w:rPr>
        <w:t>3</w:t>
      </w:r>
      <w:r w:rsidR="00985C16" w:rsidRPr="00101C6D">
        <w:t>学时</w:t>
      </w:r>
    </w:p>
    <w:p w14:paraId="28C1C6EB" w14:textId="77777777" w:rsidR="00985C16" w:rsidRPr="00101C6D" w:rsidRDefault="00985C16" w:rsidP="00985C16">
      <w:pPr>
        <w:ind w:left="420"/>
        <w:rPr>
          <w:rFonts w:eastAsia="黑体"/>
        </w:rPr>
      </w:pPr>
      <w:r w:rsidRPr="00101C6D">
        <w:rPr>
          <w:rFonts w:eastAsia="黑体"/>
        </w:rPr>
        <w:t>四、教学方法</w:t>
      </w:r>
    </w:p>
    <w:p w14:paraId="2CF8DC5F" w14:textId="77777777" w:rsidR="00E329F7" w:rsidRPr="00101C6D" w:rsidRDefault="00E329F7" w:rsidP="00E329F7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课堂教学以多媒体为主，结合</w:t>
      </w:r>
      <w:r w:rsidRPr="00101C6D">
        <w:rPr>
          <w:rFonts w:hint="eastAsia"/>
        </w:rPr>
        <w:t>实例分析加深</w:t>
      </w:r>
      <w:r w:rsidR="00892452" w:rsidRPr="00101C6D">
        <w:rPr>
          <w:rFonts w:hint="eastAsia"/>
        </w:rPr>
        <w:t>学生</w:t>
      </w:r>
      <w:r w:rsidRPr="00101C6D">
        <w:rPr>
          <w:rFonts w:hint="eastAsia"/>
        </w:rPr>
        <w:t>对授课内容的理解</w:t>
      </w:r>
    </w:p>
    <w:p w14:paraId="622AE86C" w14:textId="77777777" w:rsidR="0007479E" w:rsidRPr="00101C6D" w:rsidRDefault="0007479E" w:rsidP="0007479E">
      <w:pPr>
        <w:ind w:left="420" w:firstLineChars="200" w:firstLine="200"/>
        <w:rPr>
          <w:rFonts w:eastAsia="黑体"/>
          <w:color w:val="0000CC"/>
          <w:sz w:val="10"/>
          <w:szCs w:val="10"/>
        </w:rPr>
      </w:pPr>
    </w:p>
    <w:p w14:paraId="2323751E" w14:textId="77777777" w:rsidR="00985C16" w:rsidRPr="00101C6D" w:rsidRDefault="00985C16" w:rsidP="00985C16">
      <w:pPr>
        <w:jc w:val="center"/>
        <w:rPr>
          <w:rFonts w:eastAsia="黑体"/>
          <w:sz w:val="28"/>
          <w:szCs w:val="28"/>
        </w:rPr>
      </w:pPr>
      <w:r w:rsidRPr="00101C6D">
        <w:rPr>
          <w:rFonts w:eastAsia="黑体"/>
          <w:sz w:val="28"/>
          <w:szCs w:val="28"/>
        </w:rPr>
        <w:t>第</w:t>
      </w:r>
      <w:r w:rsidR="004C2ABE" w:rsidRPr="00101C6D">
        <w:rPr>
          <w:rFonts w:eastAsia="黑体" w:hint="eastAsia"/>
          <w:sz w:val="28"/>
          <w:szCs w:val="28"/>
        </w:rPr>
        <w:t>六</w:t>
      </w:r>
      <w:r w:rsidRPr="00101C6D">
        <w:rPr>
          <w:rFonts w:eastAsia="黑体"/>
          <w:sz w:val="28"/>
          <w:szCs w:val="28"/>
        </w:rPr>
        <w:t>章</w:t>
      </w:r>
      <w:r w:rsidRPr="00101C6D">
        <w:rPr>
          <w:rFonts w:eastAsia="黑体"/>
          <w:sz w:val="28"/>
          <w:szCs w:val="28"/>
        </w:rPr>
        <w:t xml:space="preserve">   </w:t>
      </w:r>
      <w:r w:rsidR="00054986" w:rsidRPr="00101C6D">
        <w:rPr>
          <w:rFonts w:eastAsia="黑体" w:hint="eastAsia"/>
          <w:sz w:val="28"/>
          <w:szCs w:val="28"/>
        </w:rPr>
        <w:t>药学文体的各论</w:t>
      </w:r>
      <w:r w:rsidRPr="00101C6D">
        <w:rPr>
          <w:rFonts w:eastAsia="黑体"/>
          <w:sz w:val="28"/>
          <w:szCs w:val="28"/>
        </w:rPr>
        <w:t xml:space="preserve"> </w:t>
      </w:r>
    </w:p>
    <w:p w14:paraId="2250B95F" w14:textId="77777777" w:rsidR="00985C16" w:rsidRPr="00101C6D" w:rsidRDefault="00985C16" w:rsidP="00985C1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一、</w:t>
      </w:r>
      <w:r w:rsidR="000D5A48" w:rsidRPr="00101C6D">
        <w:rPr>
          <w:rFonts w:eastAsia="黑体" w:hint="eastAsia"/>
        </w:rPr>
        <w:t>教学目的</w:t>
      </w:r>
    </w:p>
    <w:p w14:paraId="0DE43134" w14:textId="77777777" w:rsidR="00985C16" w:rsidRPr="00101C6D" w:rsidRDefault="00985C16" w:rsidP="003D4C4E">
      <w:pPr>
        <w:ind w:firstLineChars="300" w:firstLine="630"/>
      </w:pPr>
      <w:r w:rsidRPr="00101C6D">
        <w:t>（一）</w:t>
      </w:r>
      <w:r w:rsidR="00483F3E" w:rsidRPr="00101C6D">
        <w:rPr>
          <w:rFonts w:hint="eastAsia"/>
        </w:rPr>
        <w:t>掌握各类药学文体的定义、体裁特点</w:t>
      </w:r>
    </w:p>
    <w:p w14:paraId="06405A81" w14:textId="77777777" w:rsidR="00483F3E" w:rsidRPr="00101C6D" w:rsidRDefault="00985C16" w:rsidP="003D4C4E">
      <w:pPr>
        <w:ind w:firstLineChars="300" w:firstLine="630"/>
      </w:pPr>
      <w:r w:rsidRPr="00101C6D">
        <w:t>（二）</w:t>
      </w:r>
      <w:r w:rsidR="00A82FD3" w:rsidRPr="00101C6D">
        <w:t>了解</w:t>
      </w:r>
      <w:r w:rsidR="00483F3E" w:rsidRPr="00101C6D">
        <w:rPr>
          <w:rFonts w:hint="eastAsia"/>
        </w:rPr>
        <w:t>各类药学文体的撰写要求</w:t>
      </w:r>
    </w:p>
    <w:p w14:paraId="6DDCCCB2" w14:textId="77777777" w:rsidR="00985C16" w:rsidRPr="00101C6D" w:rsidRDefault="00985C16" w:rsidP="00985C1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二、教学内容</w:t>
      </w:r>
    </w:p>
    <w:p w14:paraId="4AA5AD98" w14:textId="77777777" w:rsidR="00985C16" w:rsidRPr="00101C6D" w:rsidRDefault="00985C16" w:rsidP="003D4C4E">
      <w:pPr>
        <w:ind w:firstLineChars="300" w:firstLine="630"/>
      </w:pPr>
      <w:r w:rsidRPr="00101C6D">
        <w:t>（一）</w:t>
      </w:r>
      <w:r w:rsidR="00054986" w:rsidRPr="00101C6D">
        <w:rPr>
          <w:rFonts w:hint="eastAsia"/>
        </w:rPr>
        <w:t>研究论文</w:t>
      </w:r>
    </w:p>
    <w:p w14:paraId="51016D78" w14:textId="77777777" w:rsidR="00985C16" w:rsidRPr="00101C6D" w:rsidRDefault="00985C16" w:rsidP="003D4C4E">
      <w:pPr>
        <w:ind w:firstLineChars="300" w:firstLine="630"/>
      </w:pPr>
      <w:r w:rsidRPr="00101C6D">
        <w:t>（二）</w:t>
      </w:r>
      <w:r w:rsidR="00054986" w:rsidRPr="00101C6D">
        <w:rPr>
          <w:rFonts w:hint="eastAsia"/>
        </w:rPr>
        <w:t>论著摘要</w:t>
      </w:r>
    </w:p>
    <w:p w14:paraId="3ED178D9" w14:textId="77777777" w:rsidR="00985C16" w:rsidRPr="00101C6D" w:rsidRDefault="00985C16" w:rsidP="003D4C4E">
      <w:pPr>
        <w:ind w:firstLineChars="300" w:firstLine="630"/>
      </w:pPr>
      <w:r w:rsidRPr="00101C6D">
        <w:t>（三）</w:t>
      </w:r>
      <w:r w:rsidR="00054986" w:rsidRPr="00101C6D">
        <w:rPr>
          <w:rFonts w:hint="eastAsia"/>
        </w:rPr>
        <w:t>评述</w:t>
      </w:r>
    </w:p>
    <w:p w14:paraId="0515F806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四</w:t>
      </w:r>
      <w:r w:rsidRPr="00101C6D">
        <w:t>）</w:t>
      </w:r>
      <w:r w:rsidRPr="00101C6D">
        <w:rPr>
          <w:rFonts w:hint="eastAsia"/>
        </w:rPr>
        <w:t>专题研究报告</w:t>
      </w:r>
    </w:p>
    <w:p w14:paraId="36D8B3D4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五</w:t>
      </w:r>
      <w:r w:rsidRPr="00101C6D">
        <w:t>）</w:t>
      </w:r>
      <w:r w:rsidRPr="00101C6D">
        <w:rPr>
          <w:rFonts w:hint="eastAsia"/>
        </w:rPr>
        <w:t>方法学研究</w:t>
      </w:r>
    </w:p>
    <w:p w14:paraId="3277A7F4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六</w:t>
      </w:r>
      <w:r w:rsidRPr="00101C6D">
        <w:t>）</w:t>
      </w:r>
      <w:r w:rsidRPr="00101C6D">
        <w:rPr>
          <w:rFonts w:hint="eastAsia"/>
        </w:rPr>
        <w:t>调查报告</w:t>
      </w:r>
    </w:p>
    <w:p w14:paraId="3373109C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七</w:t>
      </w:r>
      <w:r w:rsidRPr="00101C6D">
        <w:t>）</w:t>
      </w:r>
      <w:r w:rsidRPr="00101C6D">
        <w:rPr>
          <w:rFonts w:hint="eastAsia"/>
        </w:rPr>
        <w:t>病例报导</w:t>
      </w:r>
    </w:p>
    <w:p w14:paraId="605109C3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八</w:t>
      </w:r>
      <w:r w:rsidRPr="00101C6D">
        <w:t>）</w:t>
      </w:r>
      <w:r w:rsidRPr="00101C6D">
        <w:rPr>
          <w:rFonts w:hint="eastAsia"/>
        </w:rPr>
        <w:t>政策法规</w:t>
      </w:r>
    </w:p>
    <w:p w14:paraId="1FF0568F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九</w:t>
      </w:r>
      <w:r w:rsidRPr="00101C6D">
        <w:t>）</w:t>
      </w:r>
      <w:r w:rsidRPr="00101C6D">
        <w:rPr>
          <w:rFonts w:hint="eastAsia"/>
        </w:rPr>
        <w:t>临床药学与药理</w:t>
      </w:r>
    </w:p>
    <w:p w14:paraId="623561D2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十</w:t>
      </w:r>
      <w:r w:rsidRPr="00101C6D">
        <w:t>）</w:t>
      </w:r>
      <w:r w:rsidRPr="00101C6D">
        <w:rPr>
          <w:rFonts w:hint="eastAsia"/>
        </w:rPr>
        <w:t>药物经济学研究</w:t>
      </w:r>
    </w:p>
    <w:p w14:paraId="34F6A622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十一</w:t>
      </w:r>
      <w:r w:rsidRPr="00101C6D">
        <w:t>）</w:t>
      </w:r>
      <w:r w:rsidRPr="00101C6D">
        <w:rPr>
          <w:rFonts w:hint="eastAsia"/>
        </w:rPr>
        <w:t>新药申报与审评技术</w:t>
      </w:r>
    </w:p>
    <w:p w14:paraId="75502EF4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十二</w:t>
      </w:r>
      <w:r w:rsidRPr="00101C6D">
        <w:t>）</w:t>
      </w:r>
      <w:r w:rsidRPr="00101C6D">
        <w:rPr>
          <w:rFonts w:hint="eastAsia"/>
        </w:rPr>
        <w:t>毕业论文</w:t>
      </w:r>
    </w:p>
    <w:p w14:paraId="20264738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十三</w:t>
      </w:r>
      <w:r w:rsidRPr="00101C6D">
        <w:t>）</w:t>
      </w:r>
      <w:r w:rsidRPr="00101C6D">
        <w:rPr>
          <w:rFonts w:hint="eastAsia"/>
        </w:rPr>
        <w:t>文献综述</w:t>
      </w:r>
    </w:p>
    <w:p w14:paraId="7786FD7E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十四</w:t>
      </w:r>
      <w:r w:rsidRPr="00101C6D">
        <w:t>）</w:t>
      </w:r>
      <w:r w:rsidRPr="00101C6D">
        <w:rPr>
          <w:rFonts w:hint="eastAsia"/>
        </w:rPr>
        <w:t>实验报告</w:t>
      </w:r>
    </w:p>
    <w:p w14:paraId="10B7B5ED" w14:textId="77777777" w:rsidR="00054986" w:rsidRPr="00101C6D" w:rsidRDefault="00054986" w:rsidP="003D4C4E">
      <w:pPr>
        <w:ind w:firstLineChars="300" w:firstLine="630"/>
      </w:pPr>
      <w:r w:rsidRPr="00101C6D">
        <w:t>（</w:t>
      </w:r>
      <w:r w:rsidRPr="00101C6D">
        <w:rPr>
          <w:rFonts w:hint="eastAsia"/>
        </w:rPr>
        <w:t>十五</w:t>
      </w:r>
      <w:r w:rsidRPr="00101C6D">
        <w:t>）</w:t>
      </w:r>
      <w:r w:rsidRPr="00101C6D">
        <w:rPr>
          <w:rFonts w:hint="eastAsia"/>
        </w:rPr>
        <w:t>药学合同</w:t>
      </w:r>
    </w:p>
    <w:p w14:paraId="72CAEEFB" w14:textId="77777777" w:rsidR="00985C16" w:rsidRPr="00101C6D" w:rsidRDefault="00985C16" w:rsidP="00985C16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三、教学学时安排</w:t>
      </w:r>
    </w:p>
    <w:p w14:paraId="6E3F01A0" w14:textId="77777777" w:rsidR="00985C16" w:rsidRPr="00101C6D" w:rsidRDefault="00F075A1" w:rsidP="00985C16">
      <w:pPr>
        <w:ind w:left="420" w:firstLineChars="200" w:firstLine="420"/>
        <w:rPr>
          <w:rFonts w:eastAsia="黑体"/>
        </w:rPr>
      </w:pPr>
      <w:r w:rsidRPr="00101C6D">
        <w:rPr>
          <w:rFonts w:hint="eastAsia"/>
        </w:rPr>
        <w:t>3</w:t>
      </w:r>
      <w:r w:rsidR="00985C16" w:rsidRPr="00101C6D">
        <w:t>学时</w:t>
      </w:r>
      <w:r w:rsidR="006A5E9C" w:rsidRPr="00101C6D">
        <w:rPr>
          <w:rFonts w:hint="eastAsia"/>
          <w:szCs w:val="21"/>
        </w:rPr>
        <w:t>。</w:t>
      </w:r>
    </w:p>
    <w:p w14:paraId="022E4D71" w14:textId="77777777" w:rsidR="00985C16" w:rsidRPr="00101C6D" w:rsidRDefault="00985C16" w:rsidP="00985C16">
      <w:pPr>
        <w:ind w:left="420"/>
        <w:rPr>
          <w:rFonts w:eastAsia="黑体"/>
        </w:rPr>
      </w:pPr>
      <w:r w:rsidRPr="00101C6D">
        <w:rPr>
          <w:rFonts w:eastAsia="黑体"/>
        </w:rPr>
        <w:t>四、教学方法</w:t>
      </w:r>
    </w:p>
    <w:p w14:paraId="455D9455" w14:textId="77777777" w:rsidR="00E329F7" w:rsidRPr="00101C6D" w:rsidRDefault="00E329F7" w:rsidP="00E329F7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课堂教学以多媒体为主，结合</w:t>
      </w:r>
      <w:r w:rsidRPr="00101C6D">
        <w:rPr>
          <w:rFonts w:hint="eastAsia"/>
        </w:rPr>
        <w:t>实例分析加深</w:t>
      </w:r>
      <w:r w:rsidR="00892452" w:rsidRPr="00101C6D">
        <w:rPr>
          <w:rFonts w:hint="eastAsia"/>
        </w:rPr>
        <w:t>学生</w:t>
      </w:r>
      <w:r w:rsidRPr="00101C6D">
        <w:rPr>
          <w:rFonts w:hint="eastAsia"/>
        </w:rPr>
        <w:t>对授课内容的理解</w:t>
      </w:r>
    </w:p>
    <w:p w14:paraId="32106822" w14:textId="77777777" w:rsidR="00F37130" w:rsidRPr="00101C6D" w:rsidRDefault="00F37130" w:rsidP="00F37130">
      <w:pPr>
        <w:ind w:left="420"/>
        <w:rPr>
          <w:rFonts w:eastAsia="黑体"/>
        </w:rPr>
      </w:pPr>
      <w:r w:rsidRPr="00101C6D">
        <w:rPr>
          <w:rFonts w:eastAsia="黑体" w:hint="eastAsia"/>
        </w:rPr>
        <w:t>五</w:t>
      </w:r>
      <w:r w:rsidRPr="00101C6D">
        <w:rPr>
          <w:rFonts w:eastAsia="黑体"/>
        </w:rPr>
        <w:t>、</w:t>
      </w:r>
      <w:r w:rsidRPr="00101C6D">
        <w:rPr>
          <w:rFonts w:eastAsia="黑体" w:hint="eastAsia"/>
        </w:rPr>
        <w:t>自主学习</w:t>
      </w:r>
    </w:p>
    <w:p w14:paraId="3A77B65F" w14:textId="77777777" w:rsidR="00F37130" w:rsidRPr="00101C6D" w:rsidRDefault="003F570F" w:rsidP="00F37130">
      <w:pPr>
        <w:ind w:left="420" w:firstLineChars="200" w:firstLine="420"/>
      </w:pPr>
      <w:r w:rsidRPr="00101C6D">
        <w:rPr>
          <w:rFonts w:hint="eastAsia"/>
        </w:rPr>
        <w:t>给定学生一定的文献资料，</w:t>
      </w:r>
      <w:r w:rsidR="00F37130" w:rsidRPr="00101C6D">
        <w:rPr>
          <w:rFonts w:hint="eastAsia"/>
        </w:rPr>
        <w:t>学生在课堂中根据文献资料写一篇综述，培养学生的综述写作能力。</w:t>
      </w:r>
    </w:p>
    <w:p w14:paraId="1D9C2212" w14:textId="77777777" w:rsidR="00C9510F" w:rsidRPr="00101C6D" w:rsidRDefault="00C9510F" w:rsidP="00C9510F">
      <w:pPr>
        <w:ind w:left="420" w:firstLineChars="200" w:firstLine="200"/>
        <w:rPr>
          <w:sz w:val="10"/>
          <w:szCs w:val="10"/>
        </w:rPr>
      </w:pPr>
    </w:p>
    <w:p w14:paraId="09D3D1ED" w14:textId="77777777" w:rsidR="00B667B0" w:rsidRPr="00101C6D" w:rsidRDefault="00DB523B" w:rsidP="00B667B0">
      <w:pPr>
        <w:jc w:val="center"/>
        <w:rPr>
          <w:rFonts w:eastAsia="黑体"/>
          <w:sz w:val="28"/>
          <w:szCs w:val="28"/>
        </w:rPr>
      </w:pPr>
      <w:r w:rsidRPr="00101C6D">
        <w:rPr>
          <w:rFonts w:eastAsia="黑体"/>
          <w:sz w:val="28"/>
          <w:szCs w:val="28"/>
        </w:rPr>
        <w:t>第</w:t>
      </w:r>
      <w:r w:rsidR="004C2ABE" w:rsidRPr="00101C6D">
        <w:rPr>
          <w:rFonts w:eastAsia="黑体" w:hint="eastAsia"/>
          <w:sz w:val="28"/>
          <w:szCs w:val="28"/>
        </w:rPr>
        <w:t>七</w:t>
      </w:r>
      <w:r w:rsidRPr="00101C6D">
        <w:rPr>
          <w:rFonts w:eastAsia="黑体"/>
          <w:sz w:val="28"/>
          <w:szCs w:val="28"/>
        </w:rPr>
        <w:t>章</w:t>
      </w:r>
      <w:r w:rsidRPr="00101C6D">
        <w:rPr>
          <w:rFonts w:eastAsia="黑体"/>
          <w:sz w:val="28"/>
          <w:szCs w:val="28"/>
        </w:rPr>
        <w:t xml:space="preserve">  </w:t>
      </w:r>
      <w:r w:rsidR="00F7589C" w:rsidRPr="00101C6D">
        <w:rPr>
          <w:rFonts w:eastAsia="黑体" w:hint="eastAsia"/>
          <w:sz w:val="28"/>
          <w:szCs w:val="28"/>
        </w:rPr>
        <w:t>新药与药品专利</w:t>
      </w:r>
    </w:p>
    <w:p w14:paraId="1E292C38" w14:textId="77777777" w:rsidR="00B667B0" w:rsidRPr="00101C6D" w:rsidRDefault="00B667B0" w:rsidP="00A82FD3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lastRenderedPageBreak/>
        <w:t>一、</w:t>
      </w:r>
      <w:r w:rsidR="000D5A48" w:rsidRPr="00101C6D">
        <w:rPr>
          <w:rFonts w:eastAsia="黑体" w:hint="eastAsia"/>
        </w:rPr>
        <w:t>教学目的</w:t>
      </w:r>
    </w:p>
    <w:p w14:paraId="2C921FE2" w14:textId="77777777" w:rsidR="00A82FD3" w:rsidRPr="00101C6D" w:rsidRDefault="00B667B0" w:rsidP="00A82FD3">
      <w:pPr>
        <w:ind w:left="840"/>
        <w:rPr>
          <w:szCs w:val="21"/>
        </w:rPr>
      </w:pPr>
      <w:r w:rsidRPr="00101C6D">
        <w:rPr>
          <w:szCs w:val="21"/>
        </w:rPr>
        <w:t>掌握</w:t>
      </w:r>
      <w:r w:rsidR="00483F3E" w:rsidRPr="00101C6D">
        <w:rPr>
          <w:rFonts w:hint="eastAsia"/>
          <w:szCs w:val="21"/>
        </w:rPr>
        <w:t>药品专利保护的意义</w:t>
      </w:r>
    </w:p>
    <w:p w14:paraId="7CDDFC23" w14:textId="77777777" w:rsidR="00B667B0" w:rsidRPr="00101C6D" w:rsidRDefault="00D2024A" w:rsidP="00A82FD3">
      <w:pPr>
        <w:ind w:left="840"/>
        <w:rPr>
          <w:szCs w:val="21"/>
        </w:rPr>
      </w:pPr>
      <w:r w:rsidRPr="00101C6D">
        <w:rPr>
          <w:szCs w:val="21"/>
        </w:rPr>
        <w:t>熟悉</w:t>
      </w:r>
      <w:r w:rsidR="00483F3E" w:rsidRPr="00101C6D">
        <w:rPr>
          <w:rFonts w:hint="eastAsia"/>
          <w:szCs w:val="21"/>
        </w:rPr>
        <w:t>药品发明专利申请前的准备</w:t>
      </w:r>
    </w:p>
    <w:p w14:paraId="6B1EBF27" w14:textId="77777777" w:rsidR="00483F3E" w:rsidRPr="00101C6D" w:rsidRDefault="00483F3E" w:rsidP="00A82FD3">
      <w:pPr>
        <w:ind w:left="840"/>
        <w:rPr>
          <w:szCs w:val="21"/>
        </w:rPr>
      </w:pPr>
      <w:r w:rsidRPr="00101C6D">
        <w:rPr>
          <w:rFonts w:hint="eastAsia"/>
          <w:szCs w:val="21"/>
        </w:rPr>
        <w:t>了解药学专利文献检测及专利申报流程</w:t>
      </w:r>
    </w:p>
    <w:p w14:paraId="15981F80" w14:textId="77777777" w:rsidR="00B667B0" w:rsidRPr="00101C6D" w:rsidRDefault="00B667B0" w:rsidP="00B667B0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二、教学内容</w:t>
      </w:r>
    </w:p>
    <w:p w14:paraId="07FD2D5F" w14:textId="77777777" w:rsidR="00B667B0" w:rsidRPr="00101C6D" w:rsidRDefault="00B667B0" w:rsidP="003D4C4E">
      <w:pPr>
        <w:ind w:firstLineChars="300" w:firstLine="630"/>
      </w:pPr>
      <w:r w:rsidRPr="00101C6D">
        <w:t>（一）</w:t>
      </w:r>
      <w:r w:rsidR="002F41DE" w:rsidRPr="00101C6D">
        <w:rPr>
          <w:rFonts w:hint="eastAsia"/>
          <w:szCs w:val="21"/>
        </w:rPr>
        <w:t>药品专利保护</w:t>
      </w:r>
      <w:r w:rsidR="004828B5" w:rsidRPr="00101C6D">
        <w:rPr>
          <w:rFonts w:hint="eastAsia"/>
          <w:szCs w:val="21"/>
        </w:rPr>
        <w:t>（</w:t>
      </w:r>
      <w:r w:rsidR="004828B5" w:rsidRPr="00101C6D">
        <w:rPr>
          <w:rFonts w:hint="eastAsia"/>
        </w:rPr>
        <w:t>我国具有自主知识产权的药品数量很少，在国际上缺乏竞争力，申请药品专利是对自主知识产权和国家利益的有力保障</w:t>
      </w:r>
      <w:r w:rsidR="004828B5" w:rsidRPr="00101C6D">
        <w:rPr>
          <w:rFonts w:hint="eastAsia"/>
          <w:szCs w:val="21"/>
        </w:rPr>
        <w:t>）</w:t>
      </w:r>
    </w:p>
    <w:p w14:paraId="16C24E03" w14:textId="77777777" w:rsidR="00B667B0" w:rsidRPr="00101C6D" w:rsidRDefault="00B667B0" w:rsidP="003D4C4E">
      <w:pPr>
        <w:ind w:firstLineChars="300" w:firstLine="630"/>
      </w:pPr>
      <w:r w:rsidRPr="00101C6D">
        <w:t>（二）</w:t>
      </w:r>
      <w:r w:rsidR="002F41DE" w:rsidRPr="00101C6D">
        <w:rPr>
          <w:rFonts w:hint="eastAsia"/>
          <w:szCs w:val="21"/>
        </w:rPr>
        <w:t>药品专利文献检索</w:t>
      </w:r>
    </w:p>
    <w:p w14:paraId="37377AEB" w14:textId="77777777" w:rsidR="00B667B0" w:rsidRPr="00101C6D" w:rsidRDefault="00B667B0" w:rsidP="003D4C4E">
      <w:pPr>
        <w:ind w:firstLineChars="300" w:firstLine="630"/>
        <w:rPr>
          <w:szCs w:val="21"/>
        </w:rPr>
      </w:pPr>
      <w:r w:rsidRPr="00101C6D">
        <w:t>（三）</w:t>
      </w:r>
      <w:r w:rsidR="002F41DE" w:rsidRPr="00101C6D">
        <w:rPr>
          <w:rFonts w:hint="eastAsia"/>
          <w:szCs w:val="21"/>
        </w:rPr>
        <w:t>新药研究中的专利申报</w:t>
      </w:r>
    </w:p>
    <w:p w14:paraId="66735B31" w14:textId="77777777" w:rsidR="002F41DE" w:rsidRPr="00101C6D" w:rsidRDefault="00D2024A" w:rsidP="003D4C4E">
      <w:pPr>
        <w:ind w:firstLineChars="300" w:firstLine="630"/>
      </w:pPr>
      <w:r w:rsidRPr="00101C6D">
        <w:t>（四）</w:t>
      </w:r>
      <w:r w:rsidR="002F41DE" w:rsidRPr="00101C6D">
        <w:rPr>
          <w:rFonts w:hint="eastAsia"/>
        </w:rPr>
        <w:t>药品专利战略</w:t>
      </w:r>
    </w:p>
    <w:p w14:paraId="727E4E20" w14:textId="77777777" w:rsidR="00B667B0" w:rsidRPr="00101C6D" w:rsidRDefault="00B667B0" w:rsidP="00B667B0">
      <w:pPr>
        <w:ind w:firstLineChars="200" w:firstLine="420"/>
        <w:rPr>
          <w:rFonts w:eastAsia="黑体"/>
        </w:rPr>
      </w:pPr>
      <w:r w:rsidRPr="00101C6D">
        <w:rPr>
          <w:rFonts w:eastAsia="黑体"/>
        </w:rPr>
        <w:t>三、教学学时安排</w:t>
      </w:r>
    </w:p>
    <w:p w14:paraId="72880DF8" w14:textId="77777777" w:rsidR="00B667B0" w:rsidRPr="00101C6D" w:rsidRDefault="00F075A1" w:rsidP="00B667B0">
      <w:pPr>
        <w:ind w:left="420" w:firstLineChars="200" w:firstLine="420"/>
        <w:rPr>
          <w:rFonts w:eastAsia="黑体"/>
        </w:rPr>
      </w:pPr>
      <w:r w:rsidRPr="00101C6D">
        <w:rPr>
          <w:rFonts w:hint="eastAsia"/>
        </w:rPr>
        <w:t>3</w:t>
      </w:r>
      <w:r w:rsidR="00B667B0" w:rsidRPr="00101C6D">
        <w:t>学时</w:t>
      </w:r>
    </w:p>
    <w:p w14:paraId="688CD61B" w14:textId="77777777" w:rsidR="00B667B0" w:rsidRPr="00101C6D" w:rsidRDefault="00B667B0" w:rsidP="00B667B0">
      <w:pPr>
        <w:ind w:left="420"/>
        <w:rPr>
          <w:rFonts w:eastAsia="黑体"/>
        </w:rPr>
      </w:pPr>
      <w:r w:rsidRPr="00101C6D">
        <w:rPr>
          <w:rFonts w:eastAsia="黑体"/>
        </w:rPr>
        <w:t>四、教学方法</w:t>
      </w:r>
    </w:p>
    <w:p w14:paraId="7DFEC31D" w14:textId="77777777" w:rsidR="00E329F7" w:rsidRPr="00C84138" w:rsidRDefault="00E329F7" w:rsidP="00E329F7">
      <w:pPr>
        <w:ind w:left="420" w:firstLineChars="200" w:firstLine="420"/>
        <w:rPr>
          <w:kern w:val="0"/>
          <w:sz w:val="10"/>
          <w:szCs w:val="10"/>
        </w:rPr>
      </w:pPr>
      <w:r w:rsidRPr="00101C6D">
        <w:t>课堂教学以多媒体为主，结合</w:t>
      </w:r>
      <w:r w:rsidRPr="00101C6D">
        <w:rPr>
          <w:rFonts w:hint="eastAsia"/>
        </w:rPr>
        <w:t>实例分析加深</w:t>
      </w:r>
      <w:r w:rsidR="00892452" w:rsidRPr="00101C6D">
        <w:rPr>
          <w:rFonts w:hint="eastAsia"/>
        </w:rPr>
        <w:t>学生</w:t>
      </w:r>
      <w:r w:rsidRPr="00101C6D">
        <w:rPr>
          <w:rFonts w:hint="eastAsia"/>
        </w:rPr>
        <w:t>对授课内容的理解</w:t>
      </w:r>
    </w:p>
    <w:p w14:paraId="319032A9" w14:textId="77777777" w:rsidR="00892358" w:rsidRPr="00C84138" w:rsidRDefault="00892358" w:rsidP="00892358">
      <w:pPr>
        <w:ind w:left="420" w:firstLineChars="200" w:firstLine="200"/>
        <w:rPr>
          <w:sz w:val="10"/>
          <w:szCs w:val="10"/>
        </w:rPr>
      </w:pPr>
    </w:p>
    <w:p w14:paraId="03F45271" w14:textId="77777777" w:rsidR="003E4CC3" w:rsidRPr="003E4CC3" w:rsidRDefault="003E4CC3" w:rsidP="007829E8">
      <w:pPr>
        <w:rPr>
          <w:rFonts w:eastAsia="黑体"/>
          <w:sz w:val="10"/>
          <w:szCs w:val="10"/>
        </w:rPr>
      </w:pPr>
    </w:p>
    <w:sectPr w:rsidR="003E4CC3" w:rsidRPr="003E4CC3" w:rsidSect="00CA34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85C4C" w14:textId="77777777" w:rsidR="00CA3406" w:rsidRDefault="00CA3406" w:rsidP="005637F2">
      <w:pPr>
        <w:ind w:right="71" w:firstLine="420"/>
      </w:pPr>
      <w:r>
        <w:separator/>
      </w:r>
    </w:p>
  </w:endnote>
  <w:endnote w:type="continuationSeparator" w:id="0">
    <w:p w14:paraId="7426ACAF" w14:textId="77777777" w:rsidR="00CA3406" w:rsidRDefault="00CA3406" w:rsidP="005637F2">
      <w:pPr>
        <w:ind w:right="71"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5A6F4" w14:textId="77777777" w:rsidR="00731A25" w:rsidRDefault="00731A25" w:rsidP="005637F2">
    <w:pPr>
      <w:pStyle w:val="a5"/>
      <w:ind w:right="71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74579"/>
      <w:docPartObj>
        <w:docPartGallery w:val="Page Numbers (Bottom of Page)"/>
        <w:docPartUnique/>
      </w:docPartObj>
    </w:sdtPr>
    <w:sdtContent>
      <w:p w14:paraId="24B2BA27" w14:textId="77777777" w:rsidR="00731A25" w:rsidRDefault="00013EDD">
        <w:pPr>
          <w:pStyle w:val="a5"/>
          <w:jc w:val="center"/>
        </w:pPr>
        <w:r>
          <w:fldChar w:fldCharType="begin"/>
        </w:r>
        <w:r w:rsidR="00731A25">
          <w:instrText xml:space="preserve"> PAGE   \* MERGEFORMAT </w:instrText>
        </w:r>
        <w:r>
          <w:fldChar w:fldCharType="separate"/>
        </w:r>
        <w:r w:rsidR="003D4C4E" w:rsidRPr="003D4C4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14:paraId="779C29DB" w14:textId="77777777" w:rsidR="00731A25" w:rsidRDefault="00731A25" w:rsidP="005637F2">
    <w:pPr>
      <w:pStyle w:val="a5"/>
      <w:ind w:right="71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7071" w14:textId="77777777" w:rsidR="00731A25" w:rsidRDefault="00731A25" w:rsidP="005637F2">
    <w:pPr>
      <w:pStyle w:val="a5"/>
      <w:ind w:right="71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AA84B" w14:textId="77777777" w:rsidR="00CA3406" w:rsidRDefault="00CA3406" w:rsidP="005637F2">
      <w:pPr>
        <w:ind w:right="71" w:firstLine="420"/>
      </w:pPr>
      <w:r>
        <w:separator/>
      </w:r>
    </w:p>
  </w:footnote>
  <w:footnote w:type="continuationSeparator" w:id="0">
    <w:p w14:paraId="4A91A60A" w14:textId="77777777" w:rsidR="00CA3406" w:rsidRDefault="00CA3406" w:rsidP="005637F2">
      <w:pPr>
        <w:ind w:right="71"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2C60D" w14:textId="77777777" w:rsidR="00731A25" w:rsidRDefault="00731A25" w:rsidP="005637F2">
    <w:pPr>
      <w:pStyle w:val="a3"/>
      <w:ind w:right="71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3532" w14:textId="77777777" w:rsidR="00731A25" w:rsidRPr="005637F2" w:rsidRDefault="00731A25" w:rsidP="005637F2">
    <w:pPr>
      <w:ind w:left="420" w:right="7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10AE" w14:textId="77777777" w:rsidR="00731A25" w:rsidRDefault="00731A25" w:rsidP="005637F2">
    <w:pPr>
      <w:pStyle w:val="a3"/>
      <w:ind w:right="71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55B52"/>
    <w:multiLevelType w:val="hybridMultilevel"/>
    <w:tmpl w:val="49F24926"/>
    <w:lvl w:ilvl="0" w:tplc="5314942E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837910"/>
    <w:multiLevelType w:val="hybridMultilevel"/>
    <w:tmpl w:val="69E26A7E"/>
    <w:lvl w:ilvl="0" w:tplc="3444A2AC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8C0476"/>
    <w:multiLevelType w:val="hybridMultilevel"/>
    <w:tmpl w:val="BA1C435A"/>
    <w:lvl w:ilvl="0" w:tplc="A1B62A74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0900E0F"/>
    <w:multiLevelType w:val="hybridMultilevel"/>
    <w:tmpl w:val="6032D60E"/>
    <w:lvl w:ilvl="0" w:tplc="3D4AA8DA">
      <w:start w:val="2"/>
      <w:numFmt w:val="japaneseCounting"/>
      <w:lvlText w:val="（%1）"/>
      <w:lvlJc w:val="left"/>
      <w:pPr>
        <w:ind w:left="1288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1159497A"/>
    <w:multiLevelType w:val="hybridMultilevel"/>
    <w:tmpl w:val="097422CE"/>
    <w:lvl w:ilvl="0" w:tplc="3DD44194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AE24C9"/>
    <w:multiLevelType w:val="hybridMultilevel"/>
    <w:tmpl w:val="C7C0A79A"/>
    <w:lvl w:ilvl="0" w:tplc="65C46B2E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1E20EF3"/>
    <w:multiLevelType w:val="hybridMultilevel"/>
    <w:tmpl w:val="44A26EB8"/>
    <w:lvl w:ilvl="0" w:tplc="C3F2A14A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26C3A3E"/>
    <w:multiLevelType w:val="hybridMultilevel"/>
    <w:tmpl w:val="1E2621E8"/>
    <w:lvl w:ilvl="0" w:tplc="FE62AEB6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5122719"/>
    <w:multiLevelType w:val="hybridMultilevel"/>
    <w:tmpl w:val="36A4788E"/>
    <w:lvl w:ilvl="0" w:tplc="7EE6A990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28C3EFB"/>
    <w:multiLevelType w:val="hybridMultilevel"/>
    <w:tmpl w:val="FB545A8A"/>
    <w:lvl w:ilvl="0" w:tplc="04090017">
      <w:start w:val="1"/>
      <w:numFmt w:val="chineseCountingThousand"/>
      <w:lvlText w:val="(%1)"/>
      <w:lvlJc w:val="left"/>
      <w:pPr>
        <w:ind w:left="1260" w:hanging="420"/>
      </w:pPr>
    </w:lvl>
    <w:lvl w:ilvl="1" w:tplc="EC04F788">
      <w:start w:val="1"/>
      <w:numFmt w:val="japaneseCounting"/>
      <w:lvlText w:val="（%2）"/>
      <w:lvlJc w:val="left"/>
      <w:pPr>
        <w:ind w:left="1980" w:hanging="720"/>
      </w:pPr>
      <w:rPr>
        <w:rFonts w:hint="default"/>
      </w:rPr>
    </w:lvl>
    <w:lvl w:ilvl="2" w:tplc="E592D6D4">
      <w:start w:val="1"/>
      <w:numFmt w:val="decimal"/>
      <w:lvlText w:val="%3．"/>
      <w:lvlJc w:val="left"/>
      <w:pPr>
        <w:ind w:left="2100" w:hanging="4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1" w15:restartNumberingAfterBreak="0">
    <w:nsid w:val="46F31EDD"/>
    <w:multiLevelType w:val="hybridMultilevel"/>
    <w:tmpl w:val="730E4394"/>
    <w:lvl w:ilvl="0" w:tplc="FD5688C6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D0C0027"/>
    <w:multiLevelType w:val="hybridMultilevel"/>
    <w:tmpl w:val="2F786D82"/>
    <w:lvl w:ilvl="0" w:tplc="CC847032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531804DA"/>
    <w:multiLevelType w:val="hybridMultilevel"/>
    <w:tmpl w:val="9F34F446"/>
    <w:lvl w:ilvl="0" w:tplc="04090017">
      <w:start w:val="1"/>
      <w:numFmt w:val="chineseCountingThousand"/>
      <w:lvlText w:val="(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571A43F4"/>
    <w:multiLevelType w:val="hybridMultilevel"/>
    <w:tmpl w:val="C94C09E0"/>
    <w:lvl w:ilvl="0" w:tplc="481A8402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362A719E">
      <w:start w:val="3"/>
      <w:numFmt w:val="japaneseCounting"/>
      <w:lvlText w:val="（%5）"/>
      <w:lvlJc w:val="left"/>
      <w:pPr>
        <w:ind w:left="240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80E4DEF"/>
    <w:multiLevelType w:val="hybridMultilevel"/>
    <w:tmpl w:val="3FB8FA62"/>
    <w:lvl w:ilvl="0" w:tplc="04090017">
      <w:start w:val="1"/>
      <w:numFmt w:val="chineseCountingThousand"/>
      <w:lvlText w:val="(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 w15:restartNumberingAfterBreak="0">
    <w:nsid w:val="5BCB335F"/>
    <w:multiLevelType w:val="hybridMultilevel"/>
    <w:tmpl w:val="B5200902"/>
    <w:lvl w:ilvl="0" w:tplc="E3364698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5C207466"/>
    <w:multiLevelType w:val="hybridMultilevel"/>
    <w:tmpl w:val="7FC40B9A"/>
    <w:lvl w:ilvl="0" w:tplc="DA30EB54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4D87406"/>
    <w:multiLevelType w:val="hybridMultilevel"/>
    <w:tmpl w:val="FBE4093A"/>
    <w:lvl w:ilvl="0" w:tplc="B3BCA914">
      <w:start w:val="2"/>
      <w:numFmt w:val="japaneseCounting"/>
      <w:lvlText w:val="%1、"/>
      <w:lvlJc w:val="left"/>
      <w:pPr>
        <w:ind w:left="836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6" w:hanging="420"/>
      </w:pPr>
    </w:lvl>
    <w:lvl w:ilvl="2" w:tplc="0409001B" w:tentative="1">
      <w:start w:val="1"/>
      <w:numFmt w:val="lowerRoman"/>
      <w:lvlText w:val="%3."/>
      <w:lvlJc w:val="right"/>
      <w:pPr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ind w:left="2096" w:hanging="420"/>
      </w:pPr>
    </w:lvl>
    <w:lvl w:ilvl="4" w:tplc="04090019" w:tentative="1">
      <w:start w:val="1"/>
      <w:numFmt w:val="lowerLetter"/>
      <w:lvlText w:val="%5)"/>
      <w:lvlJc w:val="left"/>
      <w:pPr>
        <w:ind w:left="2516" w:hanging="420"/>
      </w:pPr>
    </w:lvl>
    <w:lvl w:ilvl="5" w:tplc="0409001B" w:tentative="1">
      <w:start w:val="1"/>
      <w:numFmt w:val="lowerRoman"/>
      <w:lvlText w:val="%6."/>
      <w:lvlJc w:val="right"/>
      <w:pPr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ind w:left="3356" w:hanging="420"/>
      </w:pPr>
    </w:lvl>
    <w:lvl w:ilvl="7" w:tplc="04090019" w:tentative="1">
      <w:start w:val="1"/>
      <w:numFmt w:val="lowerLetter"/>
      <w:lvlText w:val="%8)"/>
      <w:lvlJc w:val="left"/>
      <w:pPr>
        <w:ind w:left="3776" w:hanging="420"/>
      </w:pPr>
    </w:lvl>
    <w:lvl w:ilvl="8" w:tplc="0409001B" w:tentative="1">
      <w:start w:val="1"/>
      <w:numFmt w:val="lowerRoman"/>
      <w:lvlText w:val="%9."/>
      <w:lvlJc w:val="right"/>
      <w:pPr>
        <w:ind w:left="4196" w:hanging="420"/>
      </w:pPr>
    </w:lvl>
  </w:abstractNum>
  <w:abstractNum w:abstractNumId="19" w15:restartNumberingAfterBreak="0">
    <w:nsid w:val="6DDA0AEF"/>
    <w:multiLevelType w:val="hybridMultilevel"/>
    <w:tmpl w:val="27347E5E"/>
    <w:lvl w:ilvl="0" w:tplc="04090017">
      <w:start w:val="1"/>
      <w:numFmt w:val="chineseCountingThousand"/>
      <w:lvlText w:val="(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0" w15:restartNumberingAfterBreak="0">
    <w:nsid w:val="767F45CA"/>
    <w:multiLevelType w:val="hybridMultilevel"/>
    <w:tmpl w:val="1E44A0F8"/>
    <w:lvl w:ilvl="0" w:tplc="18B67578">
      <w:start w:val="1"/>
      <w:numFmt w:val="chineseCountingThousand"/>
      <w:lvlText w:val="(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CC31A67"/>
    <w:multiLevelType w:val="hybridMultilevel"/>
    <w:tmpl w:val="2668E906"/>
    <w:lvl w:ilvl="0" w:tplc="B7781B2E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D9B0A0E"/>
    <w:multiLevelType w:val="hybridMultilevel"/>
    <w:tmpl w:val="33C8F184"/>
    <w:lvl w:ilvl="0" w:tplc="1742B736">
      <w:start w:val="1"/>
      <w:numFmt w:val="japaneseCounting"/>
      <w:lvlText w:val="（%1）"/>
      <w:lvlJc w:val="left"/>
      <w:pPr>
        <w:ind w:left="114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37897752">
    <w:abstractNumId w:val="8"/>
  </w:num>
  <w:num w:numId="2" w16cid:durableId="1977952816">
    <w:abstractNumId w:val="10"/>
  </w:num>
  <w:num w:numId="3" w16cid:durableId="1183976341">
    <w:abstractNumId w:val="9"/>
  </w:num>
  <w:num w:numId="4" w16cid:durableId="1131167629">
    <w:abstractNumId w:val="0"/>
  </w:num>
  <w:num w:numId="5" w16cid:durableId="199437183">
    <w:abstractNumId w:val="7"/>
  </w:num>
  <w:num w:numId="6" w16cid:durableId="1098016739">
    <w:abstractNumId w:val="2"/>
  </w:num>
  <w:num w:numId="7" w16cid:durableId="1383870819">
    <w:abstractNumId w:val="15"/>
  </w:num>
  <w:num w:numId="8" w16cid:durableId="1464421876">
    <w:abstractNumId w:val="14"/>
  </w:num>
  <w:num w:numId="9" w16cid:durableId="726925886">
    <w:abstractNumId w:val="6"/>
  </w:num>
  <w:num w:numId="10" w16cid:durableId="559094226">
    <w:abstractNumId w:val="18"/>
  </w:num>
  <w:num w:numId="11" w16cid:durableId="1791586765">
    <w:abstractNumId w:val="13"/>
  </w:num>
  <w:num w:numId="12" w16cid:durableId="1832018509">
    <w:abstractNumId w:val="3"/>
  </w:num>
  <w:num w:numId="13" w16cid:durableId="539636802">
    <w:abstractNumId w:val="12"/>
  </w:num>
  <w:num w:numId="14" w16cid:durableId="1028990217">
    <w:abstractNumId w:val="4"/>
  </w:num>
  <w:num w:numId="15" w16cid:durableId="1038697309">
    <w:abstractNumId w:val="19"/>
  </w:num>
  <w:num w:numId="16" w16cid:durableId="1808013931">
    <w:abstractNumId w:val="17"/>
  </w:num>
  <w:num w:numId="17" w16cid:durableId="860512340">
    <w:abstractNumId w:val="11"/>
  </w:num>
  <w:num w:numId="18" w16cid:durableId="677198078">
    <w:abstractNumId w:val="20"/>
  </w:num>
  <w:num w:numId="19" w16cid:durableId="450519914">
    <w:abstractNumId w:val="5"/>
  </w:num>
  <w:num w:numId="20" w16cid:durableId="1638098209">
    <w:abstractNumId w:val="1"/>
  </w:num>
  <w:num w:numId="21" w16cid:durableId="1684089690">
    <w:abstractNumId w:val="21"/>
  </w:num>
  <w:num w:numId="22" w16cid:durableId="2114325778">
    <w:abstractNumId w:val="16"/>
  </w:num>
  <w:num w:numId="23" w16cid:durableId="175644177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KY_MEDREF_DOCUID" w:val="{170DC2DB-3AC4-4890-AA4F-A2D3672570BA}"/>
    <w:docVar w:name="KY_MEDREF_VERSION" w:val="3"/>
  </w:docVars>
  <w:rsids>
    <w:rsidRoot w:val="005637F2"/>
    <w:rsid w:val="00003764"/>
    <w:rsid w:val="000043C4"/>
    <w:rsid w:val="00005AC4"/>
    <w:rsid w:val="00005F5A"/>
    <w:rsid w:val="00013858"/>
    <w:rsid w:val="00013EDD"/>
    <w:rsid w:val="00014BB3"/>
    <w:rsid w:val="000150F1"/>
    <w:rsid w:val="00030203"/>
    <w:rsid w:val="00035203"/>
    <w:rsid w:val="000354C6"/>
    <w:rsid w:val="00045AF7"/>
    <w:rsid w:val="00054986"/>
    <w:rsid w:val="0006084E"/>
    <w:rsid w:val="0006329B"/>
    <w:rsid w:val="00063B89"/>
    <w:rsid w:val="000654AC"/>
    <w:rsid w:val="000666B2"/>
    <w:rsid w:val="0007169E"/>
    <w:rsid w:val="0007479E"/>
    <w:rsid w:val="0007687A"/>
    <w:rsid w:val="0008445B"/>
    <w:rsid w:val="00092AD7"/>
    <w:rsid w:val="0009535A"/>
    <w:rsid w:val="00096D34"/>
    <w:rsid w:val="000A2DAA"/>
    <w:rsid w:val="000A3121"/>
    <w:rsid w:val="000A614B"/>
    <w:rsid w:val="000A68EC"/>
    <w:rsid w:val="000A7345"/>
    <w:rsid w:val="000B0DC1"/>
    <w:rsid w:val="000B6818"/>
    <w:rsid w:val="000C6234"/>
    <w:rsid w:val="000D0063"/>
    <w:rsid w:val="000D141D"/>
    <w:rsid w:val="000D367F"/>
    <w:rsid w:val="000D5A48"/>
    <w:rsid w:val="000D761A"/>
    <w:rsid w:val="000D7949"/>
    <w:rsid w:val="000E3467"/>
    <w:rsid w:val="000F2537"/>
    <w:rsid w:val="001013B6"/>
    <w:rsid w:val="00101C6D"/>
    <w:rsid w:val="001040DA"/>
    <w:rsid w:val="00106087"/>
    <w:rsid w:val="0010676E"/>
    <w:rsid w:val="00107310"/>
    <w:rsid w:val="0012164A"/>
    <w:rsid w:val="00122435"/>
    <w:rsid w:val="00127211"/>
    <w:rsid w:val="0012725F"/>
    <w:rsid w:val="00136E43"/>
    <w:rsid w:val="0014014E"/>
    <w:rsid w:val="00140364"/>
    <w:rsid w:val="00142265"/>
    <w:rsid w:val="0014281C"/>
    <w:rsid w:val="001534E5"/>
    <w:rsid w:val="00154E15"/>
    <w:rsid w:val="00155E85"/>
    <w:rsid w:val="001573FC"/>
    <w:rsid w:val="001615D7"/>
    <w:rsid w:val="00162E89"/>
    <w:rsid w:val="001649EA"/>
    <w:rsid w:val="00164FFA"/>
    <w:rsid w:val="00165132"/>
    <w:rsid w:val="00176AFC"/>
    <w:rsid w:val="0018438F"/>
    <w:rsid w:val="00185DDF"/>
    <w:rsid w:val="00187C15"/>
    <w:rsid w:val="001941EC"/>
    <w:rsid w:val="0019772C"/>
    <w:rsid w:val="001A140E"/>
    <w:rsid w:val="001A1950"/>
    <w:rsid w:val="001A731A"/>
    <w:rsid w:val="001B13B6"/>
    <w:rsid w:val="001B4A6D"/>
    <w:rsid w:val="001B4A83"/>
    <w:rsid w:val="001C709A"/>
    <w:rsid w:val="001D0F45"/>
    <w:rsid w:val="001D5DAD"/>
    <w:rsid w:val="001D65AC"/>
    <w:rsid w:val="001E152A"/>
    <w:rsid w:val="001E435F"/>
    <w:rsid w:val="001F4BCF"/>
    <w:rsid w:val="001F4F96"/>
    <w:rsid w:val="001F5C92"/>
    <w:rsid w:val="00211989"/>
    <w:rsid w:val="00214096"/>
    <w:rsid w:val="002204C0"/>
    <w:rsid w:val="002208FE"/>
    <w:rsid w:val="00221102"/>
    <w:rsid w:val="00224A89"/>
    <w:rsid w:val="00226512"/>
    <w:rsid w:val="0023499D"/>
    <w:rsid w:val="00237480"/>
    <w:rsid w:val="002415B8"/>
    <w:rsid w:val="0024777C"/>
    <w:rsid w:val="00250BAA"/>
    <w:rsid w:val="00252938"/>
    <w:rsid w:val="002578E7"/>
    <w:rsid w:val="00261961"/>
    <w:rsid w:val="00261EA5"/>
    <w:rsid w:val="00262198"/>
    <w:rsid w:val="00266454"/>
    <w:rsid w:val="00266977"/>
    <w:rsid w:val="002674A6"/>
    <w:rsid w:val="00271A74"/>
    <w:rsid w:val="00275A81"/>
    <w:rsid w:val="002778C2"/>
    <w:rsid w:val="00283183"/>
    <w:rsid w:val="00284AF4"/>
    <w:rsid w:val="00285B68"/>
    <w:rsid w:val="002863B2"/>
    <w:rsid w:val="0029463D"/>
    <w:rsid w:val="00294CDA"/>
    <w:rsid w:val="002A196F"/>
    <w:rsid w:val="002A26F4"/>
    <w:rsid w:val="002A69D8"/>
    <w:rsid w:val="002C0FD6"/>
    <w:rsid w:val="002C1B84"/>
    <w:rsid w:val="002D1759"/>
    <w:rsid w:val="002D267D"/>
    <w:rsid w:val="002D6993"/>
    <w:rsid w:val="002D6AD9"/>
    <w:rsid w:val="002E0895"/>
    <w:rsid w:val="002F052D"/>
    <w:rsid w:val="002F2FF6"/>
    <w:rsid w:val="002F41DE"/>
    <w:rsid w:val="002F7344"/>
    <w:rsid w:val="003033BE"/>
    <w:rsid w:val="00307814"/>
    <w:rsid w:val="003116D6"/>
    <w:rsid w:val="00313F98"/>
    <w:rsid w:val="00315B76"/>
    <w:rsid w:val="00317476"/>
    <w:rsid w:val="00317DE3"/>
    <w:rsid w:val="00317E19"/>
    <w:rsid w:val="00320D28"/>
    <w:rsid w:val="0032122E"/>
    <w:rsid w:val="00322968"/>
    <w:rsid w:val="00326E77"/>
    <w:rsid w:val="003339AE"/>
    <w:rsid w:val="00341041"/>
    <w:rsid w:val="003432C3"/>
    <w:rsid w:val="003452C0"/>
    <w:rsid w:val="00350635"/>
    <w:rsid w:val="00352926"/>
    <w:rsid w:val="00357ACA"/>
    <w:rsid w:val="003615DF"/>
    <w:rsid w:val="0036389A"/>
    <w:rsid w:val="003672F0"/>
    <w:rsid w:val="00371A30"/>
    <w:rsid w:val="00375001"/>
    <w:rsid w:val="00376860"/>
    <w:rsid w:val="003801C7"/>
    <w:rsid w:val="00380E26"/>
    <w:rsid w:val="00393ECA"/>
    <w:rsid w:val="0039661A"/>
    <w:rsid w:val="003A3379"/>
    <w:rsid w:val="003A654A"/>
    <w:rsid w:val="003B04BA"/>
    <w:rsid w:val="003B1D6F"/>
    <w:rsid w:val="003B2E18"/>
    <w:rsid w:val="003B3748"/>
    <w:rsid w:val="003B7788"/>
    <w:rsid w:val="003C2FCA"/>
    <w:rsid w:val="003D1BFE"/>
    <w:rsid w:val="003D3006"/>
    <w:rsid w:val="003D4C4E"/>
    <w:rsid w:val="003D6E36"/>
    <w:rsid w:val="003E0116"/>
    <w:rsid w:val="003E01FA"/>
    <w:rsid w:val="003E2457"/>
    <w:rsid w:val="003E4CC3"/>
    <w:rsid w:val="003E7D3D"/>
    <w:rsid w:val="003F37BD"/>
    <w:rsid w:val="003F570F"/>
    <w:rsid w:val="004014BC"/>
    <w:rsid w:val="0040485A"/>
    <w:rsid w:val="00404FF5"/>
    <w:rsid w:val="00406F56"/>
    <w:rsid w:val="00407997"/>
    <w:rsid w:val="0041392B"/>
    <w:rsid w:val="00417429"/>
    <w:rsid w:val="004249FF"/>
    <w:rsid w:val="00427267"/>
    <w:rsid w:val="0043069D"/>
    <w:rsid w:val="004429E4"/>
    <w:rsid w:val="00444786"/>
    <w:rsid w:val="00446C62"/>
    <w:rsid w:val="00446ED7"/>
    <w:rsid w:val="00452EBE"/>
    <w:rsid w:val="00454310"/>
    <w:rsid w:val="00455FC2"/>
    <w:rsid w:val="004607BF"/>
    <w:rsid w:val="00461636"/>
    <w:rsid w:val="00472A3C"/>
    <w:rsid w:val="00473DC2"/>
    <w:rsid w:val="00476B85"/>
    <w:rsid w:val="00477FBB"/>
    <w:rsid w:val="004828B5"/>
    <w:rsid w:val="00482F78"/>
    <w:rsid w:val="00483F3E"/>
    <w:rsid w:val="00484823"/>
    <w:rsid w:val="00486AAD"/>
    <w:rsid w:val="00491431"/>
    <w:rsid w:val="0049231C"/>
    <w:rsid w:val="00494F38"/>
    <w:rsid w:val="0049540C"/>
    <w:rsid w:val="004A05B1"/>
    <w:rsid w:val="004B5AC1"/>
    <w:rsid w:val="004B728E"/>
    <w:rsid w:val="004C0182"/>
    <w:rsid w:val="004C2ABE"/>
    <w:rsid w:val="004C3522"/>
    <w:rsid w:val="004C4CD9"/>
    <w:rsid w:val="004D4F25"/>
    <w:rsid w:val="004E0816"/>
    <w:rsid w:val="004E2286"/>
    <w:rsid w:val="004E459B"/>
    <w:rsid w:val="004E723D"/>
    <w:rsid w:val="004E72AE"/>
    <w:rsid w:val="004F1F9B"/>
    <w:rsid w:val="004F4669"/>
    <w:rsid w:val="0050274D"/>
    <w:rsid w:val="00504402"/>
    <w:rsid w:val="00504A81"/>
    <w:rsid w:val="00505246"/>
    <w:rsid w:val="00505B02"/>
    <w:rsid w:val="00511573"/>
    <w:rsid w:val="00514C39"/>
    <w:rsid w:val="0052303D"/>
    <w:rsid w:val="0052709C"/>
    <w:rsid w:val="00535855"/>
    <w:rsid w:val="005359D8"/>
    <w:rsid w:val="005406D3"/>
    <w:rsid w:val="0054147D"/>
    <w:rsid w:val="005420C7"/>
    <w:rsid w:val="00543623"/>
    <w:rsid w:val="00547F8F"/>
    <w:rsid w:val="00560461"/>
    <w:rsid w:val="005637F2"/>
    <w:rsid w:val="00566D17"/>
    <w:rsid w:val="005734A0"/>
    <w:rsid w:val="005760B8"/>
    <w:rsid w:val="00576939"/>
    <w:rsid w:val="00581BE8"/>
    <w:rsid w:val="00583F7D"/>
    <w:rsid w:val="0058407A"/>
    <w:rsid w:val="005857AB"/>
    <w:rsid w:val="00587A7D"/>
    <w:rsid w:val="00592636"/>
    <w:rsid w:val="005930B2"/>
    <w:rsid w:val="0059580D"/>
    <w:rsid w:val="00597E48"/>
    <w:rsid w:val="005A3B71"/>
    <w:rsid w:val="005A4982"/>
    <w:rsid w:val="005A60D2"/>
    <w:rsid w:val="005B08D0"/>
    <w:rsid w:val="005B520D"/>
    <w:rsid w:val="005B6A94"/>
    <w:rsid w:val="005B7444"/>
    <w:rsid w:val="005C0AC6"/>
    <w:rsid w:val="005C7722"/>
    <w:rsid w:val="005D1A71"/>
    <w:rsid w:val="005D3F09"/>
    <w:rsid w:val="005E24AC"/>
    <w:rsid w:val="005E5C38"/>
    <w:rsid w:val="005F1EB3"/>
    <w:rsid w:val="005F1FF8"/>
    <w:rsid w:val="005F2819"/>
    <w:rsid w:val="0060363A"/>
    <w:rsid w:val="0060486C"/>
    <w:rsid w:val="006053C3"/>
    <w:rsid w:val="00605B45"/>
    <w:rsid w:val="0061528A"/>
    <w:rsid w:val="00617431"/>
    <w:rsid w:val="00621649"/>
    <w:rsid w:val="006227DA"/>
    <w:rsid w:val="00622A32"/>
    <w:rsid w:val="00624ED7"/>
    <w:rsid w:val="00627D9D"/>
    <w:rsid w:val="006322C6"/>
    <w:rsid w:val="006337B9"/>
    <w:rsid w:val="006343DE"/>
    <w:rsid w:val="0064332F"/>
    <w:rsid w:val="00644551"/>
    <w:rsid w:val="00646B50"/>
    <w:rsid w:val="00646BEB"/>
    <w:rsid w:val="0065014C"/>
    <w:rsid w:val="00650E5C"/>
    <w:rsid w:val="006518D0"/>
    <w:rsid w:val="0065389E"/>
    <w:rsid w:val="00654010"/>
    <w:rsid w:val="0065441F"/>
    <w:rsid w:val="00655D53"/>
    <w:rsid w:val="0066065A"/>
    <w:rsid w:val="006620F7"/>
    <w:rsid w:val="00662A07"/>
    <w:rsid w:val="00664175"/>
    <w:rsid w:val="00664B83"/>
    <w:rsid w:val="006659C8"/>
    <w:rsid w:val="00666D59"/>
    <w:rsid w:val="00672442"/>
    <w:rsid w:val="00674308"/>
    <w:rsid w:val="00675EA2"/>
    <w:rsid w:val="00684F32"/>
    <w:rsid w:val="00691A53"/>
    <w:rsid w:val="00694709"/>
    <w:rsid w:val="006A5074"/>
    <w:rsid w:val="006A5E9C"/>
    <w:rsid w:val="006B5AFE"/>
    <w:rsid w:val="006C42E5"/>
    <w:rsid w:val="006E30E0"/>
    <w:rsid w:val="006E369A"/>
    <w:rsid w:val="006E5D24"/>
    <w:rsid w:val="006F177E"/>
    <w:rsid w:val="006F2F00"/>
    <w:rsid w:val="006F2F8F"/>
    <w:rsid w:val="006F61E4"/>
    <w:rsid w:val="00701436"/>
    <w:rsid w:val="00701AD4"/>
    <w:rsid w:val="007059FB"/>
    <w:rsid w:val="007117CA"/>
    <w:rsid w:val="00715454"/>
    <w:rsid w:val="007159C9"/>
    <w:rsid w:val="007172C5"/>
    <w:rsid w:val="0072249D"/>
    <w:rsid w:val="00724E31"/>
    <w:rsid w:val="00730151"/>
    <w:rsid w:val="007303E8"/>
    <w:rsid w:val="00731A25"/>
    <w:rsid w:val="00734481"/>
    <w:rsid w:val="00736C82"/>
    <w:rsid w:val="0074171B"/>
    <w:rsid w:val="00745746"/>
    <w:rsid w:val="00746205"/>
    <w:rsid w:val="00751A8B"/>
    <w:rsid w:val="00754131"/>
    <w:rsid w:val="00760A5B"/>
    <w:rsid w:val="007632DD"/>
    <w:rsid w:val="00763BCE"/>
    <w:rsid w:val="007646D2"/>
    <w:rsid w:val="0076597B"/>
    <w:rsid w:val="00767858"/>
    <w:rsid w:val="007679D5"/>
    <w:rsid w:val="00770E3A"/>
    <w:rsid w:val="0077157F"/>
    <w:rsid w:val="007749D7"/>
    <w:rsid w:val="00774B32"/>
    <w:rsid w:val="00775AB9"/>
    <w:rsid w:val="00775CD3"/>
    <w:rsid w:val="007829E8"/>
    <w:rsid w:val="007861FE"/>
    <w:rsid w:val="00787E2C"/>
    <w:rsid w:val="00791003"/>
    <w:rsid w:val="0079397E"/>
    <w:rsid w:val="00793E26"/>
    <w:rsid w:val="00794842"/>
    <w:rsid w:val="007A4741"/>
    <w:rsid w:val="007A4A0E"/>
    <w:rsid w:val="007A5AB9"/>
    <w:rsid w:val="007A616C"/>
    <w:rsid w:val="007A7139"/>
    <w:rsid w:val="007B1BE0"/>
    <w:rsid w:val="007B6CB7"/>
    <w:rsid w:val="007B7DB7"/>
    <w:rsid w:val="007C2D29"/>
    <w:rsid w:val="007C30F2"/>
    <w:rsid w:val="007C34A3"/>
    <w:rsid w:val="007C7061"/>
    <w:rsid w:val="007D399C"/>
    <w:rsid w:val="007D7D36"/>
    <w:rsid w:val="007E1AE5"/>
    <w:rsid w:val="007F1231"/>
    <w:rsid w:val="007F1777"/>
    <w:rsid w:val="007F4EE3"/>
    <w:rsid w:val="008036EC"/>
    <w:rsid w:val="0080794C"/>
    <w:rsid w:val="008212DE"/>
    <w:rsid w:val="00821606"/>
    <w:rsid w:val="00821704"/>
    <w:rsid w:val="00821A00"/>
    <w:rsid w:val="00825E58"/>
    <w:rsid w:val="00834EB7"/>
    <w:rsid w:val="00837963"/>
    <w:rsid w:val="008408E8"/>
    <w:rsid w:val="00840CD0"/>
    <w:rsid w:val="00843107"/>
    <w:rsid w:val="008433AB"/>
    <w:rsid w:val="00843427"/>
    <w:rsid w:val="008475CF"/>
    <w:rsid w:val="00855252"/>
    <w:rsid w:val="008560E8"/>
    <w:rsid w:val="008628C5"/>
    <w:rsid w:val="00873A41"/>
    <w:rsid w:val="00874622"/>
    <w:rsid w:val="00887F92"/>
    <w:rsid w:val="00891F23"/>
    <w:rsid w:val="00892358"/>
    <w:rsid w:val="00892452"/>
    <w:rsid w:val="008A1DB7"/>
    <w:rsid w:val="008A41F1"/>
    <w:rsid w:val="008A5978"/>
    <w:rsid w:val="008A6EE3"/>
    <w:rsid w:val="008B0A0F"/>
    <w:rsid w:val="008B1965"/>
    <w:rsid w:val="008B1C2C"/>
    <w:rsid w:val="008B31F4"/>
    <w:rsid w:val="008B404B"/>
    <w:rsid w:val="008B4101"/>
    <w:rsid w:val="008B70BF"/>
    <w:rsid w:val="008C1367"/>
    <w:rsid w:val="008C2452"/>
    <w:rsid w:val="008C2747"/>
    <w:rsid w:val="008C4B58"/>
    <w:rsid w:val="008C73B7"/>
    <w:rsid w:val="008D4A0A"/>
    <w:rsid w:val="008D7DB3"/>
    <w:rsid w:val="008E15E3"/>
    <w:rsid w:val="008E233E"/>
    <w:rsid w:val="008E708C"/>
    <w:rsid w:val="008E74DB"/>
    <w:rsid w:val="008F1F18"/>
    <w:rsid w:val="008F2A0C"/>
    <w:rsid w:val="008F5123"/>
    <w:rsid w:val="008F64BB"/>
    <w:rsid w:val="00901518"/>
    <w:rsid w:val="0090564B"/>
    <w:rsid w:val="00905809"/>
    <w:rsid w:val="009142C4"/>
    <w:rsid w:val="00914D7E"/>
    <w:rsid w:val="0092570D"/>
    <w:rsid w:val="00925BB0"/>
    <w:rsid w:val="00930711"/>
    <w:rsid w:val="0093123F"/>
    <w:rsid w:val="00936A28"/>
    <w:rsid w:val="00943A88"/>
    <w:rsid w:val="00951163"/>
    <w:rsid w:val="00963D25"/>
    <w:rsid w:val="0097267A"/>
    <w:rsid w:val="00981C05"/>
    <w:rsid w:val="00984555"/>
    <w:rsid w:val="0098537C"/>
    <w:rsid w:val="0098541D"/>
    <w:rsid w:val="00985C16"/>
    <w:rsid w:val="00986E0C"/>
    <w:rsid w:val="00991FB7"/>
    <w:rsid w:val="0099461F"/>
    <w:rsid w:val="00994EF3"/>
    <w:rsid w:val="00995B68"/>
    <w:rsid w:val="009A1BF9"/>
    <w:rsid w:val="009A4918"/>
    <w:rsid w:val="009B0F84"/>
    <w:rsid w:val="009B1D6B"/>
    <w:rsid w:val="009B764B"/>
    <w:rsid w:val="009C1C62"/>
    <w:rsid w:val="009C1CC1"/>
    <w:rsid w:val="009C1DAE"/>
    <w:rsid w:val="009C2C1D"/>
    <w:rsid w:val="009C41C4"/>
    <w:rsid w:val="009C48CA"/>
    <w:rsid w:val="009D062F"/>
    <w:rsid w:val="009D2000"/>
    <w:rsid w:val="009E163D"/>
    <w:rsid w:val="009E2925"/>
    <w:rsid w:val="009E653F"/>
    <w:rsid w:val="009F27F0"/>
    <w:rsid w:val="009F49FA"/>
    <w:rsid w:val="00A00B1B"/>
    <w:rsid w:val="00A01632"/>
    <w:rsid w:val="00A02647"/>
    <w:rsid w:val="00A07130"/>
    <w:rsid w:val="00A10FDE"/>
    <w:rsid w:val="00A137F0"/>
    <w:rsid w:val="00A1513C"/>
    <w:rsid w:val="00A15C8D"/>
    <w:rsid w:val="00A20B1A"/>
    <w:rsid w:val="00A231E3"/>
    <w:rsid w:val="00A25772"/>
    <w:rsid w:val="00A27B12"/>
    <w:rsid w:val="00A33375"/>
    <w:rsid w:val="00A33E49"/>
    <w:rsid w:val="00A34A36"/>
    <w:rsid w:val="00A35238"/>
    <w:rsid w:val="00A353A4"/>
    <w:rsid w:val="00A50D35"/>
    <w:rsid w:val="00A53E41"/>
    <w:rsid w:val="00A604F6"/>
    <w:rsid w:val="00A60B0F"/>
    <w:rsid w:val="00A64467"/>
    <w:rsid w:val="00A6562A"/>
    <w:rsid w:val="00A71142"/>
    <w:rsid w:val="00A71224"/>
    <w:rsid w:val="00A73A04"/>
    <w:rsid w:val="00A7583E"/>
    <w:rsid w:val="00A827DE"/>
    <w:rsid w:val="00A82805"/>
    <w:rsid w:val="00A82FD3"/>
    <w:rsid w:val="00A834E0"/>
    <w:rsid w:val="00A847A0"/>
    <w:rsid w:val="00A855DB"/>
    <w:rsid w:val="00A860C0"/>
    <w:rsid w:val="00A86AB2"/>
    <w:rsid w:val="00A92007"/>
    <w:rsid w:val="00A937F2"/>
    <w:rsid w:val="00A95AD5"/>
    <w:rsid w:val="00AA54F1"/>
    <w:rsid w:val="00AA7D4F"/>
    <w:rsid w:val="00AA7FEE"/>
    <w:rsid w:val="00AB0826"/>
    <w:rsid w:val="00AB2326"/>
    <w:rsid w:val="00AB4409"/>
    <w:rsid w:val="00AB514C"/>
    <w:rsid w:val="00AC3E20"/>
    <w:rsid w:val="00AC4B03"/>
    <w:rsid w:val="00AC5E32"/>
    <w:rsid w:val="00AD70A1"/>
    <w:rsid w:val="00AD7648"/>
    <w:rsid w:val="00AE5522"/>
    <w:rsid w:val="00AF3AF3"/>
    <w:rsid w:val="00AF607A"/>
    <w:rsid w:val="00AF6BDC"/>
    <w:rsid w:val="00B13EF6"/>
    <w:rsid w:val="00B15D5D"/>
    <w:rsid w:val="00B21AF5"/>
    <w:rsid w:val="00B30360"/>
    <w:rsid w:val="00B31D63"/>
    <w:rsid w:val="00B36F9A"/>
    <w:rsid w:val="00B465EA"/>
    <w:rsid w:val="00B46D14"/>
    <w:rsid w:val="00B518B0"/>
    <w:rsid w:val="00B52977"/>
    <w:rsid w:val="00B53B83"/>
    <w:rsid w:val="00B609F3"/>
    <w:rsid w:val="00B60CE0"/>
    <w:rsid w:val="00B61B9A"/>
    <w:rsid w:val="00B646AE"/>
    <w:rsid w:val="00B65B7C"/>
    <w:rsid w:val="00B6662B"/>
    <w:rsid w:val="00B667B0"/>
    <w:rsid w:val="00B711CE"/>
    <w:rsid w:val="00B715C8"/>
    <w:rsid w:val="00B724F2"/>
    <w:rsid w:val="00B743C1"/>
    <w:rsid w:val="00B8086A"/>
    <w:rsid w:val="00B8174A"/>
    <w:rsid w:val="00B81833"/>
    <w:rsid w:val="00B8388A"/>
    <w:rsid w:val="00B84454"/>
    <w:rsid w:val="00B84CA2"/>
    <w:rsid w:val="00B91331"/>
    <w:rsid w:val="00B91BE1"/>
    <w:rsid w:val="00B974C2"/>
    <w:rsid w:val="00BA0E1E"/>
    <w:rsid w:val="00BA1CE6"/>
    <w:rsid w:val="00BA6257"/>
    <w:rsid w:val="00BA737D"/>
    <w:rsid w:val="00BB1C56"/>
    <w:rsid w:val="00BB5FA6"/>
    <w:rsid w:val="00BB6207"/>
    <w:rsid w:val="00BB6220"/>
    <w:rsid w:val="00BB67C2"/>
    <w:rsid w:val="00BC526E"/>
    <w:rsid w:val="00BD047E"/>
    <w:rsid w:val="00BD170F"/>
    <w:rsid w:val="00BD2A86"/>
    <w:rsid w:val="00BD42AE"/>
    <w:rsid w:val="00BD547D"/>
    <w:rsid w:val="00BE21C5"/>
    <w:rsid w:val="00BE3775"/>
    <w:rsid w:val="00BE5CDE"/>
    <w:rsid w:val="00BE613C"/>
    <w:rsid w:val="00BF102A"/>
    <w:rsid w:val="00BF3367"/>
    <w:rsid w:val="00BF3E38"/>
    <w:rsid w:val="00BF5874"/>
    <w:rsid w:val="00BF638B"/>
    <w:rsid w:val="00C02F72"/>
    <w:rsid w:val="00C03BD6"/>
    <w:rsid w:val="00C046CD"/>
    <w:rsid w:val="00C17632"/>
    <w:rsid w:val="00C22169"/>
    <w:rsid w:val="00C31379"/>
    <w:rsid w:val="00C34743"/>
    <w:rsid w:val="00C348BC"/>
    <w:rsid w:val="00C34F47"/>
    <w:rsid w:val="00C41476"/>
    <w:rsid w:val="00C45789"/>
    <w:rsid w:val="00C47F89"/>
    <w:rsid w:val="00C528A2"/>
    <w:rsid w:val="00C57AE0"/>
    <w:rsid w:val="00C66146"/>
    <w:rsid w:val="00C66400"/>
    <w:rsid w:val="00C757B6"/>
    <w:rsid w:val="00C757DA"/>
    <w:rsid w:val="00C75980"/>
    <w:rsid w:val="00C773E8"/>
    <w:rsid w:val="00C82A7A"/>
    <w:rsid w:val="00C834CC"/>
    <w:rsid w:val="00C84138"/>
    <w:rsid w:val="00C91E78"/>
    <w:rsid w:val="00C932E0"/>
    <w:rsid w:val="00C937EC"/>
    <w:rsid w:val="00C94377"/>
    <w:rsid w:val="00C94F14"/>
    <w:rsid w:val="00C9510F"/>
    <w:rsid w:val="00CA11E3"/>
    <w:rsid w:val="00CA30BC"/>
    <w:rsid w:val="00CA3406"/>
    <w:rsid w:val="00CA3C53"/>
    <w:rsid w:val="00CB3254"/>
    <w:rsid w:val="00CC2529"/>
    <w:rsid w:val="00CC2B81"/>
    <w:rsid w:val="00CC2FDA"/>
    <w:rsid w:val="00CC3405"/>
    <w:rsid w:val="00CC39CB"/>
    <w:rsid w:val="00CC6DB0"/>
    <w:rsid w:val="00CE31ED"/>
    <w:rsid w:val="00CE65DC"/>
    <w:rsid w:val="00CE7F9D"/>
    <w:rsid w:val="00CF0BCE"/>
    <w:rsid w:val="00CF48A6"/>
    <w:rsid w:val="00CF4A98"/>
    <w:rsid w:val="00CF5FDB"/>
    <w:rsid w:val="00D00661"/>
    <w:rsid w:val="00D05A4C"/>
    <w:rsid w:val="00D07157"/>
    <w:rsid w:val="00D07AE0"/>
    <w:rsid w:val="00D07DE9"/>
    <w:rsid w:val="00D16124"/>
    <w:rsid w:val="00D2024A"/>
    <w:rsid w:val="00D21CB8"/>
    <w:rsid w:val="00D24D53"/>
    <w:rsid w:val="00D32C27"/>
    <w:rsid w:val="00D35097"/>
    <w:rsid w:val="00D352C3"/>
    <w:rsid w:val="00D3550E"/>
    <w:rsid w:val="00D422F5"/>
    <w:rsid w:val="00D43603"/>
    <w:rsid w:val="00D4446A"/>
    <w:rsid w:val="00D466D6"/>
    <w:rsid w:val="00D50BBA"/>
    <w:rsid w:val="00D66858"/>
    <w:rsid w:val="00D777E6"/>
    <w:rsid w:val="00D90394"/>
    <w:rsid w:val="00D920B2"/>
    <w:rsid w:val="00D94563"/>
    <w:rsid w:val="00D95A60"/>
    <w:rsid w:val="00DA5EC1"/>
    <w:rsid w:val="00DA728E"/>
    <w:rsid w:val="00DB2186"/>
    <w:rsid w:val="00DB32C6"/>
    <w:rsid w:val="00DB523B"/>
    <w:rsid w:val="00DB74CE"/>
    <w:rsid w:val="00DB7671"/>
    <w:rsid w:val="00DB7C23"/>
    <w:rsid w:val="00DC2E52"/>
    <w:rsid w:val="00DC3696"/>
    <w:rsid w:val="00DC6ED1"/>
    <w:rsid w:val="00DD3090"/>
    <w:rsid w:val="00DD396C"/>
    <w:rsid w:val="00DE5F13"/>
    <w:rsid w:val="00DF06BB"/>
    <w:rsid w:val="00DF1F5A"/>
    <w:rsid w:val="00DF40AD"/>
    <w:rsid w:val="00DF55B5"/>
    <w:rsid w:val="00E06B32"/>
    <w:rsid w:val="00E077E5"/>
    <w:rsid w:val="00E12F33"/>
    <w:rsid w:val="00E17297"/>
    <w:rsid w:val="00E256F2"/>
    <w:rsid w:val="00E263D1"/>
    <w:rsid w:val="00E270EE"/>
    <w:rsid w:val="00E313D9"/>
    <w:rsid w:val="00E329F7"/>
    <w:rsid w:val="00E343D9"/>
    <w:rsid w:val="00E4088D"/>
    <w:rsid w:val="00E41360"/>
    <w:rsid w:val="00E47002"/>
    <w:rsid w:val="00E514F1"/>
    <w:rsid w:val="00E526C8"/>
    <w:rsid w:val="00E5531C"/>
    <w:rsid w:val="00E616A4"/>
    <w:rsid w:val="00E63B17"/>
    <w:rsid w:val="00E809CD"/>
    <w:rsid w:val="00E82B0F"/>
    <w:rsid w:val="00E85A56"/>
    <w:rsid w:val="00E95EF5"/>
    <w:rsid w:val="00EA14ED"/>
    <w:rsid w:val="00EB53CB"/>
    <w:rsid w:val="00EB637A"/>
    <w:rsid w:val="00EB6F70"/>
    <w:rsid w:val="00EC58EF"/>
    <w:rsid w:val="00EC7F6A"/>
    <w:rsid w:val="00ED0325"/>
    <w:rsid w:val="00ED0833"/>
    <w:rsid w:val="00ED1C53"/>
    <w:rsid w:val="00ED344D"/>
    <w:rsid w:val="00ED49AD"/>
    <w:rsid w:val="00ED4A46"/>
    <w:rsid w:val="00ED71FB"/>
    <w:rsid w:val="00EE53A1"/>
    <w:rsid w:val="00EE7000"/>
    <w:rsid w:val="00EF0F97"/>
    <w:rsid w:val="00EF643C"/>
    <w:rsid w:val="00EF7840"/>
    <w:rsid w:val="00F00363"/>
    <w:rsid w:val="00F0321F"/>
    <w:rsid w:val="00F075A1"/>
    <w:rsid w:val="00F118B9"/>
    <w:rsid w:val="00F12778"/>
    <w:rsid w:val="00F14F8F"/>
    <w:rsid w:val="00F14FB7"/>
    <w:rsid w:val="00F21238"/>
    <w:rsid w:val="00F233F5"/>
    <w:rsid w:val="00F23CED"/>
    <w:rsid w:val="00F30041"/>
    <w:rsid w:val="00F304F7"/>
    <w:rsid w:val="00F30881"/>
    <w:rsid w:val="00F31F66"/>
    <w:rsid w:val="00F34A98"/>
    <w:rsid w:val="00F37130"/>
    <w:rsid w:val="00F37FB4"/>
    <w:rsid w:val="00F42B11"/>
    <w:rsid w:val="00F44D14"/>
    <w:rsid w:val="00F4798B"/>
    <w:rsid w:val="00F52871"/>
    <w:rsid w:val="00F552ED"/>
    <w:rsid w:val="00F55FF8"/>
    <w:rsid w:val="00F6387D"/>
    <w:rsid w:val="00F66A7B"/>
    <w:rsid w:val="00F7589C"/>
    <w:rsid w:val="00F77AF9"/>
    <w:rsid w:val="00F814B5"/>
    <w:rsid w:val="00F82883"/>
    <w:rsid w:val="00F829FB"/>
    <w:rsid w:val="00F872F2"/>
    <w:rsid w:val="00F91B3B"/>
    <w:rsid w:val="00F91C51"/>
    <w:rsid w:val="00F92C6A"/>
    <w:rsid w:val="00F94231"/>
    <w:rsid w:val="00F95A71"/>
    <w:rsid w:val="00FA0F13"/>
    <w:rsid w:val="00FA227A"/>
    <w:rsid w:val="00FA33A7"/>
    <w:rsid w:val="00FA617F"/>
    <w:rsid w:val="00FA69BA"/>
    <w:rsid w:val="00FB71A3"/>
    <w:rsid w:val="00FD2C93"/>
    <w:rsid w:val="00FD4A7C"/>
    <w:rsid w:val="00FD5472"/>
    <w:rsid w:val="00FD6ED5"/>
    <w:rsid w:val="00FE1BF2"/>
    <w:rsid w:val="00FE21FA"/>
    <w:rsid w:val="00FF4952"/>
    <w:rsid w:val="00FF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D4B265"/>
  <w15:docId w15:val="{5BDE765F-F02F-4726-A1C0-F25113AB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  <w:ind w:rightChars="34" w:right="34"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7F2"/>
    <w:pPr>
      <w:widowControl w:val="0"/>
      <w:spacing w:line="240" w:lineRule="auto"/>
      <w:ind w:rightChars="0" w:right="0" w:firstLineChars="0" w:firstLine="0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63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5637F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3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37F2"/>
    <w:rPr>
      <w:sz w:val="18"/>
      <w:szCs w:val="18"/>
    </w:rPr>
  </w:style>
  <w:style w:type="paragraph" w:styleId="a7">
    <w:name w:val="Plain Text"/>
    <w:basedOn w:val="a"/>
    <w:link w:val="a8"/>
    <w:rsid w:val="00981C05"/>
    <w:rPr>
      <w:rFonts w:ascii="宋体" w:hAnsi="Courier New"/>
      <w:szCs w:val="20"/>
    </w:rPr>
  </w:style>
  <w:style w:type="character" w:customStyle="1" w:styleId="a8">
    <w:name w:val="纯文本 字符"/>
    <w:basedOn w:val="a0"/>
    <w:link w:val="a7"/>
    <w:rsid w:val="00981C05"/>
    <w:rPr>
      <w:rFonts w:ascii="宋体" w:eastAsia="宋体" w:hAnsi="Courier New" w:cs="Times New Roman"/>
      <w:szCs w:val="20"/>
    </w:rPr>
  </w:style>
  <w:style w:type="paragraph" w:styleId="a9">
    <w:name w:val="List Paragraph"/>
    <w:basedOn w:val="a"/>
    <w:uiPriority w:val="34"/>
    <w:qFormat/>
    <w:rsid w:val="000A2DAA"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A604F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A604F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307</Words>
  <Characters>1753</Characters>
  <Application>Microsoft Office Word</Application>
  <DocSecurity>0</DocSecurity>
  <Lines>14</Lines>
  <Paragraphs>4</Paragraphs>
  <ScaleCrop>false</ScaleCrop>
  <Company>微软中国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david zhang</cp:lastModifiedBy>
  <cp:revision>62</cp:revision>
  <dcterms:created xsi:type="dcterms:W3CDTF">2019-06-04T08:19:00Z</dcterms:created>
  <dcterms:modified xsi:type="dcterms:W3CDTF">2024-03-12T06:50:00Z</dcterms:modified>
</cp:coreProperties>
</file>