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84784" w14:textId="77777777" w:rsidR="000B5EC4" w:rsidRDefault="007C1E9A">
      <w:pPr>
        <w:spacing w:line="360" w:lineRule="auto"/>
        <w:jc w:val="center"/>
        <w:rPr>
          <w:b/>
          <w:sz w:val="28"/>
        </w:rPr>
      </w:pPr>
      <w:r>
        <w:rPr>
          <w:rFonts w:ascii="宋体" w:hAnsi="宋体" w:hint="eastAsia"/>
          <w:b/>
          <w:sz w:val="28"/>
          <w:u w:val="single"/>
        </w:rPr>
        <w:t>__</w:t>
      </w:r>
      <w:r>
        <w:rPr>
          <w:rFonts w:ascii="宋体" w:hAnsi="宋体" w:hint="eastAsia"/>
          <w:b/>
          <w:sz w:val="28"/>
          <w:u w:val="single"/>
        </w:rPr>
        <w:t>临床药物治疗学</w:t>
      </w:r>
      <w:r>
        <w:rPr>
          <w:rFonts w:ascii="宋体" w:hAnsi="宋体" w:hint="eastAsia"/>
          <w:b/>
          <w:sz w:val="28"/>
          <w:u w:val="single"/>
        </w:rPr>
        <w:t>__</w:t>
      </w:r>
      <w:r>
        <w:rPr>
          <w:rFonts w:hint="eastAsia"/>
          <w:b/>
          <w:sz w:val="28"/>
        </w:rPr>
        <w:t>课</w:t>
      </w:r>
      <w:r>
        <w:rPr>
          <w:rFonts w:hint="eastAsia"/>
          <w:b/>
          <w:sz w:val="28"/>
        </w:rPr>
        <w:t xml:space="preserve"> </w:t>
      </w:r>
      <w:r>
        <w:rPr>
          <w:rFonts w:hint="eastAsia"/>
          <w:b/>
          <w:sz w:val="28"/>
        </w:rPr>
        <w:t>程</w:t>
      </w:r>
      <w:r>
        <w:rPr>
          <w:rFonts w:hint="eastAsia"/>
          <w:b/>
          <w:sz w:val="28"/>
        </w:rPr>
        <w:t xml:space="preserve"> </w:t>
      </w:r>
      <w:r>
        <w:rPr>
          <w:rFonts w:hint="eastAsia"/>
          <w:b/>
          <w:sz w:val="28"/>
        </w:rPr>
        <w:t>指</w:t>
      </w:r>
      <w:r>
        <w:rPr>
          <w:rFonts w:hint="eastAsia"/>
          <w:b/>
          <w:sz w:val="28"/>
        </w:rPr>
        <w:t xml:space="preserve"> </w:t>
      </w:r>
      <w:r>
        <w:rPr>
          <w:rFonts w:hint="eastAsia"/>
          <w:b/>
          <w:sz w:val="28"/>
        </w:rPr>
        <w:t>南</w:t>
      </w:r>
      <w:r>
        <w:rPr>
          <w:rFonts w:hint="eastAsia"/>
          <w:b/>
          <w:sz w:val="28"/>
        </w:rPr>
        <w:t xml:space="preserve"> </w:t>
      </w:r>
    </w:p>
    <w:p w14:paraId="24FC4C6D" w14:textId="77777777" w:rsidR="000B5EC4" w:rsidRDefault="000B5EC4">
      <w:pPr>
        <w:spacing w:line="360" w:lineRule="auto"/>
        <w:jc w:val="center"/>
        <w:rPr>
          <w:b/>
          <w:sz w:val="28"/>
        </w:rPr>
      </w:pPr>
    </w:p>
    <w:p w14:paraId="7E0CB149" w14:textId="77777777" w:rsidR="000B5EC4" w:rsidRDefault="007C1E9A">
      <w:pPr>
        <w:spacing w:line="360" w:lineRule="auto"/>
        <w:rPr>
          <w:szCs w:val="21"/>
        </w:rPr>
      </w:pPr>
      <w:r>
        <w:rPr>
          <w:rFonts w:hint="eastAsia"/>
          <w:b/>
          <w:szCs w:val="21"/>
        </w:rPr>
        <w:t xml:space="preserve">    </w:t>
      </w:r>
      <w:r>
        <w:rPr>
          <w:rFonts w:hint="eastAsia"/>
          <w:b/>
          <w:szCs w:val="21"/>
        </w:rPr>
        <w:t>一、课程信息</w:t>
      </w:r>
      <w:r>
        <w:rPr>
          <w:rFonts w:hint="eastAsia"/>
          <w:b/>
          <w:szCs w:val="21"/>
        </w:rPr>
        <w:t xml:space="preserve"> </w:t>
      </w:r>
      <w:r>
        <w:rPr>
          <w:rFonts w:hint="eastAsia"/>
          <w:szCs w:val="21"/>
        </w:rPr>
        <w:t xml:space="preserve">   </w:t>
      </w:r>
      <w:r>
        <w:rPr>
          <w:rFonts w:hint="eastAsia"/>
          <w:b/>
          <w:szCs w:val="21"/>
        </w:rPr>
        <w:t>课程编号：</w:t>
      </w:r>
      <w:r>
        <w:rPr>
          <w:rFonts w:hint="eastAsia"/>
          <w:szCs w:val="21"/>
        </w:rPr>
        <w:t xml:space="preserve">1906007002  </w:t>
      </w:r>
      <w:r>
        <w:rPr>
          <w:rFonts w:hint="eastAsia"/>
          <w:b/>
          <w:szCs w:val="21"/>
        </w:rPr>
        <w:t>中文：</w:t>
      </w:r>
      <w:r>
        <w:rPr>
          <w:rFonts w:hint="eastAsia"/>
          <w:szCs w:val="21"/>
        </w:rPr>
        <w:t>临床药物治疗学</w:t>
      </w:r>
      <w:r>
        <w:rPr>
          <w:rFonts w:hint="eastAsia"/>
          <w:szCs w:val="21"/>
        </w:rPr>
        <w:t xml:space="preserve">   </w:t>
      </w:r>
    </w:p>
    <w:p w14:paraId="47FA267E" w14:textId="77777777" w:rsidR="000B5EC4" w:rsidRDefault="007C1E9A">
      <w:pPr>
        <w:spacing w:line="360" w:lineRule="auto"/>
        <w:ind w:firstLineChars="2100" w:firstLine="4427"/>
        <w:rPr>
          <w:szCs w:val="21"/>
        </w:rPr>
      </w:pPr>
      <w:r>
        <w:rPr>
          <w:rFonts w:hint="eastAsia"/>
          <w:b/>
          <w:szCs w:val="21"/>
        </w:rPr>
        <w:t>英文：</w:t>
      </w:r>
      <w:r>
        <w:rPr>
          <w:rFonts w:hint="eastAsia"/>
          <w:b/>
          <w:szCs w:val="21"/>
        </w:rPr>
        <w:t xml:space="preserve"> </w:t>
      </w:r>
      <w:r>
        <w:rPr>
          <w:rFonts w:hint="eastAsia"/>
          <w:szCs w:val="21"/>
        </w:rPr>
        <w:t>Clinical pharmacotherapeutics</w:t>
      </w:r>
    </w:p>
    <w:p w14:paraId="62A39C0B" w14:textId="71A7437D" w:rsidR="000B5EC4" w:rsidRDefault="007C1E9A">
      <w:pPr>
        <w:spacing w:line="360" w:lineRule="auto"/>
        <w:rPr>
          <w:szCs w:val="21"/>
        </w:rPr>
      </w:pPr>
      <w:r>
        <w:rPr>
          <w:rFonts w:hint="eastAsia"/>
          <w:b/>
          <w:szCs w:val="21"/>
        </w:rPr>
        <w:t xml:space="preserve">    </w:t>
      </w:r>
      <w:r>
        <w:rPr>
          <w:rFonts w:hint="eastAsia"/>
          <w:b/>
          <w:szCs w:val="21"/>
        </w:rPr>
        <w:t>二、开课学院（系）、</w:t>
      </w:r>
      <w:r>
        <w:rPr>
          <w:rFonts w:hint="eastAsia"/>
          <w:b/>
        </w:rPr>
        <w:t>系（教研室）</w:t>
      </w:r>
      <w:r>
        <w:rPr>
          <w:rFonts w:hint="eastAsia"/>
          <w:b/>
          <w:szCs w:val="21"/>
        </w:rPr>
        <w:t>：</w:t>
      </w:r>
      <w:r>
        <w:rPr>
          <w:rFonts w:hint="eastAsia"/>
          <w:szCs w:val="21"/>
        </w:rPr>
        <w:t xml:space="preserve">  </w:t>
      </w:r>
      <w:r>
        <w:rPr>
          <w:rFonts w:hint="eastAsia"/>
          <w:szCs w:val="21"/>
        </w:rPr>
        <w:t>药学院临床药学系</w:t>
      </w:r>
      <w:r>
        <w:rPr>
          <w:rFonts w:hint="eastAsia"/>
          <w:szCs w:val="21"/>
        </w:rPr>
        <w:t xml:space="preserve">           </w:t>
      </w:r>
    </w:p>
    <w:p w14:paraId="39A63DE5" w14:textId="77777777" w:rsidR="000B5EC4" w:rsidRDefault="007C1E9A">
      <w:pPr>
        <w:spacing w:line="360" w:lineRule="auto"/>
        <w:rPr>
          <w:b/>
        </w:rPr>
      </w:pPr>
      <w:r>
        <w:rPr>
          <w:rFonts w:hint="eastAsia"/>
          <w:b/>
          <w:szCs w:val="21"/>
        </w:rPr>
        <w:t xml:space="preserve">    </w:t>
      </w:r>
      <w:r>
        <w:rPr>
          <w:rFonts w:hint="eastAsia"/>
          <w:b/>
          <w:szCs w:val="21"/>
        </w:rPr>
        <w:t>三、学时学分：</w:t>
      </w:r>
      <w:r>
        <w:rPr>
          <w:rFonts w:hint="eastAsia"/>
          <w:b/>
        </w:rPr>
        <w:t>学分：</w:t>
      </w:r>
      <w:r>
        <w:rPr>
          <w:rFonts w:hint="eastAsia"/>
          <w:b/>
        </w:rPr>
        <w:t>7</w:t>
      </w:r>
      <w:r>
        <w:rPr>
          <w:rFonts w:hint="eastAsia"/>
          <w:b/>
        </w:rPr>
        <w:t>；</w:t>
      </w:r>
      <w:r>
        <w:rPr>
          <w:rFonts w:hint="eastAsia"/>
          <w:b/>
        </w:rPr>
        <w:t xml:space="preserve"> </w:t>
      </w:r>
      <w:r>
        <w:rPr>
          <w:rFonts w:hint="eastAsia"/>
          <w:b/>
        </w:rPr>
        <w:t>总学时：</w:t>
      </w:r>
      <w:r>
        <w:rPr>
          <w:rFonts w:hint="eastAsia"/>
          <w:b/>
        </w:rPr>
        <w:t>126</w:t>
      </w:r>
      <w:r>
        <w:rPr>
          <w:rFonts w:hint="eastAsia"/>
          <w:b/>
        </w:rPr>
        <w:t>；</w:t>
      </w:r>
      <w:r>
        <w:rPr>
          <w:rFonts w:hint="eastAsia"/>
          <w:b/>
        </w:rPr>
        <w:t xml:space="preserve"> </w:t>
      </w:r>
      <w:r>
        <w:rPr>
          <w:rFonts w:hint="eastAsia"/>
          <w:b/>
        </w:rPr>
        <w:t>理论学时：</w:t>
      </w:r>
      <w:r>
        <w:rPr>
          <w:rFonts w:hint="eastAsia"/>
          <w:b/>
        </w:rPr>
        <w:t>72</w:t>
      </w:r>
      <w:r>
        <w:rPr>
          <w:rFonts w:hint="eastAsia"/>
          <w:b/>
        </w:rPr>
        <w:t>学时；实验或实践学时：</w:t>
      </w:r>
      <w:r>
        <w:rPr>
          <w:rFonts w:hint="eastAsia"/>
          <w:b/>
        </w:rPr>
        <w:t>54</w:t>
      </w:r>
      <w:r>
        <w:rPr>
          <w:rFonts w:hint="eastAsia"/>
          <w:b/>
        </w:rPr>
        <w:t>（案例分析）；</w:t>
      </w:r>
      <w:r>
        <w:rPr>
          <w:b/>
        </w:rPr>
        <w:t>自主学习学时：</w:t>
      </w:r>
      <w:r>
        <w:rPr>
          <w:rFonts w:hint="eastAsia"/>
          <w:b/>
        </w:rPr>
        <w:t>0</w:t>
      </w:r>
    </w:p>
    <w:p w14:paraId="39A1433F" w14:textId="77777777" w:rsidR="000B5EC4" w:rsidRDefault="007C1E9A">
      <w:pPr>
        <w:spacing w:line="360" w:lineRule="auto"/>
        <w:rPr>
          <w:szCs w:val="21"/>
        </w:rPr>
      </w:pPr>
      <w:r>
        <w:rPr>
          <w:rFonts w:hint="eastAsia"/>
          <w:b/>
          <w:szCs w:val="21"/>
        </w:rPr>
        <w:t xml:space="preserve">    </w:t>
      </w:r>
      <w:r>
        <w:rPr>
          <w:rFonts w:hint="eastAsia"/>
          <w:b/>
          <w:szCs w:val="21"/>
        </w:rPr>
        <w:t>四、</w:t>
      </w:r>
      <w:r>
        <w:rPr>
          <w:rFonts w:hint="eastAsia"/>
          <w:b/>
        </w:rPr>
        <w:t>授课对象：</w:t>
      </w:r>
      <w:r>
        <w:rPr>
          <w:rFonts w:hint="eastAsia"/>
          <w:b/>
        </w:rPr>
        <w:t xml:space="preserve"> </w:t>
      </w:r>
      <w:r>
        <w:rPr>
          <w:rFonts w:hint="eastAsia"/>
          <w:b/>
          <w:bCs/>
        </w:rPr>
        <w:t>临床药学（本科）专业</w:t>
      </w:r>
    </w:p>
    <w:p w14:paraId="7A9DA58B" w14:textId="77777777" w:rsidR="000B5EC4" w:rsidRDefault="007C1E9A">
      <w:pPr>
        <w:spacing w:line="360" w:lineRule="auto"/>
      </w:pPr>
      <w:r>
        <w:rPr>
          <w:rFonts w:hint="eastAsia"/>
          <w:b/>
          <w:szCs w:val="21"/>
        </w:rPr>
        <w:t xml:space="preserve">    </w:t>
      </w:r>
      <w:r>
        <w:rPr>
          <w:rFonts w:hint="eastAsia"/>
          <w:b/>
          <w:szCs w:val="21"/>
        </w:rPr>
        <w:t>五、课程基本内容简介：</w:t>
      </w:r>
    </w:p>
    <w:p w14:paraId="0CE4C7A6" w14:textId="77777777" w:rsidR="000B5EC4" w:rsidRDefault="007C1E9A">
      <w:pPr>
        <w:adjustRightInd w:val="0"/>
        <w:snapToGrid w:val="0"/>
        <w:spacing w:line="360" w:lineRule="auto"/>
        <w:ind w:firstLineChars="200" w:firstLine="420"/>
        <w:rPr>
          <w:szCs w:val="21"/>
        </w:rPr>
      </w:pPr>
      <w:r>
        <w:rPr>
          <w:rFonts w:hint="eastAsia"/>
        </w:rPr>
        <w:t>临床</w:t>
      </w:r>
      <w:r>
        <w:rPr>
          <w:rFonts w:hint="eastAsia"/>
          <w:szCs w:val="21"/>
        </w:rPr>
        <w:t>药物治疗学是应用基础医学、临床医学与药学的基本理论与知识，以临床各类疾病为中心，以药物治疗为主线，围绕常见疾病的病理生理过程，利用患者疾病的临床资料，研究药物治疗实践中合理选用药物进行治疗的策略，其目的是指导临床药学工作者制定和实施合理的个体化药物治疗方案，以获得最佳疗效和最低治疗风险。本课程是临床药学专业的专业核心课程，围绕安全、有效、经济、适当的用药原则、原理和方法</w:t>
      </w:r>
      <w:r>
        <w:rPr>
          <w:rFonts w:hint="eastAsia"/>
          <w:szCs w:val="21"/>
        </w:rPr>
        <w:t>，重点学习各系统常见疾病的具体药物治疗及药物治疗方案设计，重要疾病药物治疗管理。本课程难点在于熟练运用常用药物分类及其作用机制等知识，针对患者个体的病生理状态和疾病发生发展规律实施针对用药、个体化用药，并对典型病例药物治疗进行综合评价与分析。本课程内容是</w:t>
      </w:r>
      <w:r>
        <w:rPr>
          <w:rFonts w:hint="eastAsia"/>
        </w:rPr>
        <w:t>临床药学工作者所必备的知识和</w:t>
      </w:r>
      <w:r>
        <w:t>技能</w:t>
      </w:r>
      <w:r>
        <w:rPr>
          <w:rFonts w:hint="eastAsia"/>
        </w:rPr>
        <w:t>，</w:t>
      </w:r>
      <w:r>
        <w:rPr>
          <w:rFonts w:hint="eastAsia"/>
          <w:szCs w:val="21"/>
        </w:rPr>
        <w:t>是临床药师实施药学服务与监护工作、参与临床药物治疗活动的理论基础。</w:t>
      </w:r>
    </w:p>
    <w:p w14:paraId="3FCBF269" w14:textId="77777777" w:rsidR="000B5EC4" w:rsidRDefault="007C1E9A">
      <w:pPr>
        <w:adjustRightInd w:val="0"/>
        <w:snapToGrid w:val="0"/>
        <w:spacing w:line="360" w:lineRule="auto"/>
        <w:ind w:firstLineChars="200" w:firstLine="420"/>
        <w:rPr>
          <w:szCs w:val="21"/>
        </w:rPr>
      </w:pPr>
      <w:r>
        <w:rPr>
          <w:rFonts w:hint="eastAsia"/>
          <w:szCs w:val="21"/>
        </w:rPr>
        <w:t>学习本课程有助于临床药学专业学生强化临床医学与药学知识，将二者紧密结合，训练临床思维，掌握临床药物治疗的专业技能，</w:t>
      </w:r>
      <w:r>
        <w:rPr>
          <w:rFonts w:hint="eastAsia"/>
        </w:rPr>
        <w:t>为今后从事临床药学工作，提供药学服务与监护</w:t>
      </w:r>
      <w:r>
        <w:rPr>
          <w:rFonts w:hint="eastAsia"/>
        </w:rPr>
        <w:t>工作奠定</w:t>
      </w:r>
      <w:r>
        <w:t>基础</w:t>
      </w:r>
      <w:r>
        <w:rPr>
          <w:rFonts w:hint="eastAsia"/>
        </w:rPr>
        <w:t>。</w:t>
      </w:r>
    </w:p>
    <w:p w14:paraId="0E1F8E73" w14:textId="77777777" w:rsidR="000B5EC4" w:rsidRDefault="007C1E9A">
      <w:pPr>
        <w:spacing w:line="360" w:lineRule="auto"/>
        <w:rPr>
          <w:b/>
          <w:szCs w:val="21"/>
        </w:rPr>
      </w:pPr>
      <w:r>
        <w:rPr>
          <w:rFonts w:hint="eastAsia"/>
          <w:b/>
          <w:szCs w:val="21"/>
        </w:rPr>
        <w:t xml:space="preserve">    </w:t>
      </w:r>
      <w:r>
        <w:rPr>
          <w:rFonts w:hint="eastAsia"/>
          <w:b/>
          <w:szCs w:val="21"/>
        </w:rPr>
        <w:t>六、</w:t>
      </w:r>
      <w:r>
        <w:rPr>
          <w:rFonts w:hint="eastAsia"/>
          <w:b/>
        </w:rPr>
        <w:t>教学目标</w:t>
      </w:r>
    </w:p>
    <w:p w14:paraId="6BA87F42" w14:textId="77777777" w:rsidR="000B5EC4" w:rsidRDefault="007C1E9A">
      <w:pPr>
        <w:spacing w:line="360" w:lineRule="auto"/>
        <w:ind w:firstLine="420"/>
        <w:rPr>
          <w:rStyle w:val="ae"/>
        </w:rPr>
      </w:pPr>
      <w:r>
        <w:rPr>
          <w:rFonts w:hint="eastAsia"/>
          <w:b/>
          <w:szCs w:val="21"/>
        </w:rPr>
        <w:t>1.</w:t>
      </w:r>
      <w:r>
        <w:rPr>
          <w:rFonts w:hint="eastAsia"/>
          <w:b/>
          <w:szCs w:val="21"/>
        </w:rPr>
        <w:t>知识学习目标</w:t>
      </w:r>
    </w:p>
    <w:p w14:paraId="3A26EAA2" w14:textId="77777777" w:rsidR="000B5EC4" w:rsidRDefault="007C1E9A">
      <w:pPr>
        <w:spacing w:line="360" w:lineRule="auto"/>
        <w:ind w:firstLine="420"/>
        <w:rPr>
          <w:b/>
          <w:szCs w:val="21"/>
        </w:rPr>
      </w:pPr>
      <w:r>
        <w:rPr>
          <w:rFonts w:hint="eastAsia"/>
        </w:rPr>
        <w:t>通过本课程学</w:t>
      </w:r>
      <w:r>
        <w:rPr>
          <w:rFonts w:hint="eastAsia"/>
          <w:szCs w:val="21"/>
        </w:rPr>
        <w:t>习，学生应掌握各系统疾病药物治疗的基本原则和代表药物的特点与选用，熟悉药物治疗的基本过程、一般原则、影响个体化、合理化用药的相关因素，了解各系统疾病的临床表现，特别是常见疾病的临床表现。</w:t>
      </w:r>
    </w:p>
    <w:p w14:paraId="020412CF" w14:textId="77777777" w:rsidR="000B5EC4" w:rsidRDefault="007C1E9A">
      <w:pPr>
        <w:spacing w:line="360" w:lineRule="auto"/>
        <w:rPr>
          <w:b/>
          <w:szCs w:val="21"/>
        </w:rPr>
      </w:pPr>
      <w:r>
        <w:rPr>
          <w:rFonts w:hint="eastAsia"/>
          <w:b/>
          <w:szCs w:val="21"/>
        </w:rPr>
        <w:t xml:space="preserve">    2.</w:t>
      </w:r>
      <w:r>
        <w:rPr>
          <w:rFonts w:hint="eastAsia"/>
          <w:b/>
          <w:szCs w:val="21"/>
        </w:rPr>
        <w:t>技能学习目标</w:t>
      </w:r>
    </w:p>
    <w:p w14:paraId="71524D63" w14:textId="77777777" w:rsidR="000B5EC4" w:rsidRDefault="007C1E9A">
      <w:pPr>
        <w:spacing w:line="360" w:lineRule="auto"/>
        <w:ind w:firstLine="420"/>
        <w:rPr>
          <w:b/>
          <w:szCs w:val="21"/>
        </w:rPr>
      </w:pPr>
      <w:r>
        <w:rPr>
          <w:rFonts w:hint="eastAsia"/>
          <w:szCs w:val="21"/>
        </w:rPr>
        <w:t>通过本课程学习，学生应具备参与药物治疗实践，开展临床合理用药相关的药学服务和用药监护的技能，优化高级药学应用型专业人才的知识结构，提高其今后提供药学服务的能力和水平，适应社会对高级药学专业人才的需求，提升临床药学服务和社会药学服务</w:t>
      </w:r>
      <w:r>
        <w:rPr>
          <w:rFonts w:hint="eastAsia"/>
          <w:szCs w:val="21"/>
        </w:rPr>
        <w:t>质量。</w:t>
      </w:r>
    </w:p>
    <w:p w14:paraId="7D6FC606" w14:textId="77777777" w:rsidR="000B5EC4" w:rsidRDefault="007C1E9A">
      <w:pPr>
        <w:spacing w:line="360" w:lineRule="auto"/>
        <w:rPr>
          <w:szCs w:val="21"/>
        </w:rPr>
      </w:pPr>
      <w:r>
        <w:rPr>
          <w:rFonts w:hint="eastAsia"/>
          <w:szCs w:val="21"/>
        </w:rPr>
        <w:lastRenderedPageBreak/>
        <w:t xml:space="preserve">  </w:t>
      </w:r>
      <w:r>
        <w:rPr>
          <w:rFonts w:hint="eastAsia"/>
          <w:b/>
          <w:szCs w:val="21"/>
        </w:rPr>
        <w:t xml:space="preserve">  3.</w:t>
      </w:r>
      <w:proofErr w:type="gramStart"/>
      <w:r>
        <w:rPr>
          <w:rFonts w:hint="eastAsia"/>
          <w:b/>
          <w:szCs w:val="21"/>
        </w:rPr>
        <w:t>思政目标</w:t>
      </w:r>
      <w:proofErr w:type="gramEnd"/>
    </w:p>
    <w:tbl>
      <w:tblPr>
        <w:tblpPr w:leftFromText="180" w:rightFromText="180" w:vertAnchor="text" w:tblpXSpec="center" w:tblpY="1"/>
        <w:tblOverlap w:val="never"/>
        <w:tblW w:w="8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67"/>
        <w:gridCol w:w="1701"/>
        <w:gridCol w:w="2673"/>
        <w:gridCol w:w="2707"/>
      </w:tblGrid>
      <w:tr w:rsidR="000B5EC4" w14:paraId="5AC7B43F" w14:textId="77777777">
        <w:tc>
          <w:tcPr>
            <w:tcW w:w="675" w:type="dxa"/>
          </w:tcPr>
          <w:p w14:paraId="440CDD13" w14:textId="77777777" w:rsidR="000B5EC4" w:rsidRDefault="007C1E9A">
            <w:pPr>
              <w:spacing w:line="288" w:lineRule="auto"/>
              <w:rPr>
                <w:b/>
              </w:rPr>
            </w:pPr>
            <w:r>
              <w:rPr>
                <w:rFonts w:hint="eastAsia"/>
                <w:b/>
              </w:rPr>
              <w:t>序号</w:t>
            </w:r>
          </w:p>
        </w:tc>
        <w:tc>
          <w:tcPr>
            <w:tcW w:w="1167" w:type="dxa"/>
          </w:tcPr>
          <w:p w14:paraId="3C89F659" w14:textId="77777777" w:rsidR="000B5EC4" w:rsidRDefault="007C1E9A">
            <w:pPr>
              <w:spacing w:line="288" w:lineRule="auto"/>
              <w:jc w:val="center"/>
              <w:rPr>
                <w:b/>
              </w:rPr>
            </w:pPr>
            <w:r>
              <w:rPr>
                <w:rFonts w:hint="eastAsia"/>
                <w:b/>
              </w:rPr>
              <w:t>融入章节</w:t>
            </w:r>
          </w:p>
        </w:tc>
        <w:tc>
          <w:tcPr>
            <w:tcW w:w="1701" w:type="dxa"/>
          </w:tcPr>
          <w:p w14:paraId="13BC8303" w14:textId="77777777" w:rsidR="000B5EC4" w:rsidRDefault="007C1E9A">
            <w:pPr>
              <w:spacing w:line="288" w:lineRule="auto"/>
              <w:jc w:val="center"/>
              <w:rPr>
                <w:b/>
              </w:rPr>
            </w:pPr>
            <w:r>
              <w:rPr>
                <w:rFonts w:hint="eastAsia"/>
                <w:b/>
              </w:rPr>
              <w:t>融入专业知识点</w:t>
            </w:r>
          </w:p>
        </w:tc>
        <w:tc>
          <w:tcPr>
            <w:tcW w:w="2673" w:type="dxa"/>
          </w:tcPr>
          <w:p w14:paraId="41FAB2ED" w14:textId="77777777" w:rsidR="000B5EC4" w:rsidRDefault="007C1E9A">
            <w:pPr>
              <w:spacing w:line="288" w:lineRule="auto"/>
              <w:jc w:val="center"/>
              <w:rPr>
                <w:b/>
              </w:rPr>
            </w:pPr>
            <w:proofErr w:type="gramStart"/>
            <w:r>
              <w:rPr>
                <w:rFonts w:hint="eastAsia"/>
                <w:b/>
              </w:rPr>
              <w:t>思政元素</w:t>
            </w:r>
            <w:proofErr w:type="gramEnd"/>
            <w:r>
              <w:rPr>
                <w:rFonts w:hint="eastAsia"/>
                <w:b/>
              </w:rPr>
              <w:t>点</w:t>
            </w:r>
          </w:p>
        </w:tc>
        <w:tc>
          <w:tcPr>
            <w:tcW w:w="2707" w:type="dxa"/>
          </w:tcPr>
          <w:p w14:paraId="49AF07B6" w14:textId="77777777" w:rsidR="000B5EC4" w:rsidRDefault="007C1E9A">
            <w:pPr>
              <w:spacing w:line="288" w:lineRule="auto"/>
              <w:jc w:val="center"/>
              <w:rPr>
                <w:b/>
              </w:rPr>
            </w:pPr>
            <w:proofErr w:type="gramStart"/>
            <w:r>
              <w:rPr>
                <w:rFonts w:hint="eastAsia"/>
                <w:b/>
              </w:rPr>
              <w:t>思政目标</w:t>
            </w:r>
            <w:proofErr w:type="gramEnd"/>
          </w:p>
        </w:tc>
      </w:tr>
      <w:tr w:rsidR="000B5EC4" w14:paraId="6F8FDD52" w14:textId="77777777">
        <w:tc>
          <w:tcPr>
            <w:tcW w:w="675" w:type="dxa"/>
            <w:vAlign w:val="center"/>
          </w:tcPr>
          <w:p w14:paraId="3A5ABAA4" w14:textId="77777777" w:rsidR="000B5EC4" w:rsidRDefault="007C1E9A">
            <w:pPr>
              <w:spacing w:line="288" w:lineRule="auto"/>
              <w:jc w:val="center"/>
              <w:rPr>
                <w:b/>
                <w:szCs w:val="21"/>
              </w:rPr>
            </w:pPr>
            <w:r>
              <w:rPr>
                <w:rFonts w:hint="eastAsia"/>
                <w:b/>
                <w:szCs w:val="21"/>
              </w:rPr>
              <w:t>1</w:t>
            </w:r>
          </w:p>
        </w:tc>
        <w:tc>
          <w:tcPr>
            <w:tcW w:w="1167" w:type="dxa"/>
            <w:vAlign w:val="center"/>
          </w:tcPr>
          <w:p w14:paraId="45B6F2AE" w14:textId="77777777" w:rsidR="000B5EC4" w:rsidRDefault="007C1E9A">
            <w:pPr>
              <w:spacing w:line="288" w:lineRule="auto"/>
              <w:rPr>
                <w:szCs w:val="21"/>
              </w:rPr>
            </w:pPr>
            <w:r>
              <w:rPr>
                <w:rFonts w:hint="eastAsia"/>
                <w:szCs w:val="21"/>
              </w:rPr>
              <w:t>绪论</w:t>
            </w:r>
          </w:p>
        </w:tc>
        <w:tc>
          <w:tcPr>
            <w:tcW w:w="1701" w:type="dxa"/>
            <w:vAlign w:val="center"/>
          </w:tcPr>
          <w:p w14:paraId="1688D388" w14:textId="77777777" w:rsidR="000B5EC4" w:rsidRDefault="007C1E9A">
            <w:pPr>
              <w:spacing w:line="288" w:lineRule="auto"/>
              <w:rPr>
                <w:szCs w:val="21"/>
              </w:rPr>
            </w:pPr>
            <w:r>
              <w:rPr>
                <w:rFonts w:hint="eastAsia"/>
                <w:szCs w:val="21"/>
              </w:rPr>
              <w:t>临床药物治疗学学科任务；临床药学服务</w:t>
            </w:r>
          </w:p>
        </w:tc>
        <w:tc>
          <w:tcPr>
            <w:tcW w:w="2673" w:type="dxa"/>
            <w:vAlign w:val="center"/>
          </w:tcPr>
          <w:p w14:paraId="1A27C57A" w14:textId="77777777" w:rsidR="000B5EC4" w:rsidRDefault="007C1E9A">
            <w:pPr>
              <w:spacing w:line="288" w:lineRule="auto"/>
              <w:rPr>
                <w:szCs w:val="21"/>
              </w:rPr>
            </w:pPr>
            <w:r>
              <w:rPr>
                <w:rFonts w:hint="eastAsia"/>
                <w:szCs w:val="21"/>
              </w:rPr>
              <w:t>敬业、职业素养、团队协作</w:t>
            </w:r>
          </w:p>
        </w:tc>
        <w:tc>
          <w:tcPr>
            <w:tcW w:w="2707" w:type="dxa"/>
            <w:vAlign w:val="center"/>
          </w:tcPr>
          <w:p w14:paraId="02CF8E39" w14:textId="77777777" w:rsidR="000B5EC4" w:rsidRDefault="007C1E9A">
            <w:pPr>
              <w:spacing w:line="288" w:lineRule="auto"/>
              <w:rPr>
                <w:szCs w:val="21"/>
              </w:rPr>
            </w:pPr>
            <w:r>
              <w:rPr>
                <w:rFonts w:hint="eastAsia"/>
                <w:szCs w:val="21"/>
              </w:rPr>
              <w:t>增强学生爱岗意识，培养敬业精神，增强团队协作能力，提高其职业素养水平。</w:t>
            </w:r>
          </w:p>
        </w:tc>
      </w:tr>
      <w:tr w:rsidR="000B5EC4" w14:paraId="4262F19C" w14:textId="77777777">
        <w:tc>
          <w:tcPr>
            <w:tcW w:w="675" w:type="dxa"/>
            <w:vAlign w:val="center"/>
          </w:tcPr>
          <w:p w14:paraId="7D2A90F8" w14:textId="77777777" w:rsidR="000B5EC4" w:rsidRDefault="007C1E9A">
            <w:pPr>
              <w:spacing w:line="288" w:lineRule="auto"/>
              <w:jc w:val="center"/>
              <w:rPr>
                <w:b/>
                <w:szCs w:val="21"/>
              </w:rPr>
            </w:pPr>
            <w:r>
              <w:rPr>
                <w:rFonts w:hint="eastAsia"/>
                <w:b/>
                <w:szCs w:val="21"/>
              </w:rPr>
              <w:t>2</w:t>
            </w:r>
          </w:p>
        </w:tc>
        <w:tc>
          <w:tcPr>
            <w:tcW w:w="1167" w:type="dxa"/>
            <w:vAlign w:val="center"/>
          </w:tcPr>
          <w:p w14:paraId="65086683" w14:textId="77777777" w:rsidR="000B5EC4" w:rsidRDefault="007C1E9A">
            <w:pPr>
              <w:rPr>
                <w:rFonts w:hAnsi="宋体" w:cs="宋体"/>
                <w:szCs w:val="21"/>
              </w:rPr>
            </w:pPr>
            <w:r>
              <w:rPr>
                <w:rFonts w:hAnsi="宋体" w:cs="宋体" w:hint="eastAsia"/>
                <w:szCs w:val="21"/>
              </w:rPr>
              <w:t>药物治疗的原则与过程</w:t>
            </w:r>
          </w:p>
        </w:tc>
        <w:tc>
          <w:tcPr>
            <w:tcW w:w="1701" w:type="dxa"/>
            <w:vAlign w:val="center"/>
          </w:tcPr>
          <w:p w14:paraId="0E51A980" w14:textId="77777777" w:rsidR="000B5EC4" w:rsidRDefault="007C1E9A">
            <w:pPr>
              <w:spacing w:line="288" w:lineRule="auto"/>
              <w:rPr>
                <w:szCs w:val="21"/>
              </w:rPr>
            </w:pPr>
            <w:r>
              <w:rPr>
                <w:rFonts w:hint="eastAsia"/>
                <w:szCs w:val="21"/>
              </w:rPr>
              <w:t>药物治疗的基本原则</w:t>
            </w:r>
          </w:p>
        </w:tc>
        <w:tc>
          <w:tcPr>
            <w:tcW w:w="2673" w:type="dxa"/>
            <w:vAlign w:val="center"/>
          </w:tcPr>
          <w:p w14:paraId="6DE05B47" w14:textId="77777777" w:rsidR="000B5EC4" w:rsidRDefault="007C1E9A">
            <w:pPr>
              <w:spacing w:line="288" w:lineRule="auto"/>
              <w:rPr>
                <w:szCs w:val="21"/>
              </w:rPr>
            </w:pPr>
            <w:r>
              <w:rPr>
                <w:rFonts w:hint="eastAsia"/>
                <w:szCs w:val="21"/>
              </w:rPr>
              <w:t>对患者负责的专业素养和职业道德。</w:t>
            </w:r>
          </w:p>
        </w:tc>
        <w:tc>
          <w:tcPr>
            <w:tcW w:w="2707" w:type="dxa"/>
            <w:vAlign w:val="center"/>
          </w:tcPr>
          <w:p w14:paraId="531AB372" w14:textId="77777777" w:rsidR="000B5EC4" w:rsidRDefault="007C1E9A">
            <w:pPr>
              <w:spacing w:line="288" w:lineRule="auto"/>
              <w:rPr>
                <w:szCs w:val="21"/>
              </w:rPr>
            </w:pPr>
            <w:r>
              <w:rPr>
                <w:rFonts w:hint="eastAsia"/>
                <w:szCs w:val="21"/>
              </w:rPr>
              <w:t>培养学生树立</w:t>
            </w:r>
            <w:proofErr w:type="gramStart"/>
            <w:r>
              <w:rPr>
                <w:rFonts w:hint="eastAsia"/>
                <w:szCs w:val="21"/>
              </w:rPr>
              <w:t>医者仁</w:t>
            </w:r>
            <w:proofErr w:type="gramEnd"/>
            <w:r>
              <w:rPr>
                <w:rFonts w:hint="eastAsia"/>
                <w:szCs w:val="21"/>
              </w:rPr>
              <w:t>心的高尚医德，立志成为一名有温度的医务工作者。</w:t>
            </w:r>
          </w:p>
        </w:tc>
      </w:tr>
      <w:tr w:rsidR="000B5EC4" w14:paraId="7C505B03" w14:textId="77777777">
        <w:tc>
          <w:tcPr>
            <w:tcW w:w="675" w:type="dxa"/>
            <w:vAlign w:val="center"/>
          </w:tcPr>
          <w:p w14:paraId="68DBB54D" w14:textId="77777777" w:rsidR="000B5EC4" w:rsidRDefault="007C1E9A">
            <w:pPr>
              <w:spacing w:line="288" w:lineRule="auto"/>
              <w:jc w:val="center"/>
              <w:rPr>
                <w:b/>
                <w:szCs w:val="21"/>
              </w:rPr>
            </w:pPr>
            <w:r>
              <w:rPr>
                <w:rFonts w:hint="eastAsia"/>
                <w:b/>
                <w:szCs w:val="21"/>
              </w:rPr>
              <w:t>3</w:t>
            </w:r>
          </w:p>
        </w:tc>
        <w:tc>
          <w:tcPr>
            <w:tcW w:w="1167" w:type="dxa"/>
            <w:vAlign w:val="center"/>
          </w:tcPr>
          <w:p w14:paraId="4FC73DB0" w14:textId="77777777" w:rsidR="000B5EC4" w:rsidRDefault="007C1E9A">
            <w:pPr>
              <w:rPr>
                <w:rFonts w:hAnsi="宋体" w:cs="宋体"/>
                <w:szCs w:val="21"/>
              </w:rPr>
            </w:pPr>
            <w:r>
              <w:rPr>
                <w:rFonts w:hAnsi="宋体" w:cs="宋体" w:hint="eastAsia"/>
                <w:szCs w:val="21"/>
              </w:rPr>
              <w:t>药物治疗效果评价</w:t>
            </w:r>
          </w:p>
        </w:tc>
        <w:tc>
          <w:tcPr>
            <w:tcW w:w="1701" w:type="dxa"/>
            <w:vAlign w:val="center"/>
          </w:tcPr>
          <w:p w14:paraId="2996664D" w14:textId="77777777" w:rsidR="000B5EC4" w:rsidRDefault="007C1E9A">
            <w:pPr>
              <w:spacing w:line="288" w:lineRule="auto"/>
              <w:rPr>
                <w:szCs w:val="21"/>
              </w:rPr>
            </w:pPr>
            <w:proofErr w:type="gramStart"/>
            <w:r>
              <w:rPr>
                <w:rFonts w:hint="eastAsia"/>
                <w:szCs w:val="21"/>
              </w:rPr>
              <w:t>药历的</w:t>
            </w:r>
            <w:proofErr w:type="gramEnd"/>
            <w:r>
              <w:rPr>
                <w:rFonts w:hint="eastAsia"/>
                <w:szCs w:val="21"/>
              </w:rPr>
              <w:t>书写</w:t>
            </w:r>
          </w:p>
        </w:tc>
        <w:tc>
          <w:tcPr>
            <w:tcW w:w="2673" w:type="dxa"/>
            <w:vAlign w:val="center"/>
          </w:tcPr>
          <w:p w14:paraId="09DF57E4" w14:textId="77777777" w:rsidR="000B5EC4" w:rsidRDefault="007C1E9A">
            <w:pPr>
              <w:spacing w:line="288" w:lineRule="auto"/>
              <w:rPr>
                <w:szCs w:val="21"/>
              </w:rPr>
            </w:pPr>
            <w:r>
              <w:rPr>
                <w:rFonts w:hint="eastAsia"/>
                <w:szCs w:val="21"/>
              </w:rPr>
              <w:t>将人文精神融入对患者的药学监护中，促进学生知识、能力和素质的全面发展，努力提升自我人文素养。</w:t>
            </w:r>
          </w:p>
        </w:tc>
        <w:tc>
          <w:tcPr>
            <w:tcW w:w="2707" w:type="dxa"/>
            <w:vAlign w:val="center"/>
          </w:tcPr>
          <w:p w14:paraId="583B76FB"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0C9BF0EE" w14:textId="77777777">
        <w:trPr>
          <w:trHeight w:val="851"/>
        </w:trPr>
        <w:tc>
          <w:tcPr>
            <w:tcW w:w="675" w:type="dxa"/>
            <w:vAlign w:val="center"/>
          </w:tcPr>
          <w:p w14:paraId="31C08E82" w14:textId="77777777" w:rsidR="000B5EC4" w:rsidRDefault="007C1E9A">
            <w:pPr>
              <w:spacing w:line="288" w:lineRule="auto"/>
              <w:jc w:val="center"/>
              <w:rPr>
                <w:b/>
                <w:szCs w:val="21"/>
              </w:rPr>
            </w:pPr>
            <w:r>
              <w:rPr>
                <w:rFonts w:hint="eastAsia"/>
                <w:b/>
                <w:szCs w:val="21"/>
              </w:rPr>
              <w:t>4</w:t>
            </w:r>
          </w:p>
        </w:tc>
        <w:tc>
          <w:tcPr>
            <w:tcW w:w="1167" w:type="dxa"/>
            <w:vAlign w:val="center"/>
          </w:tcPr>
          <w:p w14:paraId="4327D3FD" w14:textId="77777777" w:rsidR="000B5EC4" w:rsidRDefault="007C1E9A">
            <w:pPr>
              <w:rPr>
                <w:b/>
                <w:bCs/>
                <w:szCs w:val="21"/>
              </w:rPr>
            </w:pPr>
            <w:r>
              <w:rPr>
                <w:rFonts w:hAnsi="宋体" w:cs="宋体" w:hint="eastAsia"/>
                <w:szCs w:val="21"/>
              </w:rPr>
              <w:t>临床给药方案设计</w:t>
            </w:r>
          </w:p>
        </w:tc>
        <w:tc>
          <w:tcPr>
            <w:tcW w:w="1701" w:type="dxa"/>
            <w:vAlign w:val="center"/>
          </w:tcPr>
          <w:p w14:paraId="69FC64AE" w14:textId="77777777" w:rsidR="000B5EC4" w:rsidRDefault="007C1E9A">
            <w:pPr>
              <w:spacing w:line="288" w:lineRule="auto"/>
              <w:rPr>
                <w:szCs w:val="21"/>
              </w:rPr>
            </w:pPr>
            <w:r>
              <w:rPr>
                <w:rFonts w:hint="eastAsia"/>
                <w:szCs w:val="21"/>
              </w:rPr>
              <w:t>给药方案设计方法</w:t>
            </w:r>
          </w:p>
        </w:tc>
        <w:tc>
          <w:tcPr>
            <w:tcW w:w="2673" w:type="dxa"/>
            <w:vAlign w:val="center"/>
          </w:tcPr>
          <w:p w14:paraId="12AF43E6" w14:textId="77777777" w:rsidR="000B5EC4" w:rsidRDefault="007C1E9A">
            <w:pPr>
              <w:spacing w:line="288" w:lineRule="auto"/>
              <w:rPr>
                <w:szCs w:val="21"/>
              </w:rPr>
            </w:pPr>
            <w:r>
              <w:rPr>
                <w:rFonts w:hint="eastAsia"/>
                <w:szCs w:val="21"/>
              </w:rPr>
              <w:t>掌握过硬的专业知识是药师为患者提供优质药学服务的前提。</w:t>
            </w:r>
          </w:p>
        </w:tc>
        <w:tc>
          <w:tcPr>
            <w:tcW w:w="2707" w:type="dxa"/>
            <w:vAlign w:val="center"/>
          </w:tcPr>
          <w:p w14:paraId="68CC9C7A" w14:textId="77777777" w:rsidR="000B5EC4" w:rsidRDefault="007C1E9A">
            <w:pPr>
              <w:spacing w:line="288" w:lineRule="auto"/>
              <w:rPr>
                <w:szCs w:val="21"/>
              </w:rPr>
            </w:pPr>
            <w:r>
              <w:rPr>
                <w:rFonts w:hint="eastAsia"/>
                <w:color w:val="0D0D0D"/>
                <w:szCs w:val="21"/>
              </w:rPr>
              <w:t>增强学生爱岗意识，培养敬业精神，提高其职业素养水平。</w:t>
            </w:r>
          </w:p>
        </w:tc>
      </w:tr>
      <w:tr w:rsidR="000B5EC4" w14:paraId="5B74C1EB" w14:textId="77777777">
        <w:trPr>
          <w:trHeight w:val="851"/>
        </w:trPr>
        <w:tc>
          <w:tcPr>
            <w:tcW w:w="675" w:type="dxa"/>
            <w:vAlign w:val="center"/>
          </w:tcPr>
          <w:p w14:paraId="5576908F" w14:textId="77777777" w:rsidR="000B5EC4" w:rsidRDefault="007C1E9A">
            <w:pPr>
              <w:spacing w:line="288" w:lineRule="auto"/>
              <w:jc w:val="center"/>
              <w:rPr>
                <w:b/>
                <w:szCs w:val="21"/>
              </w:rPr>
            </w:pPr>
            <w:r>
              <w:rPr>
                <w:rFonts w:hint="eastAsia"/>
                <w:b/>
                <w:szCs w:val="21"/>
              </w:rPr>
              <w:t>5</w:t>
            </w:r>
          </w:p>
        </w:tc>
        <w:tc>
          <w:tcPr>
            <w:tcW w:w="1167" w:type="dxa"/>
            <w:vAlign w:val="center"/>
          </w:tcPr>
          <w:p w14:paraId="40949D55" w14:textId="77777777" w:rsidR="000B5EC4" w:rsidRDefault="007C1E9A">
            <w:pPr>
              <w:rPr>
                <w:rFonts w:hAnsi="宋体" w:cs="宋体"/>
                <w:szCs w:val="21"/>
              </w:rPr>
            </w:pPr>
            <w:r>
              <w:rPr>
                <w:rFonts w:hAnsi="宋体" w:cs="宋体" w:hint="eastAsia"/>
                <w:szCs w:val="21"/>
              </w:rPr>
              <w:t>药学服务与个体化用药</w:t>
            </w:r>
          </w:p>
        </w:tc>
        <w:tc>
          <w:tcPr>
            <w:tcW w:w="1701" w:type="dxa"/>
            <w:vAlign w:val="center"/>
          </w:tcPr>
          <w:p w14:paraId="2064A87D" w14:textId="77777777" w:rsidR="000B5EC4" w:rsidRDefault="007C1E9A">
            <w:pPr>
              <w:spacing w:line="288" w:lineRule="auto"/>
              <w:rPr>
                <w:szCs w:val="21"/>
              </w:rPr>
            </w:pPr>
            <w:r>
              <w:rPr>
                <w:rFonts w:hint="eastAsia"/>
                <w:szCs w:val="21"/>
              </w:rPr>
              <w:t>药学监护</w:t>
            </w:r>
          </w:p>
        </w:tc>
        <w:tc>
          <w:tcPr>
            <w:tcW w:w="2673" w:type="dxa"/>
            <w:vAlign w:val="center"/>
          </w:tcPr>
          <w:p w14:paraId="50A07862" w14:textId="77777777" w:rsidR="000B5EC4" w:rsidRDefault="007C1E9A">
            <w:pPr>
              <w:spacing w:line="288" w:lineRule="auto"/>
              <w:rPr>
                <w:szCs w:val="21"/>
              </w:rPr>
            </w:pPr>
            <w:r>
              <w:rPr>
                <w:rFonts w:hint="eastAsia"/>
                <w:szCs w:val="21"/>
              </w:rPr>
              <w:t>将人文精神融入对患者的药学监护中，促进学生知识、能力和素质的全面发展，努力提升自我人文素养。</w:t>
            </w:r>
          </w:p>
        </w:tc>
        <w:tc>
          <w:tcPr>
            <w:tcW w:w="2707" w:type="dxa"/>
            <w:vAlign w:val="center"/>
          </w:tcPr>
          <w:p w14:paraId="3737318D" w14:textId="77777777" w:rsidR="000B5EC4" w:rsidRDefault="007C1E9A">
            <w:pPr>
              <w:spacing w:line="288" w:lineRule="auto"/>
              <w:rPr>
                <w:szCs w:val="21"/>
              </w:rPr>
            </w:pPr>
            <w:r>
              <w:rPr>
                <w:rFonts w:hint="eastAsia"/>
                <w:szCs w:val="21"/>
              </w:rPr>
              <w:t>增强学生爱岗意识，培养敬业精神，对患者负责的专业素养和职业道德，提高其职业素养水平。</w:t>
            </w:r>
          </w:p>
        </w:tc>
      </w:tr>
      <w:tr w:rsidR="000B5EC4" w14:paraId="4074E503" w14:textId="77777777">
        <w:trPr>
          <w:trHeight w:val="571"/>
        </w:trPr>
        <w:tc>
          <w:tcPr>
            <w:tcW w:w="675" w:type="dxa"/>
            <w:vAlign w:val="center"/>
          </w:tcPr>
          <w:p w14:paraId="29402A17" w14:textId="77777777" w:rsidR="000B5EC4" w:rsidRDefault="007C1E9A">
            <w:pPr>
              <w:spacing w:line="288" w:lineRule="auto"/>
              <w:jc w:val="center"/>
              <w:rPr>
                <w:b/>
                <w:szCs w:val="21"/>
              </w:rPr>
            </w:pPr>
            <w:r>
              <w:rPr>
                <w:rFonts w:hint="eastAsia"/>
                <w:b/>
                <w:szCs w:val="21"/>
              </w:rPr>
              <w:t>6</w:t>
            </w:r>
          </w:p>
        </w:tc>
        <w:tc>
          <w:tcPr>
            <w:tcW w:w="1167" w:type="dxa"/>
            <w:vAlign w:val="center"/>
          </w:tcPr>
          <w:p w14:paraId="1D9B8668" w14:textId="77777777" w:rsidR="000B5EC4" w:rsidRDefault="007C1E9A">
            <w:pPr>
              <w:rPr>
                <w:szCs w:val="21"/>
              </w:rPr>
            </w:pPr>
            <w:proofErr w:type="gramStart"/>
            <w:r>
              <w:rPr>
                <w:rFonts w:hAnsi="宋体" w:cs="宋体" w:hint="eastAsia"/>
                <w:szCs w:val="21"/>
              </w:rPr>
              <w:t>围手术期药物</w:t>
            </w:r>
            <w:proofErr w:type="gramEnd"/>
            <w:r>
              <w:rPr>
                <w:rFonts w:hAnsi="宋体" w:cs="宋体" w:hint="eastAsia"/>
                <w:szCs w:val="21"/>
              </w:rPr>
              <w:t>治疗</w:t>
            </w:r>
          </w:p>
        </w:tc>
        <w:tc>
          <w:tcPr>
            <w:tcW w:w="1701" w:type="dxa"/>
            <w:vAlign w:val="center"/>
          </w:tcPr>
          <w:p w14:paraId="727FF348" w14:textId="77777777" w:rsidR="000B5EC4" w:rsidRDefault="007C1E9A">
            <w:pPr>
              <w:spacing w:line="288" w:lineRule="auto"/>
              <w:rPr>
                <w:szCs w:val="21"/>
              </w:rPr>
            </w:pPr>
            <w:proofErr w:type="gramStart"/>
            <w:r>
              <w:rPr>
                <w:rFonts w:hAnsi="宋体" w:cs="宋体" w:hint="eastAsia"/>
                <w:szCs w:val="21"/>
              </w:rPr>
              <w:t>围手术期</w:t>
            </w:r>
            <w:proofErr w:type="gramEnd"/>
            <w:r>
              <w:rPr>
                <w:rFonts w:hint="eastAsia"/>
                <w:szCs w:val="21"/>
              </w:rPr>
              <w:t>抗感染药物的合理应用</w:t>
            </w:r>
          </w:p>
        </w:tc>
        <w:tc>
          <w:tcPr>
            <w:tcW w:w="2673" w:type="dxa"/>
            <w:vAlign w:val="center"/>
          </w:tcPr>
          <w:p w14:paraId="31A51781" w14:textId="77777777" w:rsidR="000B5EC4" w:rsidRDefault="007C1E9A">
            <w:pPr>
              <w:spacing w:line="288" w:lineRule="auto"/>
              <w:rPr>
                <w:szCs w:val="21"/>
              </w:rPr>
            </w:pPr>
            <w:r>
              <w:rPr>
                <w:rFonts w:hint="eastAsia"/>
                <w:szCs w:val="21"/>
              </w:rPr>
              <w:t>对患者负责的专业素养和职业道德。</w:t>
            </w:r>
          </w:p>
        </w:tc>
        <w:tc>
          <w:tcPr>
            <w:tcW w:w="2707" w:type="dxa"/>
            <w:vAlign w:val="center"/>
          </w:tcPr>
          <w:p w14:paraId="25837D91"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334D97A1" w14:textId="77777777">
        <w:trPr>
          <w:trHeight w:val="851"/>
        </w:trPr>
        <w:tc>
          <w:tcPr>
            <w:tcW w:w="675" w:type="dxa"/>
            <w:vAlign w:val="center"/>
          </w:tcPr>
          <w:p w14:paraId="5F828CEA" w14:textId="77777777" w:rsidR="000B5EC4" w:rsidRDefault="007C1E9A">
            <w:pPr>
              <w:spacing w:line="288" w:lineRule="auto"/>
              <w:jc w:val="center"/>
              <w:rPr>
                <w:b/>
                <w:szCs w:val="21"/>
              </w:rPr>
            </w:pPr>
            <w:r>
              <w:rPr>
                <w:rFonts w:hint="eastAsia"/>
                <w:b/>
                <w:szCs w:val="21"/>
              </w:rPr>
              <w:t>7</w:t>
            </w:r>
          </w:p>
        </w:tc>
        <w:tc>
          <w:tcPr>
            <w:tcW w:w="1167" w:type="dxa"/>
            <w:vAlign w:val="center"/>
          </w:tcPr>
          <w:p w14:paraId="2E64CB45" w14:textId="77777777" w:rsidR="000B5EC4" w:rsidRDefault="007C1E9A">
            <w:pPr>
              <w:rPr>
                <w:rFonts w:hAnsi="宋体" w:cs="宋体"/>
                <w:szCs w:val="21"/>
              </w:rPr>
            </w:pPr>
            <w:r>
              <w:rPr>
                <w:rFonts w:hAnsi="宋体" w:cs="宋体" w:hint="eastAsia"/>
                <w:szCs w:val="21"/>
              </w:rPr>
              <w:t>姑息治疗</w:t>
            </w:r>
          </w:p>
        </w:tc>
        <w:tc>
          <w:tcPr>
            <w:tcW w:w="1701" w:type="dxa"/>
            <w:vAlign w:val="center"/>
          </w:tcPr>
          <w:p w14:paraId="6BD6DCDF" w14:textId="77777777" w:rsidR="000B5EC4" w:rsidRDefault="007C1E9A">
            <w:pPr>
              <w:spacing w:line="288" w:lineRule="auto"/>
              <w:rPr>
                <w:szCs w:val="21"/>
              </w:rPr>
            </w:pPr>
            <w:r>
              <w:rPr>
                <w:rFonts w:hint="eastAsia"/>
                <w:szCs w:val="21"/>
              </w:rPr>
              <w:t>姑息治疗的目标、基本方法</w:t>
            </w:r>
          </w:p>
        </w:tc>
        <w:tc>
          <w:tcPr>
            <w:tcW w:w="2673" w:type="dxa"/>
            <w:vAlign w:val="center"/>
          </w:tcPr>
          <w:p w14:paraId="2CE449CE" w14:textId="77777777" w:rsidR="000B5EC4" w:rsidRDefault="007C1E9A">
            <w:pPr>
              <w:spacing w:line="288" w:lineRule="auto"/>
              <w:rPr>
                <w:szCs w:val="21"/>
              </w:rPr>
            </w:pPr>
            <w:r>
              <w:rPr>
                <w:rFonts w:hint="eastAsia"/>
                <w:szCs w:val="21"/>
              </w:rPr>
              <w:t>敬畏生命，赋予人生终末尊严。</w:t>
            </w:r>
          </w:p>
        </w:tc>
        <w:tc>
          <w:tcPr>
            <w:tcW w:w="2707" w:type="dxa"/>
            <w:vAlign w:val="center"/>
          </w:tcPr>
          <w:p w14:paraId="4CF021CD" w14:textId="77777777" w:rsidR="000B5EC4" w:rsidRDefault="007C1E9A">
            <w:pPr>
              <w:spacing w:line="288" w:lineRule="auto"/>
              <w:rPr>
                <w:szCs w:val="21"/>
              </w:rPr>
            </w:pPr>
            <w:r>
              <w:rPr>
                <w:rFonts w:hint="eastAsia"/>
                <w:szCs w:val="21"/>
              </w:rPr>
              <w:t>增强学生对生命的意义和人生价值的思考。</w:t>
            </w:r>
          </w:p>
        </w:tc>
      </w:tr>
      <w:tr w:rsidR="000B5EC4" w14:paraId="45665834" w14:textId="77777777">
        <w:trPr>
          <w:trHeight w:val="851"/>
        </w:trPr>
        <w:tc>
          <w:tcPr>
            <w:tcW w:w="675" w:type="dxa"/>
            <w:vAlign w:val="center"/>
          </w:tcPr>
          <w:p w14:paraId="42BED361" w14:textId="77777777" w:rsidR="000B5EC4" w:rsidRDefault="007C1E9A">
            <w:pPr>
              <w:spacing w:line="288" w:lineRule="auto"/>
              <w:jc w:val="center"/>
              <w:rPr>
                <w:b/>
                <w:szCs w:val="21"/>
              </w:rPr>
            </w:pPr>
            <w:r>
              <w:rPr>
                <w:rFonts w:hint="eastAsia"/>
                <w:b/>
                <w:szCs w:val="21"/>
              </w:rPr>
              <w:t>8</w:t>
            </w:r>
          </w:p>
        </w:tc>
        <w:tc>
          <w:tcPr>
            <w:tcW w:w="1167" w:type="dxa"/>
            <w:vAlign w:val="center"/>
          </w:tcPr>
          <w:p w14:paraId="2DC00C8D" w14:textId="77777777" w:rsidR="000B5EC4" w:rsidRDefault="007C1E9A">
            <w:pPr>
              <w:rPr>
                <w:rFonts w:hAnsi="宋体" w:cs="宋体"/>
                <w:szCs w:val="21"/>
              </w:rPr>
            </w:pPr>
            <w:r>
              <w:rPr>
                <w:rFonts w:hAnsi="宋体" w:cs="宋体" w:hint="eastAsia"/>
                <w:szCs w:val="21"/>
              </w:rPr>
              <w:t>常见症状及治疗</w:t>
            </w:r>
          </w:p>
        </w:tc>
        <w:tc>
          <w:tcPr>
            <w:tcW w:w="1701" w:type="dxa"/>
            <w:vAlign w:val="center"/>
          </w:tcPr>
          <w:p w14:paraId="3BAE4EAC" w14:textId="77777777" w:rsidR="000B5EC4" w:rsidRDefault="007C1E9A">
            <w:pPr>
              <w:spacing w:line="288" w:lineRule="auto"/>
              <w:rPr>
                <w:szCs w:val="21"/>
              </w:rPr>
            </w:pPr>
            <w:r>
              <w:rPr>
                <w:rFonts w:hint="eastAsia"/>
                <w:szCs w:val="21"/>
              </w:rPr>
              <w:t>常见症状的治疗</w:t>
            </w:r>
          </w:p>
        </w:tc>
        <w:tc>
          <w:tcPr>
            <w:tcW w:w="2673" w:type="dxa"/>
            <w:vAlign w:val="center"/>
          </w:tcPr>
          <w:p w14:paraId="290CE0F8" w14:textId="77777777" w:rsidR="000B5EC4" w:rsidRDefault="007C1E9A">
            <w:pPr>
              <w:spacing w:line="288" w:lineRule="auto"/>
              <w:rPr>
                <w:szCs w:val="21"/>
              </w:rPr>
            </w:pPr>
            <w:r>
              <w:rPr>
                <w:rFonts w:hint="eastAsia"/>
                <w:szCs w:val="21"/>
              </w:rPr>
              <w:t>辩证法促进知识理解，培养辩证思维</w:t>
            </w:r>
          </w:p>
        </w:tc>
        <w:tc>
          <w:tcPr>
            <w:tcW w:w="2707" w:type="dxa"/>
            <w:vAlign w:val="center"/>
          </w:tcPr>
          <w:p w14:paraId="6E1F64AE" w14:textId="77777777" w:rsidR="000B5EC4" w:rsidRDefault="007C1E9A">
            <w:pPr>
              <w:spacing w:line="288" w:lineRule="auto"/>
              <w:rPr>
                <w:szCs w:val="21"/>
              </w:rPr>
            </w:pPr>
            <w:r>
              <w:rPr>
                <w:rFonts w:hint="eastAsia"/>
                <w:szCs w:val="21"/>
              </w:rPr>
              <w:t>看清事物的两面性，适时适当的进行药物治疗。</w:t>
            </w:r>
          </w:p>
        </w:tc>
      </w:tr>
      <w:tr w:rsidR="000B5EC4" w14:paraId="7DE7DEAC" w14:textId="77777777">
        <w:trPr>
          <w:trHeight w:val="851"/>
        </w:trPr>
        <w:tc>
          <w:tcPr>
            <w:tcW w:w="675" w:type="dxa"/>
            <w:vAlign w:val="center"/>
          </w:tcPr>
          <w:p w14:paraId="02529970" w14:textId="77777777" w:rsidR="000B5EC4" w:rsidRDefault="007C1E9A">
            <w:pPr>
              <w:spacing w:line="288" w:lineRule="auto"/>
              <w:jc w:val="center"/>
              <w:rPr>
                <w:b/>
                <w:szCs w:val="21"/>
              </w:rPr>
            </w:pPr>
            <w:r>
              <w:rPr>
                <w:rFonts w:hint="eastAsia"/>
                <w:b/>
                <w:szCs w:val="21"/>
              </w:rPr>
              <w:t>9</w:t>
            </w:r>
          </w:p>
        </w:tc>
        <w:tc>
          <w:tcPr>
            <w:tcW w:w="1167" w:type="dxa"/>
            <w:vAlign w:val="center"/>
          </w:tcPr>
          <w:p w14:paraId="35D5094C" w14:textId="77777777" w:rsidR="000B5EC4" w:rsidRDefault="007C1E9A">
            <w:pPr>
              <w:rPr>
                <w:rFonts w:hAnsi="宋体" w:cs="宋体"/>
                <w:szCs w:val="21"/>
              </w:rPr>
            </w:pPr>
            <w:r>
              <w:rPr>
                <w:rFonts w:hAnsi="宋体" w:cs="宋体" w:hint="eastAsia"/>
                <w:szCs w:val="21"/>
              </w:rPr>
              <w:t>水、电解质与酸碱失衡及治疗</w:t>
            </w:r>
          </w:p>
        </w:tc>
        <w:tc>
          <w:tcPr>
            <w:tcW w:w="1701" w:type="dxa"/>
            <w:vAlign w:val="center"/>
          </w:tcPr>
          <w:p w14:paraId="48D27783" w14:textId="77777777" w:rsidR="000B5EC4" w:rsidRDefault="007C1E9A">
            <w:pPr>
              <w:spacing w:line="288" w:lineRule="auto"/>
              <w:rPr>
                <w:szCs w:val="21"/>
              </w:rPr>
            </w:pPr>
            <w:r>
              <w:rPr>
                <w:rFonts w:hAnsi="宋体" w:cs="宋体" w:hint="eastAsia"/>
                <w:szCs w:val="21"/>
              </w:rPr>
              <w:t>电解质与酸碱失衡的药物治疗</w:t>
            </w:r>
          </w:p>
        </w:tc>
        <w:tc>
          <w:tcPr>
            <w:tcW w:w="2673" w:type="dxa"/>
            <w:vAlign w:val="center"/>
          </w:tcPr>
          <w:p w14:paraId="4D3FB155" w14:textId="77777777" w:rsidR="000B5EC4" w:rsidRDefault="007C1E9A">
            <w:pPr>
              <w:spacing w:line="288" w:lineRule="auto"/>
              <w:rPr>
                <w:szCs w:val="21"/>
              </w:rPr>
            </w:pPr>
            <w:r>
              <w:rPr>
                <w:rFonts w:hint="eastAsia"/>
                <w:szCs w:val="21"/>
              </w:rPr>
              <w:t>将人文精神融入对患者的药学监护中，促进学生知识、能力和素质的全面发展，努力提升自我人文素养。</w:t>
            </w:r>
          </w:p>
        </w:tc>
        <w:tc>
          <w:tcPr>
            <w:tcW w:w="2707" w:type="dxa"/>
            <w:vAlign w:val="center"/>
          </w:tcPr>
          <w:p w14:paraId="1F82F46E"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0A9A455B" w14:textId="77777777">
        <w:trPr>
          <w:trHeight w:val="851"/>
        </w:trPr>
        <w:tc>
          <w:tcPr>
            <w:tcW w:w="675" w:type="dxa"/>
            <w:vAlign w:val="center"/>
          </w:tcPr>
          <w:p w14:paraId="43566DF6" w14:textId="77777777" w:rsidR="000B5EC4" w:rsidRDefault="007C1E9A">
            <w:pPr>
              <w:spacing w:line="288" w:lineRule="auto"/>
              <w:jc w:val="center"/>
              <w:rPr>
                <w:b/>
                <w:szCs w:val="21"/>
              </w:rPr>
            </w:pPr>
            <w:r>
              <w:rPr>
                <w:rFonts w:hint="eastAsia"/>
                <w:b/>
                <w:szCs w:val="21"/>
              </w:rPr>
              <w:t>10</w:t>
            </w:r>
          </w:p>
        </w:tc>
        <w:tc>
          <w:tcPr>
            <w:tcW w:w="1167" w:type="dxa"/>
            <w:vAlign w:val="center"/>
          </w:tcPr>
          <w:p w14:paraId="65C54B69" w14:textId="77777777" w:rsidR="000B5EC4" w:rsidRDefault="007C1E9A">
            <w:pPr>
              <w:rPr>
                <w:b/>
                <w:bCs/>
                <w:szCs w:val="21"/>
              </w:rPr>
            </w:pPr>
            <w:r>
              <w:rPr>
                <w:rFonts w:hAnsi="宋体" w:cs="宋体" w:hint="eastAsia"/>
                <w:szCs w:val="21"/>
              </w:rPr>
              <w:t>感染性疾病的药物治疗</w:t>
            </w:r>
          </w:p>
        </w:tc>
        <w:tc>
          <w:tcPr>
            <w:tcW w:w="1701" w:type="dxa"/>
            <w:vAlign w:val="center"/>
          </w:tcPr>
          <w:p w14:paraId="5CEADB33" w14:textId="77777777" w:rsidR="000B5EC4" w:rsidRDefault="007C1E9A">
            <w:pPr>
              <w:spacing w:line="288" w:lineRule="auto"/>
              <w:rPr>
                <w:szCs w:val="21"/>
              </w:rPr>
            </w:pPr>
            <w:r>
              <w:rPr>
                <w:rFonts w:hint="eastAsia"/>
                <w:szCs w:val="21"/>
              </w:rPr>
              <w:t>抗菌药物的合理使用</w:t>
            </w:r>
          </w:p>
        </w:tc>
        <w:tc>
          <w:tcPr>
            <w:tcW w:w="2673" w:type="dxa"/>
            <w:vAlign w:val="center"/>
          </w:tcPr>
          <w:p w14:paraId="38E82E7C" w14:textId="77777777" w:rsidR="000B5EC4" w:rsidRDefault="007C1E9A">
            <w:pPr>
              <w:spacing w:line="288" w:lineRule="auto"/>
              <w:rPr>
                <w:szCs w:val="21"/>
              </w:rPr>
            </w:pPr>
            <w:r>
              <w:rPr>
                <w:rFonts w:hint="eastAsia"/>
                <w:szCs w:val="21"/>
              </w:rPr>
              <w:t>培养学生规范合理使用抗菌药物的专业技能，体会合理用药的重要性。</w:t>
            </w:r>
          </w:p>
        </w:tc>
        <w:tc>
          <w:tcPr>
            <w:tcW w:w="2707" w:type="dxa"/>
            <w:vAlign w:val="center"/>
          </w:tcPr>
          <w:p w14:paraId="3E4C27A9" w14:textId="77777777" w:rsidR="000B5EC4" w:rsidRDefault="007C1E9A">
            <w:pPr>
              <w:spacing w:line="288" w:lineRule="auto"/>
              <w:rPr>
                <w:szCs w:val="21"/>
              </w:rPr>
            </w:pPr>
            <w:proofErr w:type="gramStart"/>
            <w:r>
              <w:rPr>
                <w:rFonts w:hint="eastAsia"/>
                <w:color w:val="0D0D0D"/>
                <w:szCs w:val="21"/>
              </w:rPr>
              <w:t>养学生树立医者仁</w:t>
            </w:r>
            <w:proofErr w:type="gramEnd"/>
            <w:r>
              <w:rPr>
                <w:rFonts w:hint="eastAsia"/>
                <w:color w:val="0D0D0D"/>
                <w:szCs w:val="21"/>
              </w:rPr>
              <w:t>心的高尚医德，</w:t>
            </w:r>
            <w:r>
              <w:rPr>
                <w:rFonts w:hint="eastAsia"/>
                <w:szCs w:val="21"/>
              </w:rPr>
              <w:t>对患者负责的专业素养和职业道德。</w:t>
            </w:r>
          </w:p>
        </w:tc>
      </w:tr>
      <w:tr w:rsidR="000B5EC4" w14:paraId="1B553F2F" w14:textId="77777777">
        <w:tc>
          <w:tcPr>
            <w:tcW w:w="675" w:type="dxa"/>
          </w:tcPr>
          <w:p w14:paraId="5B63680F" w14:textId="77777777" w:rsidR="000B5EC4" w:rsidRDefault="007C1E9A">
            <w:pPr>
              <w:spacing w:line="288" w:lineRule="auto"/>
              <w:rPr>
                <w:b/>
              </w:rPr>
            </w:pPr>
            <w:r>
              <w:rPr>
                <w:rFonts w:hint="eastAsia"/>
                <w:b/>
              </w:rPr>
              <w:lastRenderedPageBreak/>
              <w:t>序号</w:t>
            </w:r>
          </w:p>
        </w:tc>
        <w:tc>
          <w:tcPr>
            <w:tcW w:w="1167" w:type="dxa"/>
          </w:tcPr>
          <w:p w14:paraId="0F9BE38A" w14:textId="77777777" w:rsidR="000B5EC4" w:rsidRDefault="007C1E9A">
            <w:pPr>
              <w:spacing w:line="288" w:lineRule="auto"/>
              <w:jc w:val="center"/>
              <w:rPr>
                <w:b/>
              </w:rPr>
            </w:pPr>
            <w:r>
              <w:rPr>
                <w:rFonts w:hint="eastAsia"/>
                <w:b/>
              </w:rPr>
              <w:t>融入章节</w:t>
            </w:r>
          </w:p>
        </w:tc>
        <w:tc>
          <w:tcPr>
            <w:tcW w:w="1701" w:type="dxa"/>
          </w:tcPr>
          <w:p w14:paraId="6A74E1AC" w14:textId="77777777" w:rsidR="000B5EC4" w:rsidRDefault="007C1E9A">
            <w:pPr>
              <w:spacing w:line="288" w:lineRule="auto"/>
              <w:jc w:val="center"/>
              <w:rPr>
                <w:b/>
              </w:rPr>
            </w:pPr>
            <w:r>
              <w:rPr>
                <w:rFonts w:hint="eastAsia"/>
                <w:b/>
              </w:rPr>
              <w:t>融入专业知识点</w:t>
            </w:r>
          </w:p>
        </w:tc>
        <w:tc>
          <w:tcPr>
            <w:tcW w:w="2673" w:type="dxa"/>
          </w:tcPr>
          <w:p w14:paraId="21027AB3" w14:textId="77777777" w:rsidR="000B5EC4" w:rsidRDefault="007C1E9A">
            <w:pPr>
              <w:spacing w:line="288" w:lineRule="auto"/>
              <w:jc w:val="center"/>
              <w:rPr>
                <w:b/>
              </w:rPr>
            </w:pPr>
            <w:proofErr w:type="gramStart"/>
            <w:r>
              <w:rPr>
                <w:rFonts w:hint="eastAsia"/>
                <w:b/>
              </w:rPr>
              <w:t>思政元素</w:t>
            </w:r>
            <w:proofErr w:type="gramEnd"/>
            <w:r>
              <w:rPr>
                <w:rFonts w:hint="eastAsia"/>
                <w:b/>
              </w:rPr>
              <w:t>点</w:t>
            </w:r>
          </w:p>
        </w:tc>
        <w:tc>
          <w:tcPr>
            <w:tcW w:w="2707" w:type="dxa"/>
          </w:tcPr>
          <w:p w14:paraId="7729D820" w14:textId="77777777" w:rsidR="000B5EC4" w:rsidRDefault="007C1E9A">
            <w:pPr>
              <w:spacing w:line="288" w:lineRule="auto"/>
              <w:jc w:val="center"/>
              <w:rPr>
                <w:b/>
              </w:rPr>
            </w:pPr>
            <w:proofErr w:type="gramStart"/>
            <w:r>
              <w:rPr>
                <w:rFonts w:hint="eastAsia"/>
                <w:b/>
              </w:rPr>
              <w:t>思政目标</w:t>
            </w:r>
            <w:proofErr w:type="gramEnd"/>
          </w:p>
        </w:tc>
      </w:tr>
      <w:tr w:rsidR="000B5EC4" w14:paraId="44CC6118" w14:textId="77777777">
        <w:trPr>
          <w:trHeight w:val="851"/>
        </w:trPr>
        <w:tc>
          <w:tcPr>
            <w:tcW w:w="675" w:type="dxa"/>
            <w:vAlign w:val="center"/>
          </w:tcPr>
          <w:p w14:paraId="3065B5C8" w14:textId="77777777" w:rsidR="000B5EC4" w:rsidRDefault="007C1E9A">
            <w:pPr>
              <w:spacing w:line="288" w:lineRule="auto"/>
              <w:jc w:val="center"/>
              <w:rPr>
                <w:b/>
                <w:szCs w:val="21"/>
              </w:rPr>
            </w:pPr>
            <w:r>
              <w:rPr>
                <w:rFonts w:hint="eastAsia"/>
                <w:b/>
                <w:szCs w:val="21"/>
              </w:rPr>
              <w:t>11</w:t>
            </w:r>
          </w:p>
        </w:tc>
        <w:tc>
          <w:tcPr>
            <w:tcW w:w="1167" w:type="dxa"/>
            <w:vAlign w:val="center"/>
          </w:tcPr>
          <w:p w14:paraId="48FB8CFA" w14:textId="77777777" w:rsidR="000B5EC4" w:rsidRDefault="007C1E9A">
            <w:pPr>
              <w:rPr>
                <w:b/>
                <w:bCs/>
                <w:szCs w:val="21"/>
              </w:rPr>
            </w:pPr>
            <w:r>
              <w:rPr>
                <w:rFonts w:hAnsi="宋体" w:cs="宋体" w:hint="eastAsia"/>
                <w:szCs w:val="21"/>
              </w:rPr>
              <w:t>神经系统常见病的药物治疗</w:t>
            </w:r>
          </w:p>
        </w:tc>
        <w:tc>
          <w:tcPr>
            <w:tcW w:w="1701" w:type="dxa"/>
            <w:vAlign w:val="center"/>
          </w:tcPr>
          <w:p w14:paraId="755C2C0F" w14:textId="77777777" w:rsidR="000B5EC4" w:rsidRDefault="007C1E9A">
            <w:pPr>
              <w:spacing w:line="288" w:lineRule="auto"/>
              <w:rPr>
                <w:szCs w:val="21"/>
              </w:rPr>
            </w:pPr>
            <w:r>
              <w:rPr>
                <w:rFonts w:hint="eastAsia"/>
                <w:szCs w:val="21"/>
              </w:rPr>
              <w:t>药物治疗原则</w:t>
            </w:r>
          </w:p>
        </w:tc>
        <w:tc>
          <w:tcPr>
            <w:tcW w:w="2673" w:type="dxa"/>
            <w:vAlign w:val="center"/>
          </w:tcPr>
          <w:p w14:paraId="6C132219" w14:textId="77777777" w:rsidR="000B5EC4" w:rsidRDefault="007C1E9A">
            <w:pPr>
              <w:spacing w:line="288" w:lineRule="auto"/>
              <w:rPr>
                <w:szCs w:val="21"/>
              </w:rPr>
            </w:pPr>
            <w:r>
              <w:rPr>
                <w:rFonts w:hint="eastAsia"/>
                <w:szCs w:val="21"/>
              </w:rPr>
              <w:t>药师参与慢病管理，为患者提供优质药学服务</w:t>
            </w:r>
          </w:p>
        </w:tc>
        <w:tc>
          <w:tcPr>
            <w:tcW w:w="2707" w:type="dxa"/>
            <w:vAlign w:val="center"/>
          </w:tcPr>
          <w:p w14:paraId="35101397"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37498199" w14:textId="77777777">
        <w:trPr>
          <w:trHeight w:val="851"/>
        </w:trPr>
        <w:tc>
          <w:tcPr>
            <w:tcW w:w="675" w:type="dxa"/>
            <w:vAlign w:val="center"/>
          </w:tcPr>
          <w:p w14:paraId="6FB5BC5E" w14:textId="77777777" w:rsidR="000B5EC4" w:rsidRDefault="007C1E9A">
            <w:pPr>
              <w:spacing w:line="288" w:lineRule="auto"/>
              <w:jc w:val="center"/>
              <w:rPr>
                <w:b/>
                <w:szCs w:val="21"/>
              </w:rPr>
            </w:pPr>
            <w:r>
              <w:rPr>
                <w:rFonts w:hint="eastAsia"/>
                <w:b/>
                <w:szCs w:val="21"/>
              </w:rPr>
              <w:t>12</w:t>
            </w:r>
          </w:p>
        </w:tc>
        <w:tc>
          <w:tcPr>
            <w:tcW w:w="1167" w:type="dxa"/>
            <w:vAlign w:val="center"/>
          </w:tcPr>
          <w:p w14:paraId="2A085C82" w14:textId="77777777" w:rsidR="000B5EC4" w:rsidRDefault="007C1E9A">
            <w:pPr>
              <w:rPr>
                <w:b/>
                <w:bCs/>
                <w:szCs w:val="21"/>
              </w:rPr>
            </w:pPr>
            <w:r>
              <w:rPr>
                <w:rFonts w:hAnsi="宋体" w:cs="宋体" w:hint="eastAsia"/>
                <w:szCs w:val="21"/>
              </w:rPr>
              <w:t>精神障碍的药物治疗</w:t>
            </w:r>
          </w:p>
        </w:tc>
        <w:tc>
          <w:tcPr>
            <w:tcW w:w="1701" w:type="dxa"/>
            <w:vAlign w:val="center"/>
          </w:tcPr>
          <w:p w14:paraId="1DD1B288" w14:textId="77777777" w:rsidR="000B5EC4" w:rsidRDefault="007C1E9A">
            <w:pPr>
              <w:spacing w:line="288" w:lineRule="auto"/>
              <w:rPr>
                <w:szCs w:val="21"/>
              </w:rPr>
            </w:pPr>
            <w:r>
              <w:rPr>
                <w:rFonts w:hint="eastAsia"/>
                <w:szCs w:val="21"/>
              </w:rPr>
              <w:t>治疗原则</w:t>
            </w:r>
          </w:p>
        </w:tc>
        <w:tc>
          <w:tcPr>
            <w:tcW w:w="2673" w:type="dxa"/>
            <w:vAlign w:val="center"/>
          </w:tcPr>
          <w:p w14:paraId="10BAD3F1" w14:textId="77777777" w:rsidR="000B5EC4" w:rsidRDefault="007C1E9A">
            <w:pPr>
              <w:spacing w:line="288" w:lineRule="auto"/>
              <w:rPr>
                <w:szCs w:val="21"/>
              </w:rPr>
            </w:pPr>
            <w:r>
              <w:rPr>
                <w:rFonts w:hint="eastAsia"/>
                <w:szCs w:val="21"/>
              </w:rPr>
              <w:t>特殊患者的照拂的提供者，药师在身边</w:t>
            </w:r>
          </w:p>
        </w:tc>
        <w:tc>
          <w:tcPr>
            <w:tcW w:w="2707" w:type="dxa"/>
            <w:vAlign w:val="center"/>
          </w:tcPr>
          <w:p w14:paraId="6A61716E" w14:textId="77777777" w:rsidR="000B5EC4" w:rsidRDefault="007C1E9A">
            <w:pPr>
              <w:spacing w:line="288" w:lineRule="auto"/>
              <w:rPr>
                <w:szCs w:val="21"/>
              </w:rPr>
            </w:pPr>
            <w:r>
              <w:rPr>
                <w:rFonts w:hint="eastAsia"/>
                <w:szCs w:val="21"/>
              </w:rPr>
              <w:t>培养学生树立</w:t>
            </w:r>
            <w:proofErr w:type="gramStart"/>
            <w:r>
              <w:rPr>
                <w:rFonts w:hint="eastAsia"/>
                <w:szCs w:val="21"/>
              </w:rPr>
              <w:t>医者仁</w:t>
            </w:r>
            <w:proofErr w:type="gramEnd"/>
            <w:r>
              <w:rPr>
                <w:rFonts w:hint="eastAsia"/>
                <w:szCs w:val="21"/>
              </w:rPr>
              <w:t>心的高尚医德，立志成为一名有温度的医务工作者。</w:t>
            </w:r>
          </w:p>
        </w:tc>
      </w:tr>
      <w:tr w:rsidR="000B5EC4" w14:paraId="7D15BDBE" w14:textId="77777777">
        <w:trPr>
          <w:trHeight w:val="851"/>
        </w:trPr>
        <w:tc>
          <w:tcPr>
            <w:tcW w:w="675" w:type="dxa"/>
            <w:vAlign w:val="center"/>
          </w:tcPr>
          <w:p w14:paraId="19FD8EFF" w14:textId="77777777" w:rsidR="000B5EC4" w:rsidRDefault="007C1E9A">
            <w:pPr>
              <w:spacing w:line="288" w:lineRule="auto"/>
              <w:jc w:val="center"/>
              <w:rPr>
                <w:b/>
                <w:szCs w:val="21"/>
              </w:rPr>
            </w:pPr>
            <w:r>
              <w:rPr>
                <w:rFonts w:hint="eastAsia"/>
                <w:b/>
                <w:szCs w:val="21"/>
              </w:rPr>
              <w:t>13</w:t>
            </w:r>
          </w:p>
        </w:tc>
        <w:tc>
          <w:tcPr>
            <w:tcW w:w="1167" w:type="dxa"/>
            <w:vAlign w:val="center"/>
          </w:tcPr>
          <w:p w14:paraId="2F6379E5" w14:textId="77777777" w:rsidR="000B5EC4" w:rsidRDefault="007C1E9A">
            <w:pPr>
              <w:rPr>
                <w:b/>
                <w:bCs/>
                <w:szCs w:val="21"/>
              </w:rPr>
            </w:pPr>
            <w:r>
              <w:rPr>
                <w:rFonts w:hAnsi="宋体" w:cs="宋体" w:hint="eastAsia"/>
                <w:szCs w:val="21"/>
              </w:rPr>
              <w:t>心血管系统常见病的药物治疗</w:t>
            </w:r>
          </w:p>
        </w:tc>
        <w:tc>
          <w:tcPr>
            <w:tcW w:w="1701" w:type="dxa"/>
            <w:vAlign w:val="center"/>
          </w:tcPr>
          <w:p w14:paraId="164814F2" w14:textId="77777777" w:rsidR="000B5EC4" w:rsidRDefault="007C1E9A">
            <w:pPr>
              <w:spacing w:line="288" w:lineRule="auto"/>
              <w:rPr>
                <w:szCs w:val="21"/>
              </w:rPr>
            </w:pPr>
            <w:r>
              <w:rPr>
                <w:rFonts w:hint="eastAsia"/>
                <w:szCs w:val="21"/>
              </w:rPr>
              <w:t>高血压冠心病心力衰竭的药物治疗</w:t>
            </w:r>
          </w:p>
        </w:tc>
        <w:tc>
          <w:tcPr>
            <w:tcW w:w="2673" w:type="dxa"/>
            <w:vAlign w:val="center"/>
          </w:tcPr>
          <w:p w14:paraId="665837B7" w14:textId="77777777" w:rsidR="000B5EC4" w:rsidRDefault="007C1E9A">
            <w:pPr>
              <w:spacing w:line="288" w:lineRule="auto"/>
              <w:rPr>
                <w:szCs w:val="21"/>
              </w:rPr>
            </w:pPr>
            <w:r>
              <w:rPr>
                <w:rFonts w:hint="eastAsia"/>
                <w:szCs w:val="21"/>
              </w:rPr>
              <w:t>药师为患者提供优质药学服务。</w:t>
            </w:r>
          </w:p>
        </w:tc>
        <w:tc>
          <w:tcPr>
            <w:tcW w:w="2707" w:type="dxa"/>
            <w:vAlign w:val="center"/>
          </w:tcPr>
          <w:p w14:paraId="615E6356" w14:textId="77777777" w:rsidR="000B5EC4" w:rsidRDefault="007C1E9A">
            <w:pPr>
              <w:spacing w:line="288" w:lineRule="auto"/>
              <w:rPr>
                <w:szCs w:val="21"/>
              </w:rPr>
            </w:pPr>
            <w:r>
              <w:rPr>
                <w:rFonts w:hint="eastAsia"/>
                <w:color w:val="0D0D0D"/>
                <w:szCs w:val="21"/>
              </w:rPr>
              <w:t>增强学生爱岗意识，培养敬业精神，提高其职业素养水平。</w:t>
            </w:r>
          </w:p>
        </w:tc>
      </w:tr>
      <w:tr w:rsidR="000B5EC4" w14:paraId="5C415997" w14:textId="77777777">
        <w:trPr>
          <w:trHeight w:val="851"/>
        </w:trPr>
        <w:tc>
          <w:tcPr>
            <w:tcW w:w="675" w:type="dxa"/>
            <w:vAlign w:val="center"/>
          </w:tcPr>
          <w:p w14:paraId="461D2A9E" w14:textId="77777777" w:rsidR="000B5EC4" w:rsidRDefault="007C1E9A">
            <w:pPr>
              <w:spacing w:line="288" w:lineRule="auto"/>
              <w:jc w:val="center"/>
              <w:rPr>
                <w:b/>
                <w:szCs w:val="21"/>
              </w:rPr>
            </w:pPr>
            <w:r>
              <w:rPr>
                <w:rFonts w:hint="eastAsia"/>
                <w:b/>
                <w:szCs w:val="21"/>
              </w:rPr>
              <w:t>14</w:t>
            </w:r>
          </w:p>
        </w:tc>
        <w:tc>
          <w:tcPr>
            <w:tcW w:w="1167" w:type="dxa"/>
            <w:vAlign w:val="center"/>
          </w:tcPr>
          <w:p w14:paraId="67F8CE55" w14:textId="77777777" w:rsidR="000B5EC4" w:rsidRDefault="007C1E9A">
            <w:pPr>
              <w:rPr>
                <w:b/>
                <w:bCs/>
                <w:szCs w:val="21"/>
              </w:rPr>
            </w:pPr>
            <w:r>
              <w:rPr>
                <w:rFonts w:hAnsi="宋体" w:cs="宋体" w:hint="eastAsia"/>
                <w:szCs w:val="21"/>
              </w:rPr>
              <w:t>呼吸系统常见疾病的药物治疗</w:t>
            </w:r>
          </w:p>
        </w:tc>
        <w:tc>
          <w:tcPr>
            <w:tcW w:w="1701" w:type="dxa"/>
            <w:vAlign w:val="center"/>
          </w:tcPr>
          <w:p w14:paraId="4F10720A" w14:textId="77777777" w:rsidR="000B5EC4" w:rsidRDefault="007C1E9A">
            <w:pPr>
              <w:spacing w:line="288" w:lineRule="auto"/>
              <w:rPr>
                <w:szCs w:val="21"/>
              </w:rPr>
            </w:pPr>
            <w:r>
              <w:rPr>
                <w:rFonts w:hint="eastAsia"/>
                <w:szCs w:val="21"/>
              </w:rPr>
              <w:t>上呼吸道感染、支气管哮喘、肺炎、慢阻肺等的药物治疗</w:t>
            </w:r>
          </w:p>
        </w:tc>
        <w:tc>
          <w:tcPr>
            <w:tcW w:w="2673" w:type="dxa"/>
            <w:vAlign w:val="center"/>
          </w:tcPr>
          <w:p w14:paraId="44F3B755" w14:textId="77777777" w:rsidR="000B5EC4" w:rsidRDefault="007C1E9A">
            <w:pPr>
              <w:spacing w:line="288" w:lineRule="auto"/>
              <w:rPr>
                <w:szCs w:val="21"/>
              </w:rPr>
            </w:pPr>
            <w:r>
              <w:rPr>
                <w:rFonts w:hint="eastAsia"/>
                <w:szCs w:val="21"/>
              </w:rPr>
              <w:t>药师为患者提供优质药学服务。</w:t>
            </w:r>
          </w:p>
        </w:tc>
        <w:tc>
          <w:tcPr>
            <w:tcW w:w="2707" w:type="dxa"/>
            <w:vAlign w:val="center"/>
          </w:tcPr>
          <w:p w14:paraId="54CD1F94" w14:textId="77777777" w:rsidR="000B5EC4" w:rsidRDefault="007C1E9A">
            <w:pPr>
              <w:spacing w:line="288" w:lineRule="auto"/>
              <w:rPr>
                <w:szCs w:val="21"/>
              </w:rPr>
            </w:pPr>
            <w:r>
              <w:rPr>
                <w:rFonts w:hint="eastAsia"/>
                <w:color w:val="0D0D0D"/>
                <w:szCs w:val="21"/>
              </w:rPr>
              <w:t>增强学生爱岗意识，培养敬业精神，提高其职业素养水平。</w:t>
            </w:r>
          </w:p>
        </w:tc>
      </w:tr>
      <w:tr w:rsidR="000B5EC4" w14:paraId="29914025" w14:textId="77777777">
        <w:trPr>
          <w:trHeight w:val="851"/>
        </w:trPr>
        <w:tc>
          <w:tcPr>
            <w:tcW w:w="675" w:type="dxa"/>
            <w:vAlign w:val="center"/>
          </w:tcPr>
          <w:p w14:paraId="5216D41D" w14:textId="77777777" w:rsidR="000B5EC4" w:rsidRDefault="007C1E9A">
            <w:pPr>
              <w:spacing w:line="288" w:lineRule="auto"/>
              <w:jc w:val="center"/>
              <w:rPr>
                <w:b/>
                <w:szCs w:val="21"/>
              </w:rPr>
            </w:pPr>
            <w:r>
              <w:rPr>
                <w:rFonts w:hint="eastAsia"/>
                <w:b/>
                <w:szCs w:val="21"/>
              </w:rPr>
              <w:t>15</w:t>
            </w:r>
          </w:p>
        </w:tc>
        <w:tc>
          <w:tcPr>
            <w:tcW w:w="1167" w:type="dxa"/>
            <w:vAlign w:val="center"/>
          </w:tcPr>
          <w:p w14:paraId="50D449B4" w14:textId="77777777" w:rsidR="000B5EC4" w:rsidRDefault="007C1E9A">
            <w:pPr>
              <w:rPr>
                <w:b/>
                <w:bCs/>
                <w:szCs w:val="21"/>
              </w:rPr>
            </w:pPr>
            <w:r>
              <w:rPr>
                <w:rFonts w:hAnsi="宋体" w:cs="宋体" w:hint="eastAsia"/>
                <w:szCs w:val="21"/>
              </w:rPr>
              <w:t>消化系统常见疾病的药物治疗</w:t>
            </w:r>
          </w:p>
        </w:tc>
        <w:tc>
          <w:tcPr>
            <w:tcW w:w="1701" w:type="dxa"/>
            <w:vAlign w:val="center"/>
          </w:tcPr>
          <w:p w14:paraId="7B1C712D" w14:textId="77777777" w:rsidR="000B5EC4" w:rsidRDefault="007C1E9A">
            <w:pPr>
              <w:spacing w:line="288" w:lineRule="auto"/>
              <w:rPr>
                <w:szCs w:val="21"/>
              </w:rPr>
            </w:pPr>
            <w:r>
              <w:rPr>
                <w:rFonts w:hint="eastAsia"/>
                <w:szCs w:val="21"/>
              </w:rPr>
              <w:t>常见消化系统疾病的治疗原则</w:t>
            </w:r>
          </w:p>
        </w:tc>
        <w:tc>
          <w:tcPr>
            <w:tcW w:w="2673" w:type="dxa"/>
            <w:vAlign w:val="center"/>
          </w:tcPr>
          <w:p w14:paraId="0D2ED60B" w14:textId="77777777" w:rsidR="000B5EC4" w:rsidRDefault="007C1E9A">
            <w:pPr>
              <w:spacing w:line="288" w:lineRule="auto"/>
              <w:rPr>
                <w:szCs w:val="21"/>
              </w:rPr>
            </w:pPr>
            <w:r>
              <w:rPr>
                <w:rFonts w:hint="eastAsia"/>
                <w:szCs w:val="21"/>
              </w:rPr>
              <w:t>药师为患者提供优质药学服务。</w:t>
            </w:r>
          </w:p>
        </w:tc>
        <w:tc>
          <w:tcPr>
            <w:tcW w:w="2707" w:type="dxa"/>
            <w:vAlign w:val="center"/>
          </w:tcPr>
          <w:p w14:paraId="58D61FDD" w14:textId="77777777" w:rsidR="000B5EC4" w:rsidRDefault="007C1E9A">
            <w:pPr>
              <w:spacing w:line="288" w:lineRule="auto"/>
              <w:rPr>
                <w:szCs w:val="21"/>
              </w:rPr>
            </w:pPr>
            <w:r>
              <w:rPr>
                <w:rFonts w:hint="eastAsia"/>
                <w:color w:val="0D0D0D"/>
                <w:szCs w:val="21"/>
              </w:rPr>
              <w:t>增强学生爱岗意识，培养敬业精神，提高其职业素养水平。</w:t>
            </w:r>
          </w:p>
        </w:tc>
      </w:tr>
      <w:tr w:rsidR="000B5EC4" w14:paraId="291A18B9" w14:textId="77777777">
        <w:trPr>
          <w:trHeight w:val="851"/>
        </w:trPr>
        <w:tc>
          <w:tcPr>
            <w:tcW w:w="675" w:type="dxa"/>
            <w:vAlign w:val="center"/>
          </w:tcPr>
          <w:p w14:paraId="4456A3A2" w14:textId="77777777" w:rsidR="000B5EC4" w:rsidRDefault="007C1E9A">
            <w:pPr>
              <w:spacing w:line="288" w:lineRule="auto"/>
              <w:jc w:val="center"/>
              <w:rPr>
                <w:b/>
                <w:szCs w:val="21"/>
              </w:rPr>
            </w:pPr>
            <w:r>
              <w:rPr>
                <w:rFonts w:hint="eastAsia"/>
                <w:b/>
                <w:szCs w:val="21"/>
              </w:rPr>
              <w:t>16</w:t>
            </w:r>
          </w:p>
        </w:tc>
        <w:tc>
          <w:tcPr>
            <w:tcW w:w="1167" w:type="dxa"/>
            <w:vAlign w:val="center"/>
          </w:tcPr>
          <w:p w14:paraId="4AD04FAC" w14:textId="77777777" w:rsidR="000B5EC4" w:rsidRDefault="007C1E9A">
            <w:pPr>
              <w:rPr>
                <w:bCs/>
                <w:szCs w:val="21"/>
              </w:rPr>
            </w:pPr>
            <w:r>
              <w:rPr>
                <w:rFonts w:hAnsi="宋体" w:cs="宋体" w:hint="eastAsia"/>
                <w:szCs w:val="21"/>
              </w:rPr>
              <w:t>血液系统疾病的药物治疗</w:t>
            </w:r>
          </w:p>
        </w:tc>
        <w:tc>
          <w:tcPr>
            <w:tcW w:w="1701" w:type="dxa"/>
            <w:vAlign w:val="center"/>
          </w:tcPr>
          <w:p w14:paraId="348D60D0" w14:textId="77777777" w:rsidR="000B5EC4" w:rsidRDefault="007C1E9A">
            <w:pPr>
              <w:spacing w:line="288" w:lineRule="auto"/>
              <w:rPr>
                <w:szCs w:val="21"/>
              </w:rPr>
            </w:pPr>
            <w:r>
              <w:rPr>
                <w:rFonts w:hint="eastAsia"/>
                <w:szCs w:val="21"/>
              </w:rPr>
              <w:t>学习多种血液疾病的特点、治疗方法及预后判别。</w:t>
            </w:r>
          </w:p>
        </w:tc>
        <w:tc>
          <w:tcPr>
            <w:tcW w:w="2673" w:type="dxa"/>
            <w:vAlign w:val="center"/>
          </w:tcPr>
          <w:p w14:paraId="2EC7D18C" w14:textId="77777777" w:rsidR="000B5EC4" w:rsidRDefault="007C1E9A">
            <w:pPr>
              <w:spacing w:line="288" w:lineRule="auto"/>
              <w:rPr>
                <w:szCs w:val="21"/>
              </w:rPr>
            </w:pPr>
            <w:r>
              <w:rPr>
                <w:rFonts w:hint="eastAsia"/>
                <w:szCs w:val="21"/>
              </w:rPr>
              <w:t>增强血液疾病的系统认识，了解与其他疾病内在的关联。</w:t>
            </w:r>
          </w:p>
        </w:tc>
        <w:tc>
          <w:tcPr>
            <w:tcW w:w="2707" w:type="dxa"/>
            <w:vAlign w:val="center"/>
          </w:tcPr>
          <w:p w14:paraId="42BEB45C" w14:textId="77777777" w:rsidR="000B5EC4" w:rsidRDefault="007C1E9A">
            <w:pPr>
              <w:spacing w:line="288" w:lineRule="auto"/>
              <w:rPr>
                <w:szCs w:val="21"/>
              </w:rPr>
            </w:pPr>
            <w:r>
              <w:rPr>
                <w:rFonts w:hint="eastAsia"/>
                <w:szCs w:val="21"/>
              </w:rPr>
              <w:t>学会全面辩证分析和认识疾病。</w:t>
            </w:r>
          </w:p>
        </w:tc>
      </w:tr>
      <w:tr w:rsidR="000B5EC4" w14:paraId="42C2BFAC" w14:textId="77777777">
        <w:trPr>
          <w:trHeight w:val="851"/>
        </w:trPr>
        <w:tc>
          <w:tcPr>
            <w:tcW w:w="675" w:type="dxa"/>
            <w:vAlign w:val="center"/>
          </w:tcPr>
          <w:p w14:paraId="693328E0" w14:textId="77777777" w:rsidR="000B5EC4" w:rsidRDefault="007C1E9A">
            <w:pPr>
              <w:spacing w:line="288" w:lineRule="auto"/>
              <w:jc w:val="center"/>
              <w:rPr>
                <w:b/>
                <w:szCs w:val="21"/>
              </w:rPr>
            </w:pPr>
            <w:r>
              <w:rPr>
                <w:rFonts w:hint="eastAsia"/>
                <w:b/>
                <w:szCs w:val="21"/>
              </w:rPr>
              <w:t>17</w:t>
            </w:r>
          </w:p>
        </w:tc>
        <w:tc>
          <w:tcPr>
            <w:tcW w:w="1167" w:type="dxa"/>
            <w:vAlign w:val="center"/>
          </w:tcPr>
          <w:p w14:paraId="6AB41800" w14:textId="77777777" w:rsidR="000B5EC4" w:rsidRDefault="007C1E9A">
            <w:pPr>
              <w:rPr>
                <w:rFonts w:hAnsi="宋体" w:cs="宋体"/>
                <w:szCs w:val="21"/>
              </w:rPr>
            </w:pPr>
            <w:r>
              <w:rPr>
                <w:rFonts w:hAnsi="宋体" w:cs="宋体" w:hint="eastAsia"/>
                <w:szCs w:val="21"/>
              </w:rPr>
              <w:t>内分泌</w:t>
            </w:r>
            <w:r>
              <w:rPr>
                <w:rFonts w:hAnsi="宋体" w:cs="宋体"/>
                <w:szCs w:val="21"/>
              </w:rPr>
              <w:t>及</w:t>
            </w:r>
            <w:r>
              <w:rPr>
                <w:rFonts w:hAnsi="宋体" w:cs="宋体" w:hint="eastAsia"/>
                <w:szCs w:val="21"/>
              </w:rPr>
              <w:t>代谢性疾病的药物治疗</w:t>
            </w:r>
          </w:p>
        </w:tc>
        <w:tc>
          <w:tcPr>
            <w:tcW w:w="1701" w:type="dxa"/>
            <w:vAlign w:val="center"/>
          </w:tcPr>
          <w:p w14:paraId="1A09B728" w14:textId="77777777" w:rsidR="000B5EC4" w:rsidRDefault="007C1E9A">
            <w:pPr>
              <w:rPr>
                <w:rFonts w:ascii="宋体" w:hAnsi="宋体"/>
                <w:szCs w:val="21"/>
              </w:rPr>
            </w:pPr>
            <w:r>
              <w:rPr>
                <w:rFonts w:ascii="宋体" w:hAnsi="宋体"/>
                <w:szCs w:val="21"/>
              </w:rPr>
              <w:t>（</w:t>
            </w:r>
            <w:r>
              <w:rPr>
                <w:rFonts w:ascii="宋体" w:hAnsi="宋体"/>
                <w:szCs w:val="21"/>
              </w:rPr>
              <w:t>1</w:t>
            </w:r>
            <w:r>
              <w:rPr>
                <w:rFonts w:ascii="宋体" w:hAnsi="宋体"/>
                <w:szCs w:val="21"/>
              </w:rPr>
              <w:t>）甲状腺功能亢进症（</w:t>
            </w:r>
            <w:r>
              <w:rPr>
                <w:rFonts w:ascii="宋体" w:hAnsi="宋体"/>
                <w:szCs w:val="21"/>
              </w:rPr>
              <w:t>Graves</w:t>
            </w:r>
            <w:r>
              <w:rPr>
                <w:rFonts w:ascii="宋体" w:hAnsi="宋体"/>
                <w:szCs w:val="21"/>
              </w:rPr>
              <w:t>病）药物治疗</w:t>
            </w:r>
            <w:r>
              <w:rPr>
                <w:rFonts w:ascii="宋体" w:hAnsi="宋体" w:hint="eastAsia"/>
                <w:szCs w:val="21"/>
              </w:rPr>
              <w:t>；</w:t>
            </w:r>
          </w:p>
          <w:p w14:paraId="01C43661" w14:textId="77777777" w:rsidR="000B5EC4" w:rsidRDefault="007C1E9A">
            <w:pPr>
              <w:rPr>
                <w:rFonts w:ascii="宋体" w:hAnsi="宋体"/>
                <w:szCs w:val="21"/>
              </w:rPr>
            </w:pPr>
            <w:r>
              <w:rPr>
                <w:rFonts w:ascii="宋体" w:hAnsi="宋体" w:hint="eastAsia"/>
                <w:szCs w:val="21"/>
              </w:rPr>
              <w:t>（</w:t>
            </w:r>
            <w:r>
              <w:rPr>
                <w:rFonts w:ascii="宋体" w:hAnsi="宋体" w:hint="eastAsia"/>
                <w:szCs w:val="21"/>
              </w:rPr>
              <w:t>2</w:t>
            </w:r>
            <w:r>
              <w:rPr>
                <w:rFonts w:ascii="宋体" w:hAnsi="宋体" w:hint="eastAsia"/>
                <w:szCs w:val="21"/>
              </w:rPr>
              <w:t>）糖尿病的药物治疗；</w:t>
            </w:r>
          </w:p>
          <w:p w14:paraId="5F66C73B" w14:textId="77777777" w:rsidR="000B5EC4" w:rsidRDefault="007C1E9A">
            <w:pPr>
              <w:rPr>
                <w:rFonts w:ascii="宋体" w:hAnsi="宋体"/>
                <w:szCs w:val="21"/>
              </w:rPr>
            </w:pPr>
            <w:r>
              <w:rPr>
                <w:rFonts w:ascii="宋体" w:hAnsi="宋体" w:hint="eastAsia"/>
                <w:szCs w:val="21"/>
              </w:rPr>
              <w:t>（</w:t>
            </w:r>
            <w:r>
              <w:rPr>
                <w:rFonts w:ascii="宋体" w:hAnsi="宋体" w:hint="eastAsia"/>
                <w:szCs w:val="21"/>
              </w:rPr>
              <w:t>3</w:t>
            </w:r>
            <w:r>
              <w:rPr>
                <w:rFonts w:ascii="宋体" w:hAnsi="宋体" w:hint="eastAsia"/>
                <w:szCs w:val="21"/>
              </w:rPr>
              <w:t>）痛风的药物治疗；</w:t>
            </w:r>
          </w:p>
          <w:p w14:paraId="04F611C9" w14:textId="77777777" w:rsidR="000B5EC4" w:rsidRDefault="007C1E9A">
            <w:pPr>
              <w:rPr>
                <w:rFonts w:ascii="宋体" w:hAnsi="宋体"/>
                <w:szCs w:val="21"/>
              </w:rPr>
            </w:pPr>
            <w:r>
              <w:rPr>
                <w:rFonts w:ascii="宋体" w:hAnsi="宋体" w:hint="eastAsia"/>
                <w:szCs w:val="21"/>
              </w:rPr>
              <w:t>（</w:t>
            </w:r>
            <w:r>
              <w:rPr>
                <w:rFonts w:ascii="宋体" w:hAnsi="宋体" w:hint="eastAsia"/>
                <w:szCs w:val="21"/>
              </w:rPr>
              <w:t>4</w:t>
            </w:r>
            <w:r>
              <w:rPr>
                <w:rFonts w:ascii="宋体" w:hAnsi="宋体" w:hint="eastAsia"/>
                <w:szCs w:val="21"/>
              </w:rPr>
              <w:t>）骨质疏松症的药物治疗。</w:t>
            </w:r>
          </w:p>
        </w:tc>
        <w:tc>
          <w:tcPr>
            <w:tcW w:w="2673" w:type="dxa"/>
            <w:vAlign w:val="center"/>
          </w:tcPr>
          <w:p w14:paraId="6F14ECFC" w14:textId="77777777" w:rsidR="000B5EC4" w:rsidRDefault="007C1E9A">
            <w:pPr>
              <w:spacing w:line="288" w:lineRule="auto"/>
              <w:rPr>
                <w:rFonts w:ascii="宋体" w:hAnsi="宋体"/>
                <w:szCs w:val="21"/>
              </w:rPr>
            </w:pPr>
            <w:r>
              <w:rPr>
                <w:rFonts w:ascii="宋体" w:hAnsi="宋体" w:hint="eastAsia"/>
                <w:szCs w:val="21"/>
              </w:rPr>
              <w:t>培养以病人为中心的药学服务理念，发挥自身特点成为治疗团队的一员。</w:t>
            </w:r>
          </w:p>
        </w:tc>
        <w:tc>
          <w:tcPr>
            <w:tcW w:w="2707" w:type="dxa"/>
            <w:vAlign w:val="center"/>
          </w:tcPr>
          <w:p w14:paraId="10D47CC1" w14:textId="77777777" w:rsidR="000B5EC4" w:rsidRDefault="007C1E9A">
            <w:pPr>
              <w:spacing w:line="288" w:lineRule="auto"/>
              <w:rPr>
                <w:rFonts w:ascii="宋体" w:hAnsi="宋体"/>
                <w:szCs w:val="21"/>
              </w:rPr>
            </w:pPr>
            <w:r>
              <w:rPr>
                <w:rFonts w:ascii="宋体" w:hAnsi="宋体" w:hint="eastAsia"/>
                <w:szCs w:val="21"/>
              </w:rPr>
              <w:t>针对长病程、老年人、合并多种疾病的用药种类多，服药时间长的特点，努力培养对病人治疗目标、药物安全性管理的人文理念和工作能力，提高用药依从性、降低医疗资源的消耗。</w:t>
            </w:r>
          </w:p>
        </w:tc>
      </w:tr>
      <w:tr w:rsidR="000B5EC4" w14:paraId="2F6CA363" w14:textId="77777777">
        <w:trPr>
          <w:trHeight w:val="851"/>
        </w:trPr>
        <w:tc>
          <w:tcPr>
            <w:tcW w:w="675" w:type="dxa"/>
            <w:vAlign w:val="center"/>
          </w:tcPr>
          <w:p w14:paraId="443FEEDE" w14:textId="77777777" w:rsidR="000B5EC4" w:rsidRDefault="007C1E9A">
            <w:pPr>
              <w:spacing w:line="288" w:lineRule="auto"/>
              <w:jc w:val="center"/>
              <w:rPr>
                <w:b/>
                <w:szCs w:val="21"/>
              </w:rPr>
            </w:pPr>
            <w:r>
              <w:rPr>
                <w:rFonts w:hint="eastAsia"/>
                <w:b/>
                <w:szCs w:val="21"/>
              </w:rPr>
              <w:t>18</w:t>
            </w:r>
          </w:p>
        </w:tc>
        <w:tc>
          <w:tcPr>
            <w:tcW w:w="1167" w:type="dxa"/>
            <w:vAlign w:val="center"/>
          </w:tcPr>
          <w:p w14:paraId="63BB9C21" w14:textId="77777777" w:rsidR="000B5EC4" w:rsidRDefault="007C1E9A">
            <w:pPr>
              <w:rPr>
                <w:b/>
                <w:bCs/>
                <w:szCs w:val="21"/>
              </w:rPr>
            </w:pPr>
            <w:r>
              <w:rPr>
                <w:rFonts w:hAnsi="宋体" w:cs="宋体" w:hint="eastAsia"/>
                <w:szCs w:val="21"/>
              </w:rPr>
              <w:t>泌尿系统常见疾病的药物治疗</w:t>
            </w:r>
          </w:p>
        </w:tc>
        <w:tc>
          <w:tcPr>
            <w:tcW w:w="1701" w:type="dxa"/>
            <w:vAlign w:val="center"/>
          </w:tcPr>
          <w:p w14:paraId="2F6183E4" w14:textId="77777777" w:rsidR="000B5EC4" w:rsidRDefault="007C1E9A">
            <w:pPr>
              <w:spacing w:line="288" w:lineRule="auto"/>
              <w:rPr>
                <w:szCs w:val="21"/>
              </w:rPr>
            </w:pPr>
            <w:r>
              <w:rPr>
                <w:rFonts w:hAnsi="宋体" w:cs="宋体" w:hint="eastAsia"/>
                <w:szCs w:val="21"/>
              </w:rPr>
              <w:t>泌尿系统常见疾病</w:t>
            </w:r>
            <w:r>
              <w:rPr>
                <w:rFonts w:hint="eastAsia"/>
                <w:szCs w:val="21"/>
              </w:rPr>
              <w:t>的药物治疗原则</w:t>
            </w:r>
          </w:p>
        </w:tc>
        <w:tc>
          <w:tcPr>
            <w:tcW w:w="2673" w:type="dxa"/>
            <w:vAlign w:val="center"/>
          </w:tcPr>
          <w:p w14:paraId="4B0D9CDE" w14:textId="77777777" w:rsidR="000B5EC4" w:rsidRDefault="007C1E9A">
            <w:pPr>
              <w:spacing w:line="288" w:lineRule="auto"/>
              <w:rPr>
                <w:szCs w:val="21"/>
              </w:rPr>
            </w:pPr>
            <w:r>
              <w:rPr>
                <w:rFonts w:hint="eastAsia"/>
                <w:szCs w:val="21"/>
              </w:rPr>
              <w:t>药师为患者提供优质药学服务。</w:t>
            </w:r>
          </w:p>
        </w:tc>
        <w:tc>
          <w:tcPr>
            <w:tcW w:w="2707" w:type="dxa"/>
            <w:vAlign w:val="center"/>
          </w:tcPr>
          <w:p w14:paraId="6447BEB9" w14:textId="77777777" w:rsidR="000B5EC4" w:rsidRDefault="007C1E9A">
            <w:pPr>
              <w:spacing w:line="288" w:lineRule="auto"/>
              <w:rPr>
                <w:szCs w:val="21"/>
              </w:rPr>
            </w:pPr>
            <w:r>
              <w:rPr>
                <w:rFonts w:hint="eastAsia"/>
                <w:color w:val="0D0D0D"/>
                <w:szCs w:val="21"/>
              </w:rPr>
              <w:t>增强学生爱岗意识，培养敬业精神，提高其职业素养水平。</w:t>
            </w:r>
          </w:p>
        </w:tc>
      </w:tr>
      <w:tr w:rsidR="000B5EC4" w14:paraId="797F9FEF" w14:textId="77777777">
        <w:trPr>
          <w:trHeight w:val="851"/>
        </w:trPr>
        <w:tc>
          <w:tcPr>
            <w:tcW w:w="675" w:type="dxa"/>
            <w:vAlign w:val="center"/>
          </w:tcPr>
          <w:p w14:paraId="75C4E12E" w14:textId="77777777" w:rsidR="000B5EC4" w:rsidRDefault="007C1E9A">
            <w:pPr>
              <w:spacing w:line="288" w:lineRule="auto"/>
              <w:jc w:val="center"/>
              <w:rPr>
                <w:b/>
                <w:szCs w:val="21"/>
              </w:rPr>
            </w:pPr>
            <w:r>
              <w:rPr>
                <w:rFonts w:hint="eastAsia"/>
                <w:b/>
                <w:szCs w:val="21"/>
              </w:rPr>
              <w:t>19</w:t>
            </w:r>
          </w:p>
        </w:tc>
        <w:tc>
          <w:tcPr>
            <w:tcW w:w="1167" w:type="dxa"/>
            <w:vAlign w:val="center"/>
          </w:tcPr>
          <w:p w14:paraId="1CFFA836" w14:textId="77777777" w:rsidR="000B5EC4" w:rsidRDefault="007C1E9A">
            <w:pPr>
              <w:rPr>
                <w:b/>
                <w:bCs/>
                <w:szCs w:val="21"/>
              </w:rPr>
            </w:pPr>
            <w:r>
              <w:rPr>
                <w:rFonts w:hAnsi="宋体" w:cs="宋体" w:hint="eastAsia"/>
                <w:szCs w:val="21"/>
              </w:rPr>
              <w:t>风湿性疾病的药物治疗</w:t>
            </w:r>
          </w:p>
        </w:tc>
        <w:tc>
          <w:tcPr>
            <w:tcW w:w="1701" w:type="dxa"/>
            <w:vAlign w:val="center"/>
          </w:tcPr>
          <w:p w14:paraId="16E4D4E5" w14:textId="77777777" w:rsidR="000B5EC4" w:rsidRDefault="007C1E9A">
            <w:pPr>
              <w:spacing w:line="288" w:lineRule="auto"/>
              <w:rPr>
                <w:rFonts w:ascii="宋体" w:hAnsi="宋体"/>
                <w:szCs w:val="21"/>
              </w:rPr>
            </w:pPr>
            <w:r>
              <w:rPr>
                <w:rFonts w:ascii="宋体" w:hAnsi="宋体" w:hint="eastAsia"/>
                <w:szCs w:val="21"/>
              </w:rPr>
              <w:t>类风湿关节炎的药物治疗。</w:t>
            </w:r>
          </w:p>
        </w:tc>
        <w:tc>
          <w:tcPr>
            <w:tcW w:w="2673" w:type="dxa"/>
            <w:vAlign w:val="center"/>
          </w:tcPr>
          <w:p w14:paraId="63C80E49" w14:textId="77777777" w:rsidR="000B5EC4" w:rsidRDefault="007C1E9A">
            <w:pPr>
              <w:spacing w:line="288" w:lineRule="auto"/>
              <w:rPr>
                <w:rFonts w:ascii="宋体" w:hAnsi="宋体"/>
                <w:szCs w:val="21"/>
              </w:rPr>
            </w:pPr>
            <w:r>
              <w:rPr>
                <w:rFonts w:ascii="宋体" w:hAnsi="宋体" w:hint="eastAsia"/>
                <w:szCs w:val="21"/>
              </w:rPr>
              <w:t>培养以病人为中心的药学服务理念和人文关怀精神。</w:t>
            </w:r>
          </w:p>
        </w:tc>
        <w:tc>
          <w:tcPr>
            <w:tcW w:w="2707" w:type="dxa"/>
            <w:vAlign w:val="center"/>
          </w:tcPr>
          <w:p w14:paraId="0CD8F019" w14:textId="77777777" w:rsidR="000B5EC4" w:rsidRDefault="007C1E9A">
            <w:pPr>
              <w:spacing w:line="288" w:lineRule="auto"/>
              <w:rPr>
                <w:rFonts w:ascii="宋体" w:hAnsi="宋体"/>
                <w:szCs w:val="21"/>
              </w:rPr>
            </w:pPr>
            <w:r>
              <w:rPr>
                <w:rFonts w:ascii="宋体" w:hAnsi="宋体" w:hint="eastAsia"/>
                <w:szCs w:val="21"/>
              </w:rPr>
              <w:t>提高对用药安全、用药依从性、降低医疗资源的消耗上，发挥专业作用。加强治疗团队团结协作精神。</w:t>
            </w:r>
          </w:p>
        </w:tc>
      </w:tr>
      <w:tr w:rsidR="000B5EC4" w14:paraId="35007DF5" w14:textId="77777777">
        <w:tc>
          <w:tcPr>
            <w:tcW w:w="675" w:type="dxa"/>
          </w:tcPr>
          <w:p w14:paraId="30277E26" w14:textId="77777777" w:rsidR="000B5EC4" w:rsidRDefault="007C1E9A">
            <w:pPr>
              <w:spacing w:line="288" w:lineRule="auto"/>
              <w:rPr>
                <w:b/>
              </w:rPr>
            </w:pPr>
            <w:r>
              <w:rPr>
                <w:rFonts w:hint="eastAsia"/>
                <w:b/>
              </w:rPr>
              <w:lastRenderedPageBreak/>
              <w:t>序号</w:t>
            </w:r>
          </w:p>
        </w:tc>
        <w:tc>
          <w:tcPr>
            <w:tcW w:w="1167" w:type="dxa"/>
          </w:tcPr>
          <w:p w14:paraId="761F480D" w14:textId="77777777" w:rsidR="000B5EC4" w:rsidRDefault="007C1E9A">
            <w:pPr>
              <w:spacing w:line="288" w:lineRule="auto"/>
              <w:jc w:val="center"/>
              <w:rPr>
                <w:b/>
              </w:rPr>
            </w:pPr>
            <w:r>
              <w:rPr>
                <w:rFonts w:hint="eastAsia"/>
                <w:b/>
              </w:rPr>
              <w:t>融入章节</w:t>
            </w:r>
          </w:p>
        </w:tc>
        <w:tc>
          <w:tcPr>
            <w:tcW w:w="1701" w:type="dxa"/>
          </w:tcPr>
          <w:p w14:paraId="291C092B" w14:textId="77777777" w:rsidR="000B5EC4" w:rsidRDefault="007C1E9A">
            <w:pPr>
              <w:spacing w:line="288" w:lineRule="auto"/>
              <w:jc w:val="center"/>
              <w:rPr>
                <w:b/>
              </w:rPr>
            </w:pPr>
            <w:r>
              <w:rPr>
                <w:rFonts w:hint="eastAsia"/>
                <w:b/>
              </w:rPr>
              <w:t>融入专业知识点</w:t>
            </w:r>
          </w:p>
        </w:tc>
        <w:tc>
          <w:tcPr>
            <w:tcW w:w="2673" w:type="dxa"/>
          </w:tcPr>
          <w:p w14:paraId="33988692" w14:textId="77777777" w:rsidR="000B5EC4" w:rsidRDefault="007C1E9A">
            <w:pPr>
              <w:spacing w:line="288" w:lineRule="auto"/>
              <w:jc w:val="center"/>
              <w:rPr>
                <w:b/>
              </w:rPr>
            </w:pPr>
            <w:proofErr w:type="gramStart"/>
            <w:r>
              <w:rPr>
                <w:rFonts w:hint="eastAsia"/>
                <w:b/>
              </w:rPr>
              <w:t>思政元素</w:t>
            </w:r>
            <w:proofErr w:type="gramEnd"/>
            <w:r>
              <w:rPr>
                <w:rFonts w:hint="eastAsia"/>
                <w:b/>
              </w:rPr>
              <w:t>点</w:t>
            </w:r>
          </w:p>
        </w:tc>
        <w:tc>
          <w:tcPr>
            <w:tcW w:w="2707" w:type="dxa"/>
          </w:tcPr>
          <w:p w14:paraId="7D6F619B" w14:textId="77777777" w:rsidR="000B5EC4" w:rsidRDefault="007C1E9A">
            <w:pPr>
              <w:spacing w:line="288" w:lineRule="auto"/>
              <w:jc w:val="center"/>
              <w:rPr>
                <w:b/>
              </w:rPr>
            </w:pPr>
            <w:proofErr w:type="gramStart"/>
            <w:r>
              <w:rPr>
                <w:rFonts w:hint="eastAsia"/>
                <w:b/>
              </w:rPr>
              <w:t>思政目标</w:t>
            </w:r>
            <w:proofErr w:type="gramEnd"/>
          </w:p>
        </w:tc>
      </w:tr>
      <w:tr w:rsidR="000B5EC4" w14:paraId="566CB3F8" w14:textId="77777777">
        <w:trPr>
          <w:trHeight w:val="851"/>
        </w:trPr>
        <w:tc>
          <w:tcPr>
            <w:tcW w:w="675" w:type="dxa"/>
            <w:vAlign w:val="center"/>
          </w:tcPr>
          <w:p w14:paraId="6EECE336" w14:textId="77777777" w:rsidR="000B5EC4" w:rsidRDefault="007C1E9A">
            <w:pPr>
              <w:spacing w:line="288" w:lineRule="auto"/>
              <w:jc w:val="center"/>
              <w:rPr>
                <w:b/>
                <w:szCs w:val="21"/>
              </w:rPr>
            </w:pPr>
            <w:r>
              <w:rPr>
                <w:rFonts w:hint="eastAsia"/>
                <w:b/>
                <w:szCs w:val="21"/>
              </w:rPr>
              <w:t>20</w:t>
            </w:r>
          </w:p>
        </w:tc>
        <w:tc>
          <w:tcPr>
            <w:tcW w:w="1167" w:type="dxa"/>
            <w:vAlign w:val="center"/>
          </w:tcPr>
          <w:p w14:paraId="10D58C33" w14:textId="77777777" w:rsidR="000B5EC4" w:rsidRDefault="007C1E9A">
            <w:pPr>
              <w:rPr>
                <w:bCs/>
                <w:szCs w:val="21"/>
              </w:rPr>
            </w:pPr>
            <w:r>
              <w:rPr>
                <w:rFonts w:hAnsi="宋体" w:cs="宋体" w:hint="eastAsia"/>
                <w:szCs w:val="21"/>
              </w:rPr>
              <w:t>恶性肿瘤的药物治疗</w:t>
            </w:r>
          </w:p>
        </w:tc>
        <w:tc>
          <w:tcPr>
            <w:tcW w:w="1701" w:type="dxa"/>
            <w:vAlign w:val="center"/>
          </w:tcPr>
          <w:p w14:paraId="6B70447C" w14:textId="77777777" w:rsidR="000B5EC4" w:rsidRDefault="007C1E9A">
            <w:pPr>
              <w:spacing w:line="288" w:lineRule="auto"/>
              <w:rPr>
                <w:szCs w:val="21"/>
              </w:rPr>
            </w:pPr>
            <w:r>
              <w:rPr>
                <w:rFonts w:hint="eastAsia"/>
                <w:szCs w:val="21"/>
              </w:rPr>
              <w:t>常见肿瘤的病因、诊断及治疗方法，初步掌握药学监护要点。</w:t>
            </w:r>
          </w:p>
        </w:tc>
        <w:tc>
          <w:tcPr>
            <w:tcW w:w="2673" w:type="dxa"/>
            <w:vAlign w:val="center"/>
          </w:tcPr>
          <w:p w14:paraId="4D003F95" w14:textId="77777777" w:rsidR="000B5EC4" w:rsidRDefault="007C1E9A">
            <w:pPr>
              <w:spacing w:line="288" w:lineRule="auto"/>
              <w:rPr>
                <w:szCs w:val="21"/>
              </w:rPr>
            </w:pPr>
            <w:r>
              <w:rPr>
                <w:rFonts w:hint="eastAsia"/>
                <w:szCs w:val="21"/>
              </w:rPr>
              <w:t>增强对肿瘤这种恶性度高的疾病的认知，以审慎态度对待，以科学精神处置。</w:t>
            </w:r>
          </w:p>
        </w:tc>
        <w:tc>
          <w:tcPr>
            <w:tcW w:w="2707" w:type="dxa"/>
            <w:vAlign w:val="center"/>
          </w:tcPr>
          <w:p w14:paraId="1D941EC2" w14:textId="77777777" w:rsidR="000B5EC4" w:rsidRDefault="007C1E9A">
            <w:pPr>
              <w:spacing w:line="288" w:lineRule="auto"/>
              <w:rPr>
                <w:szCs w:val="21"/>
              </w:rPr>
            </w:pPr>
            <w:r>
              <w:rPr>
                <w:rFonts w:hint="eastAsia"/>
                <w:szCs w:val="21"/>
              </w:rPr>
              <w:t>了解预防的重要性，正确对待，宣教于广大民众。</w:t>
            </w:r>
          </w:p>
        </w:tc>
      </w:tr>
      <w:tr w:rsidR="000B5EC4" w14:paraId="1F9C2358" w14:textId="77777777">
        <w:trPr>
          <w:trHeight w:val="851"/>
        </w:trPr>
        <w:tc>
          <w:tcPr>
            <w:tcW w:w="675" w:type="dxa"/>
            <w:vAlign w:val="center"/>
          </w:tcPr>
          <w:p w14:paraId="2341137A" w14:textId="77777777" w:rsidR="000B5EC4" w:rsidRDefault="007C1E9A">
            <w:pPr>
              <w:spacing w:line="288" w:lineRule="auto"/>
              <w:jc w:val="center"/>
              <w:rPr>
                <w:b/>
                <w:szCs w:val="21"/>
              </w:rPr>
            </w:pPr>
            <w:r>
              <w:rPr>
                <w:rFonts w:hint="eastAsia"/>
                <w:b/>
                <w:szCs w:val="21"/>
              </w:rPr>
              <w:t>21</w:t>
            </w:r>
          </w:p>
        </w:tc>
        <w:tc>
          <w:tcPr>
            <w:tcW w:w="1167" w:type="dxa"/>
            <w:vAlign w:val="center"/>
          </w:tcPr>
          <w:p w14:paraId="1294F5C2" w14:textId="77777777" w:rsidR="000B5EC4" w:rsidRDefault="007C1E9A">
            <w:pPr>
              <w:rPr>
                <w:b/>
                <w:bCs/>
                <w:szCs w:val="21"/>
              </w:rPr>
            </w:pPr>
            <w:r>
              <w:rPr>
                <w:rFonts w:hAnsi="宋体" w:cs="宋体" w:hint="eastAsia"/>
                <w:szCs w:val="21"/>
              </w:rPr>
              <w:t>器官移植药物治疗</w:t>
            </w:r>
          </w:p>
        </w:tc>
        <w:tc>
          <w:tcPr>
            <w:tcW w:w="1701" w:type="dxa"/>
            <w:vAlign w:val="center"/>
          </w:tcPr>
          <w:p w14:paraId="77A4BD0F" w14:textId="77777777" w:rsidR="000B5EC4" w:rsidRDefault="007C1E9A">
            <w:pPr>
              <w:spacing w:line="288" w:lineRule="auto"/>
              <w:rPr>
                <w:szCs w:val="21"/>
              </w:rPr>
            </w:pPr>
            <w:r>
              <w:rPr>
                <w:rFonts w:hint="eastAsia"/>
                <w:szCs w:val="21"/>
              </w:rPr>
              <w:t>器官</w:t>
            </w:r>
            <w:r>
              <w:rPr>
                <w:rFonts w:hAnsi="宋体" w:cs="宋体" w:hint="eastAsia"/>
                <w:szCs w:val="21"/>
              </w:rPr>
              <w:t>移植患者药物治疗的原则</w:t>
            </w:r>
          </w:p>
        </w:tc>
        <w:tc>
          <w:tcPr>
            <w:tcW w:w="2673" w:type="dxa"/>
            <w:vAlign w:val="center"/>
          </w:tcPr>
          <w:p w14:paraId="05F5E163" w14:textId="77777777" w:rsidR="000B5EC4" w:rsidRDefault="007C1E9A">
            <w:pPr>
              <w:spacing w:line="288" w:lineRule="auto"/>
              <w:rPr>
                <w:szCs w:val="21"/>
              </w:rPr>
            </w:pPr>
            <w:r>
              <w:rPr>
                <w:rFonts w:hint="eastAsia"/>
                <w:szCs w:val="21"/>
              </w:rPr>
              <w:t>药师掌握危重症的救治方法，做好医疗团队重要一员</w:t>
            </w:r>
          </w:p>
        </w:tc>
        <w:tc>
          <w:tcPr>
            <w:tcW w:w="2707" w:type="dxa"/>
            <w:vAlign w:val="center"/>
          </w:tcPr>
          <w:p w14:paraId="44D44D09"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236CBD35" w14:textId="77777777">
        <w:trPr>
          <w:trHeight w:val="851"/>
        </w:trPr>
        <w:tc>
          <w:tcPr>
            <w:tcW w:w="675" w:type="dxa"/>
            <w:vAlign w:val="center"/>
          </w:tcPr>
          <w:p w14:paraId="4404AEFA" w14:textId="77777777" w:rsidR="000B5EC4" w:rsidRDefault="007C1E9A">
            <w:pPr>
              <w:spacing w:line="288" w:lineRule="auto"/>
              <w:jc w:val="center"/>
              <w:rPr>
                <w:b/>
                <w:szCs w:val="21"/>
              </w:rPr>
            </w:pPr>
            <w:r>
              <w:rPr>
                <w:rFonts w:hint="eastAsia"/>
                <w:b/>
                <w:szCs w:val="21"/>
              </w:rPr>
              <w:t>22</w:t>
            </w:r>
          </w:p>
        </w:tc>
        <w:tc>
          <w:tcPr>
            <w:tcW w:w="1167" w:type="dxa"/>
            <w:vAlign w:val="center"/>
          </w:tcPr>
          <w:p w14:paraId="02B975A8" w14:textId="77777777" w:rsidR="000B5EC4" w:rsidRDefault="007C1E9A">
            <w:pPr>
              <w:rPr>
                <w:rFonts w:hAnsi="宋体" w:cs="宋体"/>
                <w:szCs w:val="21"/>
              </w:rPr>
            </w:pPr>
            <w:r>
              <w:rPr>
                <w:rFonts w:hAnsi="宋体" w:cs="宋体" w:hint="eastAsia"/>
                <w:szCs w:val="21"/>
              </w:rPr>
              <w:t>中毒的药物治疗</w:t>
            </w:r>
          </w:p>
        </w:tc>
        <w:tc>
          <w:tcPr>
            <w:tcW w:w="1701" w:type="dxa"/>
            <w:vAlign w:val="center"/>
          </w:tcPr>
          <w:p w14:paraId="1FE3506D" w14:textId="77777777" w:rsidR="000B5EC4" w:rsidRDefault="007C1E9A">
            <w:pPr>
              <w:spacing w:line="288" w:lineRule="auto"/>
              <w:rPr>
                <w:szCs w:val="21"/>
              </w:rPr>
            </w:pPr>
            <w:r>
              <w:rPr>
                <w:rFonts w:hint="eastAsia"/>
                <w:szCs w:val="21"/>
              </w:rPr>
              <w:t>中毒的药物治疗原则</w:t>
            </w:r>
          </w:p>
        </w:tc>
        <w:tc>
          <w:tcPr>
            <w:tcW w:w="2673" w:type="dxa"/>
            <w:vAlign w:val="center"/>
          </w:tcPr>
          <w:p w14:paraId="6E912762" w14:textId="77777777" w:rsidR="000B5EC4" w:rsidRDefault="007C1E9A">
            <w:pPr>
              <w:spacing w:line="288" w:lineRule="auto"/>
              <w:rPr>
                <w:szCs w:val="21"/>
              </w:rPr>
            </w:pPr>
            <w:r>
              <w:rPr>
                <w:rFonts w:hint="eastAsia"/>
                <w:szCs w:val="21"/>
              </w:rPr>
              <w:t>药师掌握危重症的救治方法，做好医疗团队重要一员</w:t>
            </w:r>
          </w:p>
        </w:tc>
        <w:tc>
          <w:tcPr>
            <w:tcW w:w="2707" w:type="dxa"/>
            <w:vAlign w:val="center"/>
          </w:tcPr>
          <w:p w14:paraId="51A0DDE0" w14:textId="77777777" w:rsidR="000B5EC4" w:rsidRDefault="007C1E9A">
            <w:pPr>
              <w:spacing w:line="288" w:lineRule="auto"/>
              <w:rPr>
                <w:szCs w:val="21"/>
              </w:rPr>
            </w:pPr>
            <w:r>
              <w:rPr>
                <w:rFonts w:hint="eastAsia"/>
                <w:szCs w:val="21"/>
              </w:rPr>
              <w:t>增强学生爱岗意识，培养敬业精神，提高其职业素养水平。</w:t>
            </w:r>
          </w:p>
        </w:tc>
      </w:tr>
      <w:tr w:rsidR="000B5EC4" w14:paraId="1A2A6427" w14:textId="77777777">
        <w:trPr>
          <w:trHeight w:val="851"/>
        </w:trPr>
        <w:tc>
          <w:tcPr>
            <w:tcW w:w="675" w:type="dxa"/>
            <w:vAlign w:val="center"/>
          </w:tcPr>
          <w:p w14:paraId="1DA36423" w14:textId="77777777" w:rsidR="000B5EC4" w:rsidRDefault="007C1E9A">
            <w:pPr>
              <w:spacing w:line="288" w:lineRule="auto"/>
              <w:jc w:val="center"/>
              <w:rPr>
                <w:b/>
                <w:szCs w:val="21"/>
              </w:rPr>
            </w:pPr>
            <w:r>
              <w:rPr>
                <w:rFonts w:hint="eastAsia"/>
                <w:b/>
                <w:szCs w:val="21"/>
              </w:rPr>
              <w:t>23</w:t>
            </w:r>
          </w:p>
        </w:tc>
        <w:tc>
          <w:tcPr>
            <w:tcW w:w="1167" w:type="dxa"/>
            <w:vAlign w:val="center"/>
          </w:tcPr>
          <w:p w14:paraId="204549F0" w14:textId="77777777" w:rsidR="000B5EC4" w:rsidRDefault="007C1E9A">
            <w:pPr>
              <w:rPr>
                <w:rFonts w:hAnsi="宋体" w:cs="宋体"/>
                <w:szCs w:val="21"/>
              </w:rPr>
            </w:pPr>
            <w:r>
              <w:rPr>
                <w:rFonts w:hAnsi="宋体" w:cs="宋体" w:hint="eastAsia"/>
                <w:szCs w:val="21"/>
              </w:rPr>
              <w:t>肠外与肠内营养支持治疗</w:t>
            </w:r>
          </w:p>
        </w:tc>
        <w:tc>
          <w:tcPr>
            <w:tcW w:w="1701" w:type="dxa"/>
            <w:vAlign w:val="center"/>
          </w:tcPr>
          <w:p w14:paraId="1D325102" w14:textId="77777777" w:rsidR="000B5EC4" w:rsidRDefault="007C1E9A">
            <w:pPr>
              <w:spacing w:line="288" w:lineRule="auto"/>
              <w:rPr>
                <w:szCs w:val="21"/>
              </w:rPr>
            </w:pPr>
            <w:r>
              <w:rPr>
                <w:rFonts w:hAnsi="宋体" w:cs="宋体" w:hint="eastAsia"/>
                <w:szCs w:val="21"/>
              </w:rPr>
              <w:t>肠外与肠内营养支持的临床应用</w:t>
            </w:r>
          </w:p>
        </w:tc>
        <w:tc>
          <w:tcPr>
            <w:tcW w:w="2673" w:type="dxa"/>
            <w:vAlign w:val="center"/>
          </w:tcPr>
          <w:p w14:paraId="2E5A84E2" w14:textId="77777777" w:rsidR="000B5EC4" w:rsidRDefault="007C1E9A">
            <w:pPr>
              <w:spacing w:line="288" w:lineRule="auto"/>
              <w:rPr>
                <w:szCs w:val="21"/>
              </w:rPr>
            </w:pPr>
            <w:r>
              <w:rPr>
                <w:rFonts w:hint="eastAsia"/>
                <w:szCs w:val="21"/>
              </w:rPr>
              <w:t>新学科新领域，药师要把握机会</w:t>
            </w:r>
          </w:p>
        </w:tc>
        <w:tc>
          <w:tcPr>
            <w:tcW w:w="2707" w:type="dxa"/>
            <w:vAlign w:val="center"/>
          </w:tcPr>
          <w:p w14:paraId="61A88CB2" w14:textId="77777777" w:rsidR="000B5EC4" w:rsidRDefault="007C1E9A">
            <w:pPr>
              <w:spacing w:line="288" w:lineRule="auto"/>
              <w:rPr>
                <w:szCs w:val="21"/>
              </w:rPr>
            </w:pPr>
            <w:r>
              <w:rPr>
                <w:rFonts w:hint="eastAsia"/>
                <w:szCs w:val="21"/>
              </w:rPr>
              <w:t>学会全面辩证分析和认识疾病。</w:t>
            </w:r>
          </w:p>
        </w:tc>
      </w:tr>
    </w:tbl>
    <w:p w14:paraId="6750FDB0" w14:textId="77777777" w:rsidR="000B5EC4" w:rsidRDefault="007C1E9A">
      <w:pPr>
        <w:spacing w:beforeLines="50" w:before="156" w:line="360" w:lineRule="auto"/>
        <w:ind w:firstLineChars="200" w:firstLine="422"/>
        <w:rPr>
          <w:b/>
        </w:rPr>
      </w:pPr>
      <w:r>
        <w:rPr>
          <w:rFonts w:hint="eastAsia"/>
          <w:b/>
        </w:rPr>
        <w:t>七、主要教学方法：</w:t>
      </w:r>
    </w:p>
    <w:p w14:paraId="29213AC1" w14:textId="77777777" w:rsidR="000B5EC4" w:rsidRDefault="007C1E9A">
      <w:pPr>
        <w:spacing w:line="360" w:lineRule="auto"/>
      </w:pPr>
      <w:r>
        <w:rPr>
          <w:rFonts w:hint="eastAsia"/>
          <w:b/>
        </w:rPr>
        <w:t xml:space="preserve">   </w:t>
      </w:r>
      <w:r>
        <w:rPr>
          <w:rFonts w:hint="eastAsia"/>
        </w:rPr>
        <w:t xml:space="preserve"> </w:t>
      </w:r>
      <w:r>
        <w:rPr>
          <w:rFonts w:hint="eastAsia"/>
        </w:rPr>
        <w:t>教学方法：理论部分采用讲授方式。规范贯彻教学大纲的教学标准和要求，突出“以学生为中心”、强调“自主式学习”模式和方法，教师在课堂上有效地采用引导式、问题式、交互式等教学模式开展实践教学（案例教学）：由教师根据教学目的和要求，在课堂教学活动中，对各论中涉及重大疾病及常见疾病的药物治疗，教师可通过案例引导，或课前布置病例分析的要求和学习任务，采用课堂讨论方式组织实施。将临床案例引入课堂，开展以患者为中心，学生为教学主体的分析、解决临床实际治疗问题的</w:t>
      </w:r>
      <w:r>
        <w:rPr>
          <w:rFonts w:hint="eastAsia"/>
        </w:rPr>
        <w:t>PBL</w:t>
      </w:r>
      <w:r>
        <w:rPr>
          <w:rFonts w:hint="eastAsia"/>
        </w:rPr>
        <w:t>教学活动，加深学生对药物治疗方案与疾病的病理生理学相契合的</w:t>
      </w:r>
      <w:r>
        <w:rPr>
          <w:rFonts w:hint="eastAsia"/>
        </w:rPr>
        <w:t>理解，以期提高学生自主学习理论知识和实践技能的水平。</w:t>
      </w:r>
    </w:p>
    <w:p w14:paraId="7AD7D494" w14:textId="77777777" w:rsidR="000B5EC4" w:rsidRDefault="007C1E9A">
      <w:pPr>
        <w:spacing w:line="360" w:lineRule="auto"/>
        <w:rPr>
          <w:b/>
        </w:rPr>
      </w:pPr>
      <w:r>
        <w:rPr>
          <w:rFonts w:hint="eastAsia"/>
        </w:rPr>
        <w:t xml:space="preserve">    </w:t>
      </w:r>
      <w:r>
        <w:rPr>
          <w:rFonts w:hint="eastAsia"/>
          <w:b/>
        </w:rPr>
        <w:t>八、参考教材（名称、主编、出版社、出版时间）：</w:t>
      </w:r>
    </w:p>
    <w:p w14:paraId="45032322" w14:textId="77777777" w:rsidR="000B5EC4" w:rsidRDefault="007C1E9A">
      <w:r>
        <w:rPr>
          <w:rFonts w:hint="eastAsia"/>
          <w:b/>
        </w:rPr>
        <w:t xml:space="preserve">   </w:t>
      </w:r>
      <w:r>
        <w:rPr>
          <w:rFonts w:hint="eastAsia"/>
        </w:rPr>
        <w:t xml:space="preserve"> 1. </w:t>
      </w:r>
      <w:r>
        <w:rPr>
          <w:rFonts w:hint="eastAsia"/>
        </w:rPr>
        <w:t>李俊</w:t>
      </w:r>
      <w:r>
        <w:rPr>
          <w:rFonts w:hint="eastAsia"/>
        </w:rPr>
        <w:t xml:space="preserve">. </w:t>
      </w:r>
      <w:r>
        <w:rPr>
          <w:rFonts w:hint="eastAsia"/>
        </w:rPr>
        <w:t>《临床药物治疗学总论》（临床药学专业）</w:t>
      </w:r>
      <w:r>
        <w:rPr>
          <w:rFonts w:hint="eastAsia"/>
        </w:rPr>
        <w:t xml:space="preserve">[M]. </w:t>
      </w:r>
      <w:r>
        <w:rPr>
          <w:rFonts w:hint="eastAsia"/>
        </w:rPr>
        <w:t>北京：人民卫生出版社，</w:t>
      </w:r>
      <w:r>
        <w:rPr>
          <w:rFonts w:hint="eastAsia"/>
        </w:rPr>
        <w:t>2015.</w:t>
      </w:r>
    </w:p>
    <w:p w14:paraId="2467A273" w14:textId="77777777" w:rsidR="000B5EC4" w:rsidRDefault="007C1E9A">
      <w:r>
        <w:rPr>
          <w:rFonts w:hint="eastAsia"/>
        </w:rPr>
        <w:t xml:space="preserve">    2. </w:t>
      </w:r>
      <w:proofErr w:type="gramStart"/>
      <w:r>
        <w:rPr>
          <w:rFonts w:hint="eastAsia"/>
        </w:rPr>
        <w:t>张幸国</w:t>
      </w:r>
      <w:proofErr w:type="gramEnd"/>
      <w:r>
        <w:rPr>
          <w:rFonts w:hint="eastAsia"/>
        </w:rPr>
        <w:t>，胡丽娜</w:t>
      </w:r>
      <w:r>
        <w:rPr>
          <w:rFonts w:hint="eastAsia"/>
        </w:rPr>
        <w:t xml:space="preserve">. </w:t>
      </w:r>
      <w:r>
        <w:rPr>
          <w:rFonts w:hint="eastAsia"/>
        </w:rPr>
        <w:t>《临床药物治疗学各论》（上、下）（临床药学专业）</w:t>
      </w:r>
      <w:r>
        <w:rPr>
          <w:rFonts w:hint="eastAsia"/>
        </w:rPr>
        <w:t xml:space="preserve">[M]. </w:t>
      </w:r>
      <w:r>
        <w:rPr>
          <w:rFonts w:hint="eastAsia"/>
        </w:rPr>
        <w:t>北京：人民卫生出版社，</w:t>
      </w:r>
      <w:r>
        <w:rPr>
          <w:rFonts w:hint="eastAsia"/>
        </w:rPr>
        <w:t>2015.</w:t>
      </w:r>
    </w:p>
    <w:p w14:paraId="36CFDA1D" w14:textId="77777777" w:rsidR="000B5EC4" w:rsidRDefault="007C1E9A">
      <w:pPr>
        <w:spacing w:line="360" w:lineRule="auto"/>
        <w:rPr>
          <w:b/>
        </w:rPr>
      </w:pPr>
      <w:r>
        <w:rPr>
          <w:rFonts w:hint="eastAsia"/>
          <w:b/>
        </w:rPr>
        <w:t xml:space="preserve">    </w:t>
      </w:r>
      <w:r>
        <w:rPr>
          <w:rFonts w:hint="eastAsia"/>
          <w:b/>
        </w:rPr>
        <w:t>九、教学学习资源或平台：</w:t>
      </w:r>
    </w:p>
    <w:p w14:paraId="5EEF572F" w14:textId="77777777" w:rsidR="000B5EC4" w:rsidRDefault="007C1E9A">
      <w:pPr>
        <w:spacing w:line="360" w:lineRule="auto"/>
        <w:ind w:firstLine="420"/>
      </w:pPr>
      <w:r>
        <w:rPr>
          <w:rFonts w:hint="eastAsia"/>
        </w:rPr>
        <w:t xml:space="preserve">1. </w:t>
      </w:r>
      <w:proofErr w:type="gramStart"/>
      <w:r>
        <w:rPr>
          <w:rFonts w:hint="eastAsia"/>
        </w:rPr>
        <w:t>姜远英</w:t>
      </w:r>
      <w:proofErr w:type="gramEnd"/>
      <w:r>
        <w:rPr>
          <w:rFonts w:hint="eastAsia"/>
        </w:rPr>
        <w:t>.</w:t>
      </w:r>
      <w:r>
        <w:rPr>
          <w:rFonts w:hint="eastAsia"/>
        </w:rPr>
        <w:t>《临床药物治疗学》（第</w:t>
      </w:r>
      <w:r>
        <w:rPr>
          <w:rFonts w:hint="eastAsia"/>
        </w:rPr>
        <w:t>5</w:t>
      </w:r>
      <w:r>
        <w:rPr>
          <w:rFonts w:hint="eastAsia"/>
        </w:rPr>
        <w:t>版）</w:t>
      </w:r>
      <w:r>
        <w:rPr>
          <w:rFonts w:hint="eastAsia"/>
        </w:rPr>
        <w:t xml:space="preserve">[M]. </w:t>
      </w:r>
      <w:r>
        <w:rPr>
          <w:rFonts w:hint="eastAsia"/>
        </w:rPr>
        <w:t>北京：人民卫生出版社，</w:t>
      </w:r>
      <w:r>
        <w:rPr>
          <w:rFonts w:hint="eastAsia"/>
        </w:rPr>
        <w:t>2022.12.</w:t>
      </w:r>
    </w:p>
    <w:p w14:paraId="1EF09F4F" w14:textId="77777777" w:rsidR="000B5EC4" w:rsidRDefault="007C1E9A">
      <w:pPr>
        <w:spacing w:line="360" w:lineRule="auto"/>
        <w:ind w:firstLine="420"/>
      </w:pPr>
      <w:r>
        <w:rPr>
          <w:rFonts w:hint="eastAsia"/>
        </w:rPr>
        <w:t xml:space="preserve">2. </w:t>
      </w:r>
      <w:r>
        <w:rPr>
          <w:rFonts w:hint="eastAsia"/>
        </w:rPr>
        <w:t>蒋学华</w:t>
      </w:r>
      <w:r>
        <w:rPr>
          <w:rFonts w:hint="eastAsia"/>
        </w:rPr>
        <w:t>.</w:t>
      </w:r>
      <w:r>
        <w:rPr>
          <w:rFonts w:hint="eastAsia"/>
        </w:rPr>
        <w:t>《临床药学导论》</w:t>
      </w:r>
      <w:r>
        <w:rPr>
          <w:rFonts w:hint="eastAsia"/>
        </w:rPr>
        <w:t xml:space="preserve">[M]. </w:t>
      </w:r>
      <w:r>
        <w:rPr>
          <w:rFonts w:hint="eastAsia"/>
        </w:rPr>
        <w:t>北京：人民卫生出版社，</w:t>
      </w:r>
      <w:r>
        <w:rPr>
          <w:rFonts w:hint="eastAsia"/>
        </w:rPr>
        <w:t>2014.</w:t>
      </w:r>
    </w:p>
    <w:p w14:paraId="101C6F7F" w14:textId="77777777" w:rsidR="000B5EC4" w:rsidRDefault="007C1E9A">
      <w:pPr>
        <w:spacing w:line="360" w:lineRule="auto"/>
        <w:rPr>
          <w:b/>
        </w:rPr>
      </w:pPr>
      <w:r>
        <w:rPr>
          <w:rFonts w:hint="eastAsia"/>
        </w:rPr>
        <w:t xml:space="preserve">    3. Terry L. Schwinghammer.</w:t>
      </w:r>
      <w:r>
        <w:rPr>
          <w:rFonts w:hint="eastAsia"/>
        </w:rPr>
        <w:t>《临床药物治疗学—病例分析》</w:t>
      </w:r>
      <w:r>
        <w:rPr>
          <w:rFonts w:hint="eastAsia"/>
        </w:rPr>
        <w:t xml:space="preserve"> </w:t>
      </w:r>
      <w:r>
        <w:rPr>
          <w:rFonts w:hint="eastAsia"/>
        </w:rPr>
        <w:t>（第六版，陈东生译</w:t>
      </w:r>
      <w:proofErr w:type="gramStart"/>
      <w:r>
        <w:rPr>
          <w:rFonts w:hint="eastAsia"/>
        </w:rPr>
        <w:t>）</w:t>
      </w:r>
      <w:r>
        <w:rPr>
          <w:rFonts w:hint="eastAsia"/>
        </w:rPr>
        <w:t>[</w:t>
      </w:r>
      <w:proofErr w:type="gramEnd"/>
      <w:r>
        <w:rPr>
          <w:rFonts w:hint="eastAsia"/>
        </w:rPr>
        <w:t>M].</w:t>
      </w:r>
      <w:r>
        <w:rPr>
          <w:rFonts w:hint="eastAsia"/>
        </w:rPr>
        <w:t>北京：人民卫生出版社，</w:t>
      </w:r>
      <w:r>
        <w:rPr>
          <w:rFonts w:hint="eastAsia"/>
        </w:rPr>
        <w:t>2008.</w:t>
      </w:r>
    </w:p>
    <w:p w14:paraId="2DEE0DCA" w14:textId="77777777" w:rsidR="000B5EC4" w:rsidRDefault="007C1E9A">
      <w:pPr>
        <w:spacing w:line="288" w:lineRule="auto"/>
      </w:pPr>
      <w:r>
        <w:rPr>
          <w:rFonts w:hint="eastAsia"/>
          <w:b/>
        </w:rPr>
        <w:t xml:space="preserve">    </w:t>
      </w:r>
      <w:r>
        <w:rPr>
          <w:rFonts w:hint="eastAsia"/>
          <w:b/>
        </w:rPr>
        <w:t>十、考核方式：</w:t>
      </w:r>
    </w:p>
    <w:p w14:paraId="2093D022" w14:textId="77777777" w:rsidR="000B5EC4" w:rsidRDefault="007C1E9A">
      <w:pPr>
        <w:adjustRightInd w:val="0"/>
        <w:snapToGrid w:val="0"/>
        <w:spacing w:line="360" w:lineRule="auto"/>
        <w:ind w:firstLineChars="200" w:firstLine="420"/>
      </w:pPr>
      <w:r>
        <w:rPr>
          <w:rFonts w:hint="eastAsia"/>
        </w:rPr>
        <w:t xml:space="preserve"> </w:t>
      </w:r>
      <w:r>
        <w:t>（一）考核与评价原则</w:t>
      </w:r>
    </w:p>
    <w:p w14:paraId="61A46258" w14:textId="77777777" w:rsidR="000B5EC4" w:rsidRDefault="007C1E9A">
      <w:pPr>
        <w:adjustRightInd w:val="0"/>
        <w:snapToGrid w:val="0"/>
        <w:spacing w:line="360" w:lineRule="auto"/>
        <w:ind w:firstLineChars="200" w:firstLine="420"/>
      </w:pPr>
      <w:r>
        <w:lastRenderedPageBreak/>
        <w:t>加强教学过程管理，</w:t>
      </w:r>
      <w:r>
        <w:rPr>
          <w:rFonts w:hint="eastAsia"/>
        </w:rPr>
        <w:t>完善对</w:t>
      </w:r>
      <w:r>
        <w:t>学生知识形成</w:t>
      </w:r>
      <w:r>
        <w:rPr>
          <w:rFonts w:hint="eastAsia"/>
        </w:rPr>
        <w:t>过程的跟踪考察</w:t>
      </w:r>
      <w:r>
        <w:t>，增强学生学习的主动性、自觉性和积极性</w:t>
      </w:r>
      <w:r>
        <w:rPr>
          <w:rFonts w:hint="eastAsia"/>
        </w:rPr>
        <w:t>，采用</w:t>
      </w:r>
      <w:r>
        <w:t>过程性评价与终结性评价相结合的</w:t>
      </w:r>
      <w:r>
        <w:rPr>
          <w:rFonts w:hint="eastAsia"/>
        </w:rPr>
        <w:t>考核与评价方式。</w:t>
      </w:r>
    </w:p>
    <w:p w14:paraId="7A5DBA6F" w14:textId="77777777" w:rsidR="000B5EC4" w:rsidRDefault="007C1E9A">
      <w:pPr>
        <w:adjustRightInd w:val="0"/>
        <w:snapToGrid w:val="0"/>
        <w:spacing w:line="360" w:lineRule="auto"/>
        <w:ind w:firstLineChars="200" w:firstLine="420"/>
      </w:pPr>
      <w:r>
        <w:rPr>
          <w:rFonts w:hint="eastAsia"/>
        </w:rPr>
        <w:t>（二）成绩评定方法和实施细则</w:t>
      </w:r>
    </w:p>
    <w:p w14:paraId="78C626D0" w14:textId="77777777" w:rsidR="000B5EC4" w:rsidRDefault="007C1E9A">
      <w:pPr>
        <w:adjustRightInd w:val="0"/>
        <w:snapToGrid w:val="0"/>
        <w:spacing w:line="360" w:lineRule="auto"/>
        <w:ind w:firstLineChars="200" w:firstLine="420"/>
      </w:pPr>
      <w:r>
        <w:t xml:space="preserve">1. </w:t>
      </w:r>
      <w:r>
        <w:rPr>
          <w:rFonts w:hint="eastAsia"/>
        </w:rPr>
        <w:t>平时成绩：占总成绩的</w:t>
      </w:r>
      <w:r>
        <w:rPr>
          <w:rFonts w:hint="eastAsia"/>
        </w:rPr>
        <w:t>40</w:t>
      </w:r>
      <w:r>
        <w:t>%</w:t>
      </w:r>
      <w:r>
        <w:rPr>
          <w:rFonts w:hint="eastAsia"/>
        </w:rPr>
        <w:t>。以下第</w:t>
      </w:r>
      <w:r>
        <w:rPr>
          <w:rFonts w:hint="eastAsia"/>
        </w:rPr>
        <w:t>1</w:t>
      </w:r>
      <w:r>
        <w:rPr>
          <w:rFonts w:hint="eastAsia"/>
        </w:rPr>
        <w:t>项为必选项，除此之外至少包括</w:t>
      </w:r>
      <w:r>
        <w:rPr>
          <w:rFonts w:hint="eastAsia"/>
        </w:rPr>
        <w:t>2</w:t>
      </w:r>
      <w:r>
        <w:rPr>
          <w:rFonts w:hint="eastAsia"/>
        </w:rPr>
        <w:t>项（可不限于第</w:t>
      </w:r>
      <w:r>
        <w:rPr>
          <w:rFonts w:hint="eastAsia"/>
        </w:rPr>
        <w:t>2~5</w:t>
      </w:r>
      <w:r>
        <w:rPr>
          <w:rFonts w:hint="eastAsia"/>
        </w:rPr>
        <w:t>项）：</w:t>
      </w:r>
    </w:p>
    <w:p w14:paraId="64CBE861" w14:textId="77777777" w:rsidR="000B5EC4" w:rsidRDefault="007C1E9A">
      <w:pPr>
        <w:spacing w:line="360" w:lineRule="auto"/>
        <w:ind w:firstLineChars="200" w:firstLine="420"/>
      </w:pPr>
      <w:r>
        <w:rPr>
          <w:rFonts w:hint="eastAsia"/>
        </w:rPr>
        <w:t>（</w:t>
      </w:r>
      <w:r>
        <w:rPr>
          <w:rFonts w:hint="eastAsia"/>
        </w:rPr>
        <w:t>1</w:t>
      </w:r>
      <w:r>
        <w:rPr>
          <w:rFonts w:hint="eastAsia"/>
        </w:rPr>
        <w:t>）</w:t>
      </w:r>
      <w:r>
        <w:rPr>
          <w:rFonts w:hint="eastAsia"/>
        </w:rPr>
        <w:t>出勤：占平时成绩</w:t>
      </w:r>
      <w:r>
        <w:rPr>
          <w:rFonts w:hint="eastAsia"/>
        </w:rPr>
        <w:t>10%</w:t>
      </w:r>
      <w:r>
        <w:rPr>
          <w:rFonts w:hint="eastAsia"/>
        </w:rPr>
        <w:t>。</w:t>
      </w:r>
    </w:p>
    <w:p w14:paraId="7D9EC3F3" w14:textId="77777777" w:rsidR="000B5EC4" w:rsidRDefault="007C1E9A">
      <w:pPr>
        <w:spacing w:line="360" w:lineRule="auto"/>
        <w:ind w:firstLineChars="200" w:firstLine="420"/>
      </w:pPr>
      <w:r>
        <w:rPr>
          <w:rFonts w:hint="eastAsia"/>
        </w:rPr>
        <w:t>（</w:t>
      </w:r>
      <w:r>
        <w:rPr>
          <w:rFonts w:hint="eastAsia"/>
        </w:rPr>
        <w:t>2</w:t>
      </w:r>
      <w:r>
        <w:rPr>
          <w:rFonts w:hint="eastAsia"/>
        </w:rPr>
        <w:t>）课堂提问</w:t>
      </w:r>
    </w:p>
    <w:p w14:paraId="4ED04500" w14:textId="77777777" w:rsidR="000B5EC4" w:rsidRDefault="007C1E9A">
      <w:pPr>
        <w:spacing w:line="360" w:lineRule="auto"/>
        <w:ind w:firstLineChars="200" w:firstLine="420"/>
      </w:pPr>
      <w:r>
        <w:rPr>
          <w:rFonts w:hint="eastAsia"/>
        </w:rPr>
        <w:t>（</w:t>
      </w:r>
      <w:r>
        <w:rPr>
          <w:rFonts w:hint="eastAsia"/>
        </w:rPr>
        <w:t>3</w:t>
      </w:r>
      <w:r>
        <w:rPr>
          <w:rFonts w:hint="eastAsia"/>
        </w:rPr>
        <w:t>）课</w:t>
      </w:r>
      <w:r>
        <w:t>堂测验</w:t>
      </w:r>
    </w:p>
    <w:p w14:paraId="26F3F76E" w14:textId="77777777" w:rsidR="000B5EC4" w:rsidRDefault="007C1E9A">
      <w:pPr>
        <w:spacing w:line="360" w:lineRule="auto"/>
        <w:ind w:firstLineChars="200" w:firstLine="420"/>
      </w:pPr>
      <w:r>
        <w:rPr>
          <w:rFonts w:hint="eastAsia"/>
        </w:rPr>
        <w:t>（</w:t>
      </w:r>
      <w:r>
        <w:rPr>
          <w:rFonts w:hint="eastAsia"/>
        </w:rPr>
        <w:t>4</w:t>
      </w:r>
      <w:r>
        <w:rPr>
          <w:rFonts w:hint="eastAsia"/>
        </w:rPr>
        <w:t>）课后作业</w:t>
      </w:r>
    </w:p>
    <w:p w14:paraId="7867F60C" w14:textId="77777777" w:rsidR="000B5EC4" w:rsidRDefault="007C1E9A">
      <w:pPr>
        <w:spacing w:line="360" w:lineRule="auto"/>
        <w:ind w:firstLineChars="200" w:firstLine="420"/>
      </w:pPr>
      <w:r>
        <w:rPr>
          <w:rFonts w:hint="eastAsia"/>
        </w:rPr>
        <w:t>（</w:t>
      </w:r>
      <w:r>
        <w:rPr>
          <w:rFonts w:hint="eastAsia"/>
        </w:rPr>
        <w:t>5</w:t>
      </w:r>
      <w:r>
        <w:rPr>
          <w:rFonts w:hint="eastAsia"/>
        </w:rPr>
        <w:t>）小组讨论或病例分析</w:t>
      </w:r>
    </w:p>
    <w:p w14:paraId="47572850" w14:textId="77777777" w:rsidR="000B5EC4" w:rsidRDefault="007C1E9A">
      <w:pPr>
        <w:adjustRightInd w:val="0"/>
        <w:snapToGrid w:val="0"/>
        <w:spacing w:line="360" w:lineRule="auto"/>
        <w:ind w:firstLineChars="200" w:firstLine="420"/>
      </w:pPr>
      <w:r>
        <w:t xml:space="preserve">2. </w:t>
      </w:r>
      <w:r>
        <w:rPr>
          <w:rFonts w:hint="eastAsia"/>
        </w:rPr>
        <w:t>期末考试：占总成绩的</w:t>
      </w:r>
      <w:r>
        <w:rPr>
          <w:rFonts w:hint="eastAsia"/>
        </w:rPr>
        <w:t>6</w:t>
      </w:r>
      <w:r>
        <w:t>0%</w:t>
      </w:r>
      <w:r>
        <w:rPr>
          <w:rFonts w:hint="eastAsia"/>
        </w:rPr>
        <w:t>。采用闭卷考试，题型包括：名词解释、单选题、多选题、判断题、简答题、病例分析题。</w:t>
      </w:r>
    </w:p>
    <w:p w14:paraId="75B26BF0" w14:textId="77777777" w:rsidR="000B5EC4" w:rsidRDefault="007C1E9A">
      <w:pPr>
        <w:adjustRightInd w:val="0"/>
        <w:snapToGrid w:val="0"/>
        <w:spacing w:line="360" w:lineRule="auto"/>
        <w:ind w:firstLineChars="200" w:firstLine="420"/>
      </w:pPr>
      <w:r>
        <w:rPr>
          <w:rFonts w:hint="eastAsia"/>
        </w:rPr>
        <w:t>（三）考核结果反馈</w:t>
      </w:r>
    </w:p>
    <w:p w14:paraId="58E3BF16" w14:textId="048047E7" w:rsidR="000B5EC4" w:rsidRDefault="00213291">
      <w:pPr>
        <w:adjustRightInd w:val="0"/>
        <w:snapToGrid w:val="0"/>
        <w:spacing w:line="360" w:lineRule="auto"/>
        <w:ind w:firstLineChars="200" w:firstLine="420"/>
      </w:pPr>
      <w:r>
        <w:rPr>
          <w:rFonts w:hint="eastAsia"/>
        </w:rPr>
        <w:t>考核结果在教务处网站向学生发布。教师通过课程</w:t>
      </w:r>
      <w:proofErr w:type="gramStart"/>
      <w:r>
        <w:rPr>
          <w:rFonts w:hint="eastAsia"/>
        </w:rPr>
        <w:t>微信群</w:t>
      </w:r>
      <w:proofErr w:type="gramEnd"/>
      <w:r>
        <w:rPr>
          <w:rFonts w:hint="eastAsia"/>
        </w:rPr>
        <w:t>、网络教学平台等途径将考核与评价的分析结果对</w:t>
      </w:r>
      <w:r>
        <w:t>学生</w:t>
      </w:r>
      <w:r>
        <w:rPr>
          <w:rFonts w:hint="eastAsia"/>
        </w:rPr>
        <w:t>进行反馈，并征集学生对本课程教学情况的意见或建议，以期今后改进教学，提高教学效果</w:t>
      </w:r>
      <w:r>
        <w:t>。</w:t>
      </w:r>
    </w:p>
    <w:p w14:paraId="34269439" w14:textId="77777777" w:rsidR="000B5EC4" w:rsidRDefault="000B5EC4">
      <w:pPr>
        <w:spacing w:line="288" w:lineRule="auto"/>
        <w:rPr>
          <w:b/>
        </w:rPr>
        <w:sectPr w:rsidR="000B5EC4" w:rsidSect="0099315F">
          <w:footerReference w:type="even" r:id="rId7"/>
          <w:footerReference w:type="default" r:id="rId8"/>
          <w:footerReference w:type="first" r:id="rId9"/>
          <w:pgSz w:w="11906" w:h="16838"/>
          <w:pgMar w:top="1440" w:right="1797" w:bottom="1440" w:left="1797" w:header="851" w:footer="992" w:gutter="0"/>
          <w:cols w:space="425"/>
          <w:docGrid w:type="lines" w:linePitch="312"/>
        </w:sectPr>
      </w:pPr>
    </w:p>
    <w:p w14:paraId="47111165" w14:textId="77777777" w:rsidR="000B5EC4" w:rsidRDefault="007C1E9A">
      <w:pPr>
        <w:spacing w:line="288" w:lineRule="auto"/>
        <w:rPr>
          <w:b/>
        </w:rPr>
      </w:pPr>
      <w:r>
        <w:rPr>
          <w:rFonts w:hint="eastAsia"/>
          <w:b/>
        </w:rPr>
        <w:lastRenderedPageBreak/>
        <w:t>附表：教学计划表（在相应的表格内填写教学学时数）</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4997"/>
        <w:gridCol w:w="2268"/>
        <w:gridCol w:w="2126"/>
        <w:gridCol w:w="2977"/>
      </w:tblGrid>
      <w:tr w:rsidR="000B5EC4" w14:paraId="1E21CE31" w14:textId="77777777">
        <w:trPr>
          <w:trHeight w:val="612"/>
        </w:trPr>
        <w:tc>
          <w:tcPr>
            <w:tcW w:w="1207" w:type="dxa"/>
            <w:vAlign w:val="center"/>
          </w:tcPr>
          <w:p w14:paraId="74D51C7D" w14:textId="77777777" w:rsidR="000B5EC4" w:rsidRDefault="007C1E9A">
            <w:pPr>
              <w:spacing w:line="288" w:lineRule="auto"/>
              <w:jc w:val="center"/>
              <w:rPr>
                <w:b/>
              </w:rPr>
            </w:pPr>
            <w:r>
              <w:rPr>
                <w:rFonts w:hint="eastAsia"/>
                <w:b/>
              </w:rPr>
              <w:t>序号</w:t>
            </w:r>
          </w:p>
        </w:tc>
        <w:tc>
          <w:tcPr>
            <w:tcW w:w="4997" w:type="dxa"/>
            <w:vAlign w:val="center"/>
          </w:tcPr>
          <w:p w14:paraId="2EB2EE95" w14:textId="77777777" w:rsidR="000B5EC4" w:rsidRDefault="007C1E9A">
            <w:pPr>
              <w:spacing w:line="288" w:lineRule="auto"/>
              <w:jc w:val="center"/>
              <w:rPr>
                <w:b/>
              </w:rPr>
            </w:pPr>
            <w:r>
              <w:rPr>
                <w:rFonts w:hint="eastAsia"/>
                <w:b/>
              </w:rPr>
              <w:t>学习内容</w:t>
            </w:r>
          </w:p>
        </w:tc>
        <w:tc>
          <w:tcPr>
            <w:tcW w:w="2268" w:type="dxa"/>
            <w:vAlign w:val="center"/>
          </w:tcPr>
          <w:p w14:paraId="217797AF" w14:textId="77777777" w:rsidR="000B5EC4" w:rsidRDefault="007C1E9A">
            <w:pPr>
              <w:spacing w:line="288" w:lineRule="auto"/>
              <w:jc w:val="center"/>
              <w:rPr>
                <w:b/>
              </w:rPr>
            </w:pPr>
            <w:r>
              <w:rPr>
                <w:rFonts w:hint="eastAsia"/>
                <w:b/>
              </w:rPr>
              <w:t>理论学时</w:t>
            </w:r>
          </w:p>
        </w:tc>
        <w:tc>
          <w:tcPr>
            <w:tcW w:w="2126" w:type="dxa"/>
            <w:vAlign w:val="center"/>
          </w:tcPr>
          <w:p w14:paraId="0402C7FB" w14:textId="77777777" w:rsidR="000B5EC4" w:rsidRDefault="007C1E9A">
            <w:pPr>
              <w:spacing w:line="288" w:lineRule="auto"/>
              <w:jc w:val="center"/>
              <w:rPr>
                <w:b/>
              </w:rPr>
            </w:pPr>
            <w:r>
              <w:rPr>
                <w:rFonts w:hint="eastAsia"/>
                <w:b/>
              </w:rPr>
              <w:t>实践（案例分析）学时</w:t>
            </w:r>
          </w:p>
        </w:tc>
        <w:tc>
          <w:tcPr>
            <w:tcW w:w="2977" w:type="dxa"/>
            <w:vAlign w:val="center"/>
          </w:tcPr>
          <w:p w14:paraId="79BE8C85" w14:textId="77777777" w:rsidR="000B5EC4" w:rsidRDefault="007C1E9A">
            <w:pPr>
              <w:spacing w:line="288" w:lineRule="auto"/>
              <w:jc w:val="center"/>
              <w:rPr>
                <w:b/>
              </w:rPr>
            </w:pPr>
            <w:r>
              <w:rPr>
                <w:rFonts w:hint="eastAsia"/>
                <w:b/>
              </w:rPr>
              <w:t>是否自主学习</w:t>
            </w:r>
            <w:r>
              <w:rPr>
                <w:b/>
              </w:rPr>
              <w:t>内容</w:t>
            </w:r>
            <w:r>
              <w:rPr>
                <w:rFonts w:hint="eastAsia"/>
                <w:b/>
              </w:rPr>
              <w:t>（学时）</w:t>
            </w:r>
          </w:p>
        </w:tc>
      </w:tr>
      <w:tr w:rsidR="000B5EC4" w14:paraId="53BDA6CD" w14:textId="77777777" w:rsidTr="007C1E9A">
        <w:trPr>
          <w:trHeight w:val="518"/>
        </w:trPr>
        <w:tc>
          <w:tcPr>
            <w:tcW w:w="1207" w:type="dxa"/>
            <w:vAlign w:val="center"/>
          </w:tcPr>
          <w:p w14:paraId="11EFFBA8" w14:textId="77777777" w:rsidR="000B5EC4" w:rsidRDefault="007C1E9A">
            <w:pPr>
              <w:spacing w:line="288" w:lineRule="auto"/>
              <w:jc w:val="center"/>
              <w:rPr>
                <w:b/>
              </w:rPr>
            </w:pPr>
            <w:r>
              <w:rPr>
                <w:rFonts w:hint="eastAsia"/>
                <w:b/>
              </w:rPr>
              <w:t>1</w:t>
            </w:r>
          </w:p>
        </w:tc>
        <w:tc>
          <w:tcPr>
            <w:tcW w:w="4997" w:type="dxa"/>
            <w:vAlign w:val="center"/>
          </w:tcPr>
          <w:p w14:paraId="3E9604F1" w14:textId="77777777" w:rsidR="000B5EC4" w:rsidRDefault="007C1E9A">
            <w:pPr>
              <w:jc w:val="center"/>
            </w:pPr>
            <w:r>
              <w:rPr>
                <w:rFonts w:hAnsi="宋体" w:cs="宋体" w:hint="eastAsia"/>
              </w:rPr>
              <w:t>绪论</w:t>
            </w:r>
          </w:p>
        </w:tc>
        <w:tc>
          <w:tcPr>
            <w:tcW w:w="2268" w:type="dxa"/>
            <w:vAlign w:val="center"/>
          </w:tcPr>
          <w:p w14:paraId="1C487223" w14:textId="77777777" w:rsidR="000B5EC4" w:rsidRPr="007C1E9A" w:rsidRDefault="007C1E9A">
            <w:pPr>
              <w:jc w:val="center"/>
            </w:pPr>
            <w:r w:rsidRPr="007C1E9A">
              <w:rPr>
                <w:rFonts w:hint="eastAsia"/>
              </w:rPr>
              <w:t>1</w:t>
            </w:r>
          </w:p>
        </w:tc>
        <w:tc>
          <w:tcPr>
            <w:tcW w:w="2126" w:type="dxa"/>
            <w:vAlign w:val="center"/>
          </w:tcPr>
          <w:p w14:paraId="224F615D" w14:textId="77777777" w:rsidR="000B5EC4" w:rsidRPr="007C1E9A" w:rsidRDefault="007C1E9A">
            <w:pPr>
              <w:spacing w:line="288" w:lineRule="auto"/>
              <w:jc w:val="center"/>
            </w:pPr>
            <w:r w:rsidRPr="007C1E9A">
              <w:rPr>
                <w:rFonts w:hint="eastAsia"/>
              </w:rPr>
              <w:t>0</w:t>
            </w:r>
          </w:p>
        </w:tc>
        <w:tc>
          <w:tcPr>
            <w:tcW w:w="2977" w:type="dxa"/>
            <w:vAlign w:val="center"/>
          </w:tcPr>
          <w:p w14:paraId="5A56EC8C" w14:textId="3D51A782" w:rsidR="000B5EC4" w:rsidRPr="007C1E9A" w:rsidRDefault="002C3D63">
            <w:pPr>
              <w:spacing w:line="288" w:lineRule="auto"/>
              <w:jc w:val="center"/>
              <w:rPr>
                <w:bCs/>
              </w:rPr>
            </w:pPr>
            <w:r w:rsidRPr="007C1E9A">
              <w:rPr>
                <w:rFonts w:hint="eastAsia"/>
                <w:bCs/>
              </w:rPr>
              <w:t>否</w:t>
            </w:r>
          </w:p>
        </w:tc>
      </w:tr>
      <w:tr w:rsidR="002C3D63" w14:paraId="04D0074B" w14:textId="77777777" w:rsidTr="007C1E9A">
        <w:trPr>
          <w:trHeight w:val="540"/>
        </w:trPr>
        <w:tc>
          <w:tcPr>
            <w:tcW w:w="1207" w:type="dxa"/>
            <w:vAlign w:val="center"/>
          </w:tcPr>
          <w:p w14:paraId="2DB4EE8D" w14:textId="77777777" w:rsidR="002C3D63" w:rsidRDefault="002C3D63" w:rsidP="002C3D63">
            <w:pPr>
              <w:spacing w:line="288" w:lineRule="auto"/>
              <w:jc w:val="center"/>
              <w:rPr>
                <w:b/>
              </w:rPr>
            </w:pPr>
            <w:r>
              <w:rPr>
                <w:rFonts w:hint="eastAsia"/>
                <w:b/>
              </w:rPr>
              <w:t>2</w:t>
            </w:r>
          </w:p>
        </w:tc>
        <w:tc>
          <w:tcPr>
            <w:tcW w:w="4997" w:type="dxa"/>
            <w:vAlign w:val="center"/>
          </w:tcPr>
          <w:p w14:paraId="1130562A" w14:textId="77777777" w:rsidR="002C3D63" w:rsidRDefault="002C3D63" w:rsidP="002C3D63">
            <w:pPr>
              <w:jc w:val="center"/>
              <w:rPr>
                <w:rFonts w:hAnsi="宋体" w:cs="宋体"/>
              </w:rPr>
            </w:pPr>
            <w:r>
              <w:rPr>
                <w:rFonts w:hAnsi="宋体" w:cs="宋体" w:hint="eastAsia"/>
              </w:rPr>
              <w:t>药物治疗的原则与过程</w:t>
            </w:r>
          </w:p>
        </w:tc>
        <w:tc>
          <w:tcPr>
            <w:tcW w:w="2268" w:type="dxa"/>
            <w:vAlign w:val="center"/>
          </w:tcPr>
          <w:p w14:paraId="066652EB" w14:textId="77777777" w:rsidR="002C3D63" w:rsidRPr="007C1E9A" w:rsidRDefault="002C3D63" w:rsidP="002C3D63">
            <w:pPr>
              <w:jc w:val="center"/>
            </w:pPr>
            <w:r w:rsidRPr="007C1E9A">
              <w:rPr>
                <w:rFonts w:hint="eastAsia"/>
              </w:rPr>
              <w:t>2</w:t>
            </w:r>
          </w:p>
        </w:tc>
        <w:tc>
          <w:tcPr>
            <w:tcW w:w="2126" w:type="dxa"/>
            <w:vAlign w:val="center"/>
          </w:tcPr>
          <w:p w14:paraId="1E87A3B1"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549F781E" w14:textId="58ADFCC6" w:rsidR="002C3D63" w:rsidRPr="007C1E9A" w:rsidRDefault="002C3D63" w:rsidP="002C3D63">
            <w:pPr>
              <w:spacing w:line="288" w:lineRule="auto"/>
              <w:jc w:val="center"/>
            </w:pPr>
            <w:r w:rsidRPr="007C1E9A">
              <w:rPr>
                <w:rFonts w:hint="eastAsia"/>
                <w:bCs/>
              </w:rPr>
              <w:t>否</w:t>
            </w:r>
          </w:p>
        </w:tc>
      </w:tr>
      <w:tr w:rsidR="002C3D63" w14:paraId="7D520931" w14:textId="77777777" w:rsidTr="007C1E9A">
        <w:trPr>
          <w:trHeight w:val="540"/>
        </w:trPr>
        <w:tc>
          <w:tcPr>
            <w:tcW w:w="1207" w:type="dxa"/>
            <w:vAlign w:val="center"/>
          </w:tcPr>
          <w:p w14:paraId="3BB48D68" w14:textId="77777777" w:rsidR="002C3D63" w:rsidRDefault="002C3D63" w:rsidP="002C3D63">
            <w:pPr>
              <w:spacing w:line="288" w:lineRule="auto"/>
              <w:jc w:val="center"/>
              <w:rPr>
                <w:b/>
              </w:rPr>
            </w:pPr>
            <w:r>
              <w:rPr>
                <w:rFonts w:hint="eastAsia"/>
                <w:b/>
              </w:rPr>
              <w:t>3</w:t>
            </w:r>
          </w:p>
        </w:tc>
        <w:tc>
          <w:tcPr>
            <w:tcW w:w="4997" w:type="dxa"/>
            <w:vAlign w:val="center"/>
          </w:tcPr>
          <w:p w14:paraId="18A19B5C" w14:textId="77777777" w:rsidR="002C3D63" w:rsidRDefault="002C3D63" w:rsidP="002C3D63">
            <w:pPr>
              <w:jc w:val="center"/>
              <w:rPr>
                <w:rFonts w:hAnsi="宋体" w:cs="宋体"/>
              </w:rPr>
            </w:pPr>
            <w:r>
              <w:rPr>
                <w:rFonts w:hAnsi="宋体" w:cs="宋体" w:hint="eastAsia"/>
              </w:rPr>
              <w:t>药物治疗效果评价</w:t>
            </w:r>
          </w:p>
        </w:tc>
        <w:tc>
          <w:tcPr>
            <w:tcW w:w="2268" w:type="dxa"/>
            <w:vAlign w:val="center"/>
          </w:tcPr>
          <w:p w14:paraId="0AD1E454" w14:textId="77777777" w:rsidR="002C3D63" w:rsidRPr="007C1E9A" w:rsidRDefault="002C3D63" w:rsidP="002C3D63">
            <w:pPr>
              <w:jc w:val="center"/>
            </w:pPr>
            <w:r w:rsidRPr="007C1E9A">
              <w:rPr>
                <w:rFonts w:hint="eastAsia"/>
              </w:rPr>
              <w:t>2</w:t>
            </w:r>
          </w:p>
        </w:tc>
        <w:tc>
          <w:tcPr>
            <w:tcW w:w="2126" w:type="dxa"/>
            <w:vAlign w:val="center"/>
          </w:tcPr>
          <w:p w14:paraId="31311E11"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445B4AD1" w14:textId="25C71C43" w:rsidR="002C3D63" w:rsidRPr="007C1E9A" w:rsidRDefault="002C3D63" w:rsidP="002C3D63">
            <w:pPr>
              <w:spacing w:line="288" w:lineRule="auto"/>
              <w:jc w:val="center"/>
            </w:pPr>
            <w:r w:rsidRPr="007C1E9A">
              <w:rPr>
                <w:rFonts w:hint="eastAsia"/>
                <w:bCs/>
              </w:rPr>
              <w:t>否</w:t>
            </w:r>
          </w:p>
        </w:tc>
      </w:tr>
      <w:tr w:rsidR="002C3D63" w14:paraId="1D88AE56" w14:textId="77777777" w:rsidTr="007C1E9A">
        <w:trPr>
          <w:trHeight w:val="540"/>
        </w:trPr>
        <w:tc>
          <w:tcPr>
            <w:tcW w:w="1207" w:type="dxa"/>
            <w:vAlign w:val="center"/>
          </w:tcPr>
          <w:p w14:paraId="4F3791C3" w14:textId="77777777" w:rsidR="002C3D63" w:rsidRDefault="002C3D63" w:rsidP="002C3D63">
            <w:pPr>
              <w:spacing w:line="288" w:lineRule="auto"/>
              <w:jc w:val="center"/>
              <w:rPr>
                <w:b/>
              </w:rPr>
            </w:pPr>
            <w:r>
              <w:rPr>
                <w:rFonts w:hint="eastAsia"/>
                <w:b/>
              </w:rPr>
              <w:t>4</w:t>
            </w:r>
          </w:p>
        </w:tc>
        <w:tc>
          <w:tcPr>
            <w:tcW w:w="4997" w:type="dxa"/>
            <w:vAlign w:val="center"/>
          </w:tcPr>
          <w:p w14:paraId="21DFD483" w14:textId="77777777" w:rsidR="002C3D63" w:rsidRDefault="002C3D63" w:rsidP="002C3D63">
            <w:pPr>
              <w:jc w:val="center"/>
              <w:rPr>
                <w:b/>
                <w:bCs/>
              </w:rPr>
            </w:pPr>
            <w:r>
              <w:rPr>
                <w:rFonts w:hAnsi="宋体" w:cs="宋体" w:hint="eastAsia"/>
              </w:rPr>
              <w:t>临床给药方案设计</w:t>
            </w:r>
          </w:p>
        </w:tc>
        <w:tc>
          <w:tcPr>
            <w:tcW w:w="2268" w:type="dxa"/>
            <w:vAlign w:val="center"/>
          </w:tcPr>
          <w:p w14:paraId="22E863EF" w14:textId="77777777" w:rsidR="002C3D63" w:rsidRPr="007C1E9A" w:rsidRDefault="002C3D63" w:rsidP="002C3D63">
            <w:pPr>
              <w:jc w:val="center"/>
            </w:pPr>
            <w:r w:rsidRPr="007C1E9A">
              <w:rPr>
                <w:rFonts w:hint="eastAsia"/>
              </w:rPr>
              <w:t>2</w:t>
            </w:r>
          </w:p>
        </w:tc>
        <w:tc>
          <w:tcPr>
            <w:tcW w:w="2126" w:type="dxa"/>
            <w:vAlign w:val="center"/>
          </w:tcPr>
          <w:p w14:paraId="484E8018"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0695025F" w14:textId="6293F221" w:rsidR="002C3D63" w:rsidRPr="007C1E9A" w:rsidRDefault="002C3D63" w:rsidP="002C3D63">
            <w:pPr>
              <w:spacing w:line="288" w:lineRule="auto"/>
              <w:jc w:val="center"/>
            </w:pPr>
            <w:r w:rsidRPr="007C1E9A">
              <w:rPr>
                <w:rFonts w:hint="eastAsia"/>
                <w:bCs/>
              </w:rPr>
              <w:t>否</w:t>
            </w:r>
          </w:p>
        </w:tc>
      </w:tr>
      <w:tr w:rsidR="002C3D63" w14:paraId="676DBAE9" w14:textId="77777777" w:rsidTr="007C1E9A">
        <w:trPr>
          <w:trHeight w:val="540"/>
        </w:trPr>
        <w:tc>
          <w:tcPr>
            <w:tcW w:w="1207" w:type="dxa"/>
            <w:vAlign w:val="center"/>
          </w:tcPr>
          <w:p w14:paraId="1F94D915" w14:textId="77777777" w:rsidR="002C3D63" w:rsidRDefault="002C3D63" w:rsidP="002C3D63">
            <w:pPr>
              <w:spacing w:line="288" w:lineRule="auto"/>
              <w:jc w:val="center"/>
              <w:rPr>
                <w:b/>
              </w:rPr>
            </w:pPr>
            <w:r>
              <w:rPr>
                <w:rFonts w:hint="eastAsia"/>
                <w:b/>
              </w:rPr>
              <w:t>5</w:t>
            </w:r>
          </w:p>
        </w:tc>
        <w:tc>
          <w:tcPr>
            <w:tcW w:w="4997" w:type="dxa"/>
            <w:vAlign w:val="center"/>
          </w:tcPr>
          <w:p w14:paraId="2C58CB2E" w14:textId="77777777" w:rsidR="002C3D63" w:rsidRDefault="002C3D63" w:rsidP="002C3D63">
            <w:pPr>
              <w:jc w:val="center"/>
              <w:rPr>
                <w:rFonts w:hAnsi="宋体" w:cs="宋体"/>
              </w:rPr>
            </w:pPr>
            <w:r>
              <w:rPr>
                <w:rFonts w:hAnsi="宋体" w:cs="宋体" w:hint="eastAsia"/>
              </w:rPr>
              <w:t>药学服务与个体化用药</w:t>
            </w:r>
          </w:p>
        </w:tc>
        <w:tc>
          <w:tcPr>
            <w:tcW w:w="2268" w:type="dxa"/>
            <w:vAlign w:val="center"/>
          </w:tcPr>
          <w:p w14:paraId="6577614D" w14:textId="77777777" w:rsidR="002C3D63" w:rsidRPr="007C1E9A" w:rsidRDefault="002C3D63" w:rsidP="002C3D63">
            <w:pPr>
              <w:jc w:val="center"/>
            </w:pPr>
            <w:r w:rsidRPr="007C1E9A">
              <w:rPr>
                <w:rFonts w:hint="eastAsia"/>
              </w:rPr>
              <w:t>4</w:t>
            </w:r>
          </w:p>
        </w:tc>
        <w:tc>
          <w:tcPr>
            <w:tcW w:w="2126" w:type="dxa"/>
            <w:vAlign w:val="center"/>
          </w:tcPr>
          <w:p w14:paraId="2FDCACA7" w14:textId="77777777" w:rsidR="002C3D63" w:rsidRPr="007C1E9A" w:rsidRDefault="002C3D63" w:rsidP="002C3D63">
            <w:pPr>
              <w:spacing w:line="288" w:lineRule="auto"/>
              <w:jc w:val="center"/>
            </w:pPr>
            <w:r w:rsidRPr="007C1E9A">
              <w:rPr>
                <w:rFonts w:hint="eastAsia"/>
              </w:rPr>
              <w:t>3</w:t>
            </w:r>
          </w:p>
        </w:tc>
        <w:tc>
          <w:tcPr>
            <w:tcW w:w="2977" w:type="dxa"/>
            <w:vAlign w:val="center"/>
          </w:tcPr>
          <w:p w14:paraId="3FD848CD" w14:textId="60BCDA3E" w:rsidR="002C3D63" w:rsidRPr="007C1E9A" w:rsidRDefault="002C3D63" w:rsidP="002C3D63">
            <w:pPr>
              <w:spacing w:line="288" w:lineRule="auto"/>
              <w:jc w:val="center"/>
            </w:pPr>
            <w:r w:rsidRPr="007C1E9A">
              <w:rPr>
                <w:rFonts w:hint="eastAsia"/>
                <w:bCs/>
              </w:rPr>
              <w:t>否</w:t>
            </w:r>
          </w:p>
        </w:tc>
      </w:tr>
      <w:tr w:rsidR="002C3D63" w14:paraId="546D8B7F" w14:textId="77777777" w:rsidTr="007C1E9A">
        <w:trPr>
          <w:trHeight w:val="561"/>
        </w:trPr>
        <w:tc>
          <w:tcPr>
            <w:tcW w:w="1207" w:type="dxa"/>
            <w:vAlign w:val="center"/>
          </w:tcPr>
          <w:p w14:paraId="77A85FB2" w14:textId="77777777" w:rsidR="002C3D63" w:rsidRDefault="002C3D63" w:rsidP="002C3D63">
            <w:pPr>
              <w:spacing w:line="288" w:lineRule="auto"/>
              <w:jc w:val="center"/>
              <w:rPr>
                <w:b/>
              </w:rPr>
            </w:pPr>
            <w:r>
              <w:rPr>
                <w:rFonts w:hint="eastAsia"/>
                <w:b/>
              </w:rPr>
              <w:t>6</w:t>
            </w:r>
          </w:p>
        </w:tc>
        <w:tc>
          <w:tcPr>
            <w:tcW w:w="4997" w:type="dxa"/>
            <w:vAlign w:val="center"/>
          </w:tcPr>
          <w:p w14:paraId="116C34D1" w14:textId="77777777" w:rsidR="002C3D63" w:rsidRDefault="002C3D63" w:rsidP="002C3D63">
            <w:pPr>
              <w:jc w:val="center"/>
            </w:pPr>
            <w:proofErr w:type="gramStart"/>
            <w:r>
              <w:rPr>
                <w:rFonts w:hAnsi="宋体" w:cs="宋体" w:hint="eastAsia"/>
              </w:rPr>
              <w:t>围手术期药物</w:t>
            </w:r>
            <w:proofErr w:type="gramEnd"/>
            <w:r>
              <w:rPr>
                <w:rFonts w:hAnsi="宋体" w:cs="宋体" w:hint="eastAsia"/>
              </w:rPr>
              <w:t>治疗</w:t>
            </w:r>
          </w:p>
        </w:tc>
        <w:tc>
          <w:tcPr>
            <w:tcW w:w="2268" w:type="dxa"/>
            <w:vAlign w:val="center"/>
          </w:tcPr>
          <w:p w14:paraId="7F32E0DB" w14:textId="77777777" w:rsidR="002C3D63" w:rsidRPr="007C1E9A" w:rsidRDefault="002C3D63" w:rsidP="002C3D63">
            <w:pPr>
              <w:jc w:val="center"/>
            </w:pPr>
            <w:r w:rsidRPr="007C1E9A">
              <w:rPr>
                <w:rFonts w:hint="eastAsia"/>
              </w:rPr>
              <w:t>2</w:t>
            </w:r>
          </w:p>
        </w:tc>
        <w:tc>
          <w:tcPr>
            <w:tcW w:w="2126" w:type="dxa"/>
            <w:vAlign w:val="center"/>
          </w:tcPr>
          <w:p w14:paraId="5DE934D5"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569CB235" w14:textId="480D58D6" w:rsidR="002C3D63" w:rsidRPr="007C1E9A" w:rsidRDefault="002C3D63" w:rsidP="002C3D63">
            <w:pPr>
              <w:spacing w:line="288" w:lineRule="auto"/>
              <w:jc w:val="center"/>
            </w:pPr>
            <w:r w:rsidRPr="007C1E9A">
              <w:rPr>
                <w:rFonts w:hint="eastAsia"/>
                <w:bCs/>
              </w:rPr>
              <w:t>否</w:t>
            </w:r>
          </w:p>
        </w:tc>
      </w:tr>
      <w:tr w:rsidR="002C3D63" w14:paraId="10612584" w14:textId="77777777" w:rsidTr="007C1E9A">
        <w:trPr>
          <w:trHeight w:val="569"/>
        </w:trPr>
        <w:tc>
          <w:tcPr>
            <w:tcW w:w="1207" w:type="dxa"/>
            <w:vAlign w:val="center"/>
          </w:tcPr>
          <w:p w14:paraId="098D64BA" w14:textId="77777777" w:rsidR="002C3D63" w:rsidRDefault="002C3D63" w:rsidP="002C3D63">
            <w:pPr>
              <w:spacing w:line="288" w:lineRule="auto"/>
              <w:jc w:val="center"/>
              <w:rPr>
                <w:b/>
              </w:rPr>
            </w:pPr>
            <w:r>
              <w:rPr>
                <w:rFonts w:hint="eastAsia"/>
                <w:b/>
              </w:rPr>
              <w:t>7</w:t>
            </w:r>
          </w:p>
        </w:tc>
        <w:tc>
          <w:tcPr>
            <w:tcW w:w="4997" w:type="dxa"/>
            <w:vAlign w:val="center"/>
          </w:tcPr>
          <w:p w14:paraId="105DE207" w14:textId="77777777" w:rsidR="002C3D63" w:rsidRDefault="002C3D63" w:rsidP="002C3D63">
            <w:pPr>
              <w:jc w:val="center"/>
              <w:rPr>
                <w:rFonts w:hAnsi="宋体" w:cs="宋体"/>
              </w:rPr>
            </w:pPr>
            <w:r>
              <w:rPr>
                <w:rFonts w:hAnsi="宋体" w:cs="宋体" w:hint="eastAsia"/>
              </w:rPr>
              <w:t>姑息治疗</w:t>
            </w:r>
          </w:p>
        </w:tc>
        <w:tc>
          <w:tcPr>
            <w:tcW w:w="2268" w:type="dxa"/>
            <w:vAlign w:val="center"/>
          </w:tcPr>
          <w:p w14:paraId="7CB4F1B1" w14:textId="77777777" w:rsidR="002C3D63" w:rsidRPr="007C1E9A" w:rsidRDefault="002C3D63" w:rsidP="002C3D63">
            <w:pPr>
              <w:jc w:val="center"/>
            </w:pPr>
            <w:r w:rsidRPr="007C1E9A">
              <w:rPr>
                <w:rFonts w:hint="eastAsia"/>
              </w:rPr>
              <w:t>2</w:t>
            </w:r>
          </w:p>
        </w:tc>
        <w:tc>
          <w:tcPr>
            <w:tcW w:w="2126" w:type="dxa"/>
            <w:vAlign w:val="center"/>
          </w:tcPr>
          <w:p w14:paraId="44A91A9F"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266F2167" w14:textId="4315DB30" w:rsidR="002C3D63" w:rsidRPr="007C1E9A" w:rsidRDefault="002C3D63" w:rsidP="002C3D63">
            <w:pPr>
              <w:spacing w:line="288" w:lineRule="auto"/>
              <w:jc w:val="center"/>
            </w:pPr>
            <w:r w:rsidRPr="007C1E9A">
              <w:rPr>
                <w:rFonts w:hint="eastAsia"/>
                <w:bCs/>
              </w:rPr>
              <w:t>否</w:t>
            </w:r>
          </w:p>
        </w:tc>
      </w:tr>
      <w:tr w:rsidR="002C3D63" w14:paraId="3A8CEB3C" w14:textId="77777777" w:rsidTr="007C1E9A">
        <w:trPr>
          <w:trHeight w:val="569"/>
        </w:trPr>
        <w:tc>
          <w:tcPr>
            <w:tcW w:w="1207" w:type="dxa"/>
            <w:vAlign w:val="center"/>
          </w:tcPr>
          <w:p w14:paraId="79E8FC29" w14:textId="77777777" w:rsidR="002C3D63" w:rsidRDefault="002C3D63" w:rsidP="002C3D63">
            <w:pPr>
              <w:spacing w:line="288" w:lineRule="auto"/>
              <w:jc w:val="center"/>
              <w:rPr>
                <w:b/>
              </w:rPr>
            </w:pPr>
            <w:r>
              <w:rPr>
                <w:rFonts w:hint="eastAsia"/>
                <w:b/>
              </w:rPr>
              <w:t>8</w:t>
            </w:r>
          </w:p>
        </w:tc>
        <w:tc>
          <w:tcPr>
            <w:tcW w:w="4997" w:type="dxa"/>
            <w:vAlign w:val="center"/>
          </w:tcPr>
          <w:p w14:paraId="7A1EAE79" w14:textId="77777777" w:rsidR="002C3D63" w:rsidRDefault="002C3D63" w:rsidP="002C3D63">
            <w:pPr>
              <w:jc w:val="center"/>
              <w:rPr>
                <w:rFonts w:hAnsi="宋体" w:cs="宋体"/>
              </w:rPr>
            </w:pPr>
            <w:r>
              <w:rPr>
                <w:rFonts w:hAnsi="宋体" w:cs="宋体" w:hint="eastAsia"/>
              </w:rPr>
              <w:t>常见症状及治疗</w:t>
            </w:r>
          </w:p>
        </w:tc>
        <w:tc>
          <w:tcPr>
            <w:tcW w:w="2268" w:type="dxa"/>
            <w:vAlign w:val="center"/>
          </w:tcPr>
          <w:p w14:paraId="06184249" w14:textId="77777777" w:rsidR="002C3D63" w:rsidRPr="007C1E9A" w:rsidRDefault="002C3D63" w:rsidP="002C3D63">
            <w:pPr>
              <w:jc w:val="center"/>
            </w:pPr>
            <w:r w:rsidRPr="007C1E9A">
              <w:rPr>
                <w:rFonts w:hint="eastAsia"/>
              </w:rPr>
              <w:t>6</w:t>
            </w:r>
          </w:p>
        </w:tc>
        <w:tc>
          <w:tcPr>
            <w:tcW w:w="2126" w:type="dxa"/>
            <w:vAlign w:val="center"/>
          </w:tcPr>
          <w:p w14:paraId="6BB39467" w14:textId="77777777" w:rsidR="002C3D63" w:rsidRPr="007C1E9A" w:rsidRDefault="002C3D63" w:rsidP="002C3D63">
            <w:pPr>
              <w:spacing w:line="288" w:lineRule="auto"/>
              <w:jc w:val="center"/>
            </w:pPr>
            <w:r w:rsidRPr="007C1E9A">
              <w:rPr>
                <w:rFonts w:hint="eastAsia"/>
              </w:rPr>
              <w:t>3</w:t>
            </w:r>
          </w:p>
        </w:tc>
        <w:tc>
          <w:tcPr>
            <w:tcW w:w="2977" w:type="dxa"/>
            <w:vAlign w:val="center"/>
          </w:tcPr>
          <w:p w14:paraId="635121DC" w14:textId="3886AB49" w:rsidR="002C3D63" w:rsidRPr="007C1E9A" w:rsidRDefault="002C3D63" w:rsidP="002C3D63">
            <w:pPr>
              <w:spacing w:line="288" w:lineRule="auto"/>
              <w:jc w:val="center"/>
            </w:pPr>
            <w:r w:rsidRPr="007C1E9A">
              <w:rPr>
                <w:rFonts w:hint="eastAsia"/>
                <w:bCs/>
              </w:rPr>
              <w:t>否</w:t>
            </w:r>
          </w:p>
        </w:tc>
      </w:tr>
      <w:tr w:rsidR="002C3D63" w14:paraId="4DB0C3ED" w14:textId="77777777" w:rsidTr="007C1E9A">
        <w:trPr>
          <w:trHeight w:val="569"/>
        </w:trPr>
        <w:tc>
          <w:tcPr>
            <w:tcW w:w="1207" w:type="dxa"/>
            <w:vAlign w:val="center"/>
          </w:tcPr>
          <w:p w14:paraId="4B292F5E" w14:textId="77777777" w:rsidR="002C3D63" w:rsidRDefault="002C3D63" w:rsidP="002C3D63">
            <w:pPr>
              <w:spacing w:line="288" w:lineRule="auto"/>
              <w:jc w:val="center"/>
              <w:rPr>
                <w:b/>
              </w:rPr>
            </w:pPr>
            <w:r>
              <w:rPr>
                <w:rFonts w:hint="eastAsia"/>
                <w:b/>
              </w:rPr>
              <w:t>9</w:t>
            </w:r>
          </w:p>
        </w:tc>
        <w:tc>
          <w:tcPr>
            <w:tcW w:w="4997" w:type="dxa"/>
            <w:vAlign w:val="center"/>
          </w:tcPr>
          <w:p w14:paraId="060B096F" w14:textId="77777777" w:rsidR="002C3D63" w:rsidRDefault="002C3D63" w:rsidP="002C3D63">
            <w:pPr>
              <w:jc w:val="center"/>
              <w:rPr>
                <w:rFonts w:hAnsi="宋体" w:cs="宋体"/>
              </w:rPr>
            </w:pPr>
            <w:r>
              <w:rPr>
                <w:rFonts w:hAnsi="宋体" w:cs="宋体" w:hint="eastAsia"/>
              </w:rPr>
              <w:t>水、电解质与酸碱失衡及治疗</w:t>
            </w:r>
          </w:p>
        </w:tc>
        <w:tc>
          <w:tcPr>
            <w:tcW w:w="2268" w:type="dxa"/>
            <w:vAlign w:val="center"/>
          </w:tcPr>
          <w:p w14:paraId="7075AA75" w14:textId="77777777" w:rsidR="002C3D63" w:rsidRPr="007C1E9A" w:rsidRDefault="002C3D63" w:rsidP="002C3D63">
            <w:pPr>
              <w:jc w:val="center"/>
            </w:pPr>
            <w:r w:rsidRPr="007C1E9A">
              <w:rPr>
                <w:rFonts w:hint="eastAsia"/>
              </w:rPr>
              <w:t>1</w:t>
            </w:r>
          </w:p>
        </w:tc>
        <w:tc>
          <w:tcPr>
            <w:tcW w:w="2126" w:type="dxa"/>
            <w:vAlign w:val="center"/>
          </w:tcPr>
          <w:p w14:paraId="6D19411D"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7CE3E40D" w14:textId="2165EA1C" w:rsidR="002C3D63" w:rsidRPr="007C1E9A" w:rsidRDefault="002C3D63" w:rsidP="002C3D63">
            <w:pPr>
              <w:spacing w:line="288" w:lineRule="auto"/>
              <w:jc w:val="center"/>
            </w:pPr>
            <w:r w:rsidRPr="007C1E9A">
              <w:rPr>
                <w:rFonts w:hint="eastAsia"/>
                <w:bCs/>
              </w:rPr>
              <w:t>否</w:t>
            </w:r>
          </w:p>
        </w:tc>
      </w:tr>
      <w:tr w:rsidR="002C3D63" w14:paraId="2600421F" w14:textId="77777777" w:rsidTr="007C1E9A">
        <w:trPr>
          <w:trHeight w:val="549"/>
        </w:trPr>
        <w:tc>
          <w:tcPr>
            <w:tcW w:w="1207" w:type="dxa"/>
            <w:vAlign w:val="center"/>
          </w:tcPr>
          <w:p w14:paraId="11594905" w14:textId="77777777" w:rsidR="002C3D63" w:rsidRDefault="002C3D63" w:rsidP="002C3D63">
            <w:pPr>
              <w:spacing w:line="288" w:lineRule="auto"/>
              <w:jc w:val="center"/>
              <w:rPr>
                <w:b/>
              </w:rPr>
            </w:pPr>
            <w:r>
              <w:rPr>
                <w:rFonts w:hint="eastAsia"/>
                <w:b/>
              </w:rPr>
              <w:t>10</w:t>
            </w:r>
          </w:p>
        </w:tc>
        <w:tc>
          <w:tcPr>
            <w:tcW w:w="4997" w:type="dxa"/>
            <w:vAlign w:val="center"/>
          </w:tcPr>
          <w:p w14:paraId="29530A34" w14:textId="77777777" w:rsidR="002C3D63" w:rsidRDefault="002C3D63" w:rsidP="002C3D63">
            <w:pPr>
              <w:jc w:val="center"/>
              <w:rPr>
                <w:b/>
                <w:bCs/>
              </w:rPr>
            </w:pPr>
            <w:r>
              <w:rPr>
                <w:rFonts w:hAnsi="宋体" w:cs="宋体" w:hint="eastAsia"/>
              </w:rPr>
              <w:t>感染性疾病的药物治疗</w:t>
            </w:r>
          </w:p>
        </w:tc>
        <w:tc>
          <w:tcPr>
            <w:tcW w:w="2268" w:type="dxa"/>
            <w:vAlign w:val="center"/>
          </w:tcPr>
          <w:p w14:paraId="71BB2802" w14:textId="77777777" w:rsidR="002C3D63" w:rsidRPr="007C1E9A" w:rsidRDefault="002C3D63" w:rsidP="002C3D63">
            <w:pPr>
              <w:jc w:val="center"/>
            </w:pPr>
            <w:r w:rsidRPr="007C1E9A">
              <w:rPr>
                <w:rFonts w:hint="eastAsia"/>
              </w:rPr>
              <w:t>7</w:t>
            </w:r>
          </w:p>
        </w:tc>
        <w:tc>
          <w:tcPr>
            <w:tcW w:w="2126" w:type="dxa"/>
            <w:vAlign w:val="center"/>
          </w:tcPr>
          <w:p w14:paraId="33FABAA1" w14:textId="77777777" w:rsidR="002C3D63" w:rsidRPr="007C1E9A" w:rsidRDefault="002C3D63" w:rsidP="002C3D63">
            <w:pPr>
              <w:spacing w:line="288" w:lineRule="auto"/>
              <w:jc w:val="center"/>
            </w:pPr>
            <w:r w:rsidRPr="007C1E9A">
              <w:rPr>
                <w:rFonts w:hint="eastAsia"/>
              </w:rPr>
              <w:t>5</w:t>
            </w:r>
          </w:p>
        </w:tc>
        <w:tc>
          <w:tcPr>
            <w:tcW w:w="2977" w:type="dxa"/>
            <w:vAlign w:val="center"/>
          </w:tcPr>
          <w:p w14:paraId="34D68D87" w14:textId="5DD2FECD" w:rsidR="002C3D63" w:rsidRPr="007C1E9A" w:rsidRDefault="002C3D63" w:rsidP="002C3D63">
            <w:pPr>
              <w:spacing w:line="288" w:lineRule="auto"/>
              <w:jc w:val="center"/>
            </w:pPr>
            <w:r w:rsidRPr="007C1E9A">
              <w:rPr>
                <w:rFonts w:hint="eastAsia"/>
                <w:bCs/>
              </w:rPr>
              <w:t>否</w:t>
            </w:r>
          </w:p>
        </w:tc>
      </w:tr>
      <w:tr w:rsidR="002C3D63" w14:paraId="33D26B11" w14:textId="77777777" w:rsidTr="007C1E9A">
        <w:trPr>
          <w:trHeight w:val="573"/>
        </w:trPr>
        <w:tc>
          <w:tcPr>
            <w:tcW w:w="1207" w:type="dxa"/>
            <w:vAlign w:val="center"/>
          </w:tcPr>
          <w:p w14:paraId="72F55D13" w14:textId="77777777" w:rsidR="002C3D63" w:rsidRDefault="002C3D63" w:rsidP="002C3D63">
            <w:pPr>
              <w:spacing w:line="288" w:lineRule="auto"/>
              <w:jc w:val="center"/>
              <w:rPr>
                <w:b/>
              </w:rPr>
            </w:pPr>
            <w:r>
              <w:rPr>
                <w:rFonts w:hint="eastAsia"/>
                <w:b/>
              </w:rPr>
              <w:t>11</w:t>
            </w:r>
          </w:p>
        </w:tc>
        <w:tc>
          <w:tcPr>
            <w:tcW w:w="4997" w:type="dxa"/>
            <w:vAlign w:val="center"/>
          </w:tcPr>
          <w:p w14:paraId="4A009C7C" w14:textId="77777777" w:rsidR="002C3D63" w:rsidRDefault="002C3D63" w:rsidP="002C3D63">
            <w:pPr>
              <w:jc w:val="center"/>
              <w:rPr>
                <w:b/>
                <w:bCs/>
              </w:rPr>
            </w:pPr>
            <w:r>
              <w:rPr>
                <w:rFonts w:hAnsi="宋体" w:cs="宋体" w:hint="eastAsia"/>
              </w:rPr>
              <w:t>神经系统常见病的药物治疗</w:t>
            </w:r>
          </w:p>
        </w:tc>
        <w:tc>
          <w:tcPr>
            <w:tcW w:w="2268" w:type="dxa"/>
            <w:vAlign w:val="center"/>
          </w:tcPr>
          <w:p w14:paraId="1480212F" w14:textId="77777777" w:rsidR="002C3D63" w:rsidRPr="007C1E9A" w:rsidRDefault="002C3D63" w:rsidP="002C3D63">
            <w:pPr>
              <w:jc w:val="center"/>
            </w:pPr>
            <w:r w:rsidRPr="007C1E9A">
              <w:rPr>
                <w:rFonts w:hint="eastAsia"/>
              </w:rPr>
              <w:t>5</w:t>
            </w:r>
          </w:p>
        </w:tc>
        <w:tc>
          <w:tcPr>
            <w:tcW w:w="2126" w:type="dxa"/>
            <w:vAlign w:val="center"/>
          </w:tcPr>
          <w:p w14:paraId="1285BD47" w14:textId="77777777" w:rsidR="002C3D63" w:rsidRPr="007C1E9A" w:rsidRDefault="002C3D63" w:rsidP="002C3D63">
            <w:pPr>
              <w:spacing w:line="288" w:lineRule="auto"/>
              <w:jc w:val="center"/>
            </w:pPr>
            <w:r w:rsidRPr="007C1E9A">
              <w:rPr>
                <w:rFonts w:hint="eastAsia"/>
              </w:rPr>
              <w:t>3</w:t>
            </w:r>
          </w:p>
        </w:tc>
        <w:tc>
          <w:tcPr>
            <w:tcW w:w="2977" w:type="dxa"/>
            <w:vAlign w:val="center"/>
          </w:tcPr>
          <w:p w14:paraId="2FBAFEEC" w14:textId="0285D505" w:rsidR="002C3D63" w:rsidRPr="007C1E9A" w:rsidRDefault="002C3D63" w:rsidP="002C3D63">
            <w:pPr>
              <w:spacing w:line="288" w:lineRule="auto"/>
              <w:jc w:val="center"/>
            </w:pPr>
            <w:r w:rsidRPr="007C1E9A">
              <w:rPr>
                <w:rFonts w:hint="eastAsia"/>
                <w:bCs/>
              </w:rPr>
              <w:t>否</w:t>
            </w:r>
          </w:p>
        </w:tc>
      </w:tr>
      <w:tr w:rsidR="002C3D63" w14:paraId="61C26110" w14:textId="77777777" w:rsidTr="007C1E9A">
        <w:trPr>
          <w:trHeight w:val="573"/>
        </w:trPr>
        <w:tc>
          <w:tcPr>
            <w:tcW w:w="1207" w:type="dxa"/>
            <w:vAlign w:val="center"/>
          </w:tcPr>
          <w:p w14:paraId="2A624205" w14:textId="77777777" w:rsidR="002C3D63" w:rsidRDefault="002C3D63" w:rsidP="002C3D63">
            <w:pPr>
              <w:spacing w:line="288" w:lineRule="auto"/>
              <w:jc w:val="center"/>
              <w:rPr>
                <w:b/>
              </w:rPr>
            </w:pPr>
            <w:r>
              <w:rPr>
                <w:rFonts w:hint="eastAsia"/>
                <w:b/>
              </w:rPr>
              <w:t>12</w:t>
            </w:r>
          </w:p>
        </w:tc>
        <w:tc>
          <w:tcPr>
            <w:tcW w:w="4997" w:type="dxa"/>
            <w:vAlign w:val="center"/>
          </w:tcPr>
          <w:p w14:paraId="168B814D" w14:textId="77777777" w:rsidR="002C3D63" w:rsidRDefault="002C3D63" w:rsidP="002C3D63">
            <w:pPr>
              <w:jc w:val="center"/>
              <w:rPr>
                <w:b/>
                <w:bCs/>
              </w:rPr>
            </w:pPr>
            <w:r>
              <w:rPr>
                <w:rFonts w:hAnsi="宋体" w:cs="宋体" w:hint="eastAsia"/>
              </w:rPr>
              <w:t>精神障碍的药物治疗</w:t>
            </w:r>
          </w:p>
        </w:tc>
        <w:tc>
          <w:tcPr>
            <w:tcW w:w="2268" w:type="dxa"/>
            <w:vAlign w:val="center"/>
          </w:tcPr>
          <w:p w14:paraId="00EC2564" w14:textId="77777777" w:rsidR="002C3D63" w:rsidRPr="007C1E9A" w:rsidRDefault="002C3D63" w:rsidP="002C3D63">
            <w:pPr>
              <w:jc w:val="center"/>
            </w:pPr>
            <w:r w:rsidRPr="007C1E9A">
              <w:rPr>
                <w:rFonts w:hint="eastAsia"/>
              </w:rPr>
              <w:t>2</w:t>
            </w:r>
          </w:p>
        </w:tc>
        <w:tc>
          <w:tcPr>
            <w:tcW w:w="2126" w:type="dxa"/>
            <w:vAlign w:val="center"/>
          </w:tcPr>
          <w:p w14:paraId="7E632C90"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3DB19C35" w14:textId="6349CC6C" w:rsidR="002C3D63" w:rsidRPr="007C1E9A" w:rsidRDefault="002C3D63" w:rsidP="002C3D63">
            <w:pPr>
              <w:spacing w:line="288" w:lineRule="auto"/>
              <w:jc w:val="center"/>
            </w:pPr>
            <w:r w:rsidRPr="007C1E9A">
              <w:rPr>
                <w:rFonts w:hint="eastAsia"/>
                <w:bCs/>
              </w:rPr>
              <w:t>否</w:t>
            </w:r>
          </w:p>
        </w:tc>
      </w:tr>
      <w:tr w:rsidR="000B5EC4" w14:paraId="6183CC61" w14:textId="77777777">
        <w:trPr>
          <w:trHeight w:val="573"/>
        </w:trPr>
        <w:tc>
          <w:tcPr>
            <w:tcW w:w="1207" w:type="dxa"/>
            <w:vAlign w:val="center"/>
          </w:tcPr>
          <w:p w14:paraId="79128B69" w14:textId="77777777" w:rsidR="000B5EC4" w:rsidRDefault="007C1E9A">
            <w:pPr>
              <w:spacing w:line="288" w:lineRule="auto"/>
              <w:jc w:val="center"/>
              <w:rPr>
                <w:b/>
              </w:rPr>
            </w:pPr>
            <w:r>
              <w:rPr>
                <w:rFonts w:hint="eastAsia"/>
                <w:b/>
              </w:rPr>
              <w:lastRenderedPageBreak/>
              <w:t>序号</w:t>
            </w:r>
          </w:p>
        </w:tc>
        <w:tc>
          <w:tcPr>
            <w:tcW w:w="4997" w:type="dxa"/>
            <w:vAlign w:val="center"/>
          </w:tcPr>
          <w:p w14:paraId="577B2ADD" w14:textId="77777777" w:rsidR="000B5EC4" w:rsidRDefault="007C1E9A">
            <w:pPr>
              <w:spacing w:line="288" w:lineRule="auto"/>
              <w:jc w:val="center"/>
              <w:rPr>
                <w:rFonts w:hAnsi="宋体" w:cs="宋体"/>
              </w:rPr>
            </w:pPr>
            <w:r>
              <w:rPr>
                <w:rFonts w:hint="eastAsia"/>
                <w:b/>
              </w:rPr>
              <w:t>学习内容</w:t>
            </w:r>
          </w:p>
        </w:tc>
        <w:tc>
          <w:tcPr>
            <w:tcW w:w="2268" w:type="dxa"/>
            <w:vAlign w:val="center"/>
          </w:tcPr>
          <w:p w14:paraId="2B283388" w14:textId="77777777" w:rsidR="000B5EC4" w:rsidRDefault="007C1E9A">
            <w:pPr>
              <w:spacing w:line="288" w:lineRule="auto"/>
              <w:jc w:val="center"/>
              <w:rPr>
                <w:b/>
              </w:rPr>
            </w:pPr>
            <w:r>
              <w:rPr>
                <w:rFonts w:hint="eastAsia"/>
                <w:b/>
              </w:rPr>
              <w:t>理论学时</w:t>
            </w:r>
          </w:p>
        </w:tc>
        <w:tc>
          <w:tcPr>
            <w:tcW w:w="2126" w:type="dxa"/>
            <w:vAlign w:val="center"/>
          </w:tcPr>
          <w:p w14:paraId="404DBAAE" w14:textId="77777777" w:rsidR="000B5EC4" w:rsidRDefault="007C1E9A">
            <w:pPr>
              <w:spacing w:line="288" w:lineRule="auto"/>
              <w:jc w:val="center"/>
              <w:rPr>
                <w:b/>
              </w:rPr>
            </w:pPr>
            <w:r>
              <w:rPr>
                <w:rFonts w:hint="eastAsia"/>
                <w:b/>
              </w:rPr>
              <w:t>实践（案例分析）学时</w:t>
            </w:r>
          </w:p>
        </w:tc>
        <w:tc>
          <w:tcPr>
            <w:tcW w:w="2977" w:type="dxa"/>
            <w:vAlign w:val="center"/>
          </w:tcPr>
          <w:p w14:paraId="00FF69A0" w14:textId="77777777" w:rsidR="000B5EC4" w:rsidRDefault="007C1E9A">
            <w:pPr>
              <w:spacing w:line="288" w:lineRule="auto"/>
              <w:jc w:val="center"/>
              <w:rPr>
                <w:b/>
              </w:rPr>
            </w:pPr>
            <w:r>
              <w:rPr>
                <w:rFonts w:hint="eastAsia"/>
                <w:b/>
              </w:rPr>
              <w:t>是否自主学习</w:t>
            </w:r>
            <w:r>
              <w:rPr>
                <w:b/>
              </w:rPr>
              <w:t>内容</w:t>
            </w:r>
            <w:r>
              <w:rPr>
                <w:rFonts w:hint="eastAsia"/>
                <w:b/>
              </w:rPr>
              <w:t>（学时）</w:t>
            </w:r>
          </w:p>
        </w:tc>
      </w:tr>
      <w:tr w:rsidR="002C3D63" w14:paraId="7D3B03CA" w14:textId="77777777" w:rsidTr="007C1E9A">
        <w:trPr>
          <w:trHeight w:val="573"/>
        </w:trPr>
        <w:tc>
          <w:tcPr>
            <w:tcW w:w="1207" w:type="dxa"/>
            <w:vAlign w:val="center"/>
          </w:tcPr>
          <w:p w14:paraId="18449A5B" w14:textId="77777777" w:rsidR="002C3D63" w:rsidRDefault="002C3D63" w:rsidP="002C3D63">
            <w:pPr>
              <w:spacing w:line="288" w:lineRule="auto"/>
              <w:jc w:val="center"/>
              <w:rPr>
                <w:b/>
              </w:rPr>
            </w:pPr>
            <w:r>
              <w:rPr>
                <w:rFonts w:hint="eastAsia"/>
                <w:b/>
              </w:rPr>
              <w:t>13</w:t>
            </w:r>
          </w:p>
        </w:tc>
        <w:tc>
          <w:tcPr>
            <w:tcW w:w="4997" w:type="dxa"/>
            <w:vAlign w:val="center"/>
          </w:tcPr>
          <w:p w14:paraId="1AE25054" w14:textId="77777777" w:rsidR="002C3D63" w:rsidRDefault="002C3D63" w:rsidP="002C3D63">
            <w:pPr>
              <w:jc w:val="center"/>
              <w:rPr>
                <w:b/>
                <w:bCs/>
              </w:rPr>
            </w:pPr>
            <w:r>
              <w:rPr>
                <w:rFonts w:hAnsi="宋体" w:cs="宋体" w:hint="eastAsia"/>
              </w:rPr>
              <w:t>心血管系统常见病的药物治疗</w:t>
            </w:r>
          </w:p>
        </w:tc>
        <w:tc>
          <w:tcPr>
            <w:tcW w:w="2268" w:type="dxa"/>
            <w:vAlign w:val="center"/>
          </w:tcPr>
          <w:p w14:paraId="773073FD" w14:textId="77777777" w:rsidR="002C3D63" w:rsidRPr="007C1E9A" w:rsidRDefault="002C3D63" w:rsidP="002C3D63">
            <w:pPr>
              <w:jc w:val="center"/>
            </w:pPr>
            <w:r w:rsidRPr="007C1E9A">
              <w:rPr>
                <w:rFonts w:hint="eastAsia"/>
              </w:rPr>
              <w:t>5</w:t>
            </w:r>
          </w:p>
        </w:tc>
        <w:tc>
          <w:tcPr>
            <w:tcW w:w="2126" w:type="dxa"/>
            <w:vAlign w:val="center"/>
          </w:tcPr>
          <w:p w14:paraId="18DEAA12" w14:textId="77777777" w:rsidR="002C3D63" w:rsidRPr="007C1E9A" w:rsidRDefault="002C3D63" w:rsidP="002C3D63">
            <w:pPr>
              <w:spacing w:line="288" w:lineRule="auto"/>
              <w:jc w:val="center"/>
            </w:pPr>
            <w:r w:rsidRPr="007C1E9A">
              <w:rPr>
                <w:rFonts w:hint="eastAsia"/>
              </w:rPr>
              <w:t>5</w:t>
            </w:r>
          </w:p>
        </w:tc>
        <w:tc>
          <w:tcPr>
            <w:tcW w:w="2977" w:type="dxa"/>
            <w:vAlign w:val="center"/>
          </w:tcPr>
          <w:p w14:paraId="312F4371" w14:textId="45A2B899" w:rsidR="002C3D63" w:rsidRPr="007C1E9A" w:rsidRDefault="002C3D63" w:rsidP="002C3D63">
            <w:pPr>
              <w:spacing w:line="288" w:lineRule="auto"/>
              <w:jc w:val="center"/>
            </w:pPr>
            <w:r w:rsidRPr="007C1E9A">
              <w:rPr>
                <w:rFonts w:hint="eastAsia"/>
                <w:bCs/>
              </w:rPr>
              <w:t>否</w:t>
            </w:r>
          </w:p>
        </w:tc>
      </w:tr>
      <w:tr w:rsidR="002C3D63" w14:paraId="6D31C2F5" w14:textId="77777777" w:rsidTr="007C1E9A">
        <w:trPr>
          <w:trHeight w:val="573"/>
        </w:trPr>
        <w:tc>
          <w:tcPr>
            <w:tcW w:w="1207" w:type="dxa"/>
            <w:vAlign w:val="center"/>
          </w:tcPr>
          <w:p w14:paraId="5C0D4FFF" w14:textId="77777777" w:rsidR="002C3D63" w:rsidRDefault="002C3D63" w:rsidP="002C3D63">
            <w:pPr>
              <w:spacing w:line="288" w:lineRule="auto"/>
              <w:jc w:val="center"/>
              <w:rPr>
                <w:b/>
              </w:rPr>
            </w:pPr>
            <w:r>
              <w:rPr>
                <w:rFonts w:hint="eastAsia"/>
                <w:b/>
              </w:rPr>
              <w:t>14</w:t>
            </w:r>
          </w:p>
        </w:tc>
        <w:tc>
          <w:tcPr>
            <w:tcW w:w="4997" w:type="dxa"/>
            <w:vAlign w:val="center"/>
          </w:tcPr>
          <w:p w14:paraId="05C2CDF8" w14:textId="77777777" w:rsidR="002C3D63" w:rsidRDefault="002C3D63" w:rsidP="002C3D63">
            <w:pPr>
              <w:jc w:val="center"/>
              <w:rPr>
                <w:b/>
                <w:bCs/>
              </w:rPr>
            </w:pPr>
            <w:r>
              <w:rPr>
                <w:rFonts w:hAnsi="宋体" w:cs="宋体" w:hint="eastAsia"/>
              </w:rPr>
              <w:t>呼吸系统常见疾病的药物治疗</w:t>
            </w:r>
          </w:p>
        </w:tc>
        <w:tc>
          <w:tcPr>
            <w:tcW w:w="2268" w:type="dxa"/>
            <w:vAlign w:val="center"/>
          </w:tcPr>
          <w:p w14:paraId="1D645EE4" w14:textId="77777777" w:rsidR="002C3D63" w:rsidRPr="007C1E9A" w:rsidRDefault="002C3D63" w:rsidP="002C3D63">
            <w:pPr>
              <w:jc w:val="center"/>
            </w:pPr>
            <w:r w:rsidRPr="007C1E9A">
              <w:rPr>
                <w:rFonts w:hint="eastAsia"/>
              </w:rPr>
              <w:t>3</w:t>
            </w:r>
          </w:p>
        </w:tc>
        <w:tc>
          <w:tcPr>
            <w:tcW w:w="2126" w:type="dxa"/>
            <w:vAlign w:val="center"/>
          </w:tcPr>
          <w:p w14:paraId="2E99025B" w14:textId="77777777" w:rsidR="002C3D63" w:rsidRPr="007C1E9A" w:rsidRDefault="002C3D63" w:rsidP="002C3D63">
            <w:pPr>
              <w:spacing w:line="288" w:lineRule="auto"/>
              <w:jc w:val="center"/>
            </w:pPr>
            <w:r w:rsidRPr="007C1E9A">
              <w:rPr>
                <w:rFonts w:hint="eastAsia"/>
              </w:rPr>
              <w:t>4</w:t>
            </w:r>
          </w:p>
        </w:tc>
        <w:tc>
          <w:tcPr>
            <w:tcW w:w="2977" w:type="dxa"/>
            <w:vAlign w:val="center"/>
          </w:tcPr>
          <w:p w14:paraId="3EFC395F" w14:textId="0E90983B" w:rsidR="002C3D63" w:rsidRPr="007C1E9A" w:rsidRDefault="002C3D63" w:rsidP="002C3D63">
            <w:pPr>
              <w:spacing w:line="288" w:lineRule="auto"/>
              <w:jc w:val="center"/>
            </w:pPr>
            <w:r w:rsidRPr="007C1E9A">
              <w:rPr>
                <w:rFonts w:hint="eastAsia"/>
                <w:bCs/>
              </w:rPr>
              <w:t>否</w:t>
            </w:r>
          </w:p>
        </w:tc>
      </w:tr>
      <w:tr w:rsidR="002C3D63" w14:paraId="5CD8A179" w14:textId="77777777" w:rsidTr="007C1E9A">
        <w:trPr>
          <w:trHeight w:val="573"/>
        </w:trPr>
        <w:tc>
          <w:tcPr>
            <w:tcW w:w="1207" w:type="dxa"/>
            <w:vAlign w:val="center"/>
          </w:tcPr>
          <w:p w14:paraId="29111BDA" w14:textId="77777777" w:rsidR="002C3D63" w:rsidRDefault="002C3D63" w:rsidP="002C3D63">
            <w:pPr>
              <w:spacing w:line="288" w:lineRule="auto"/>
              <w:jc w:val="center"/>
              <w:rPr>
                <w:b/>
              </w:rPr>
            </w:pPr>
            <w:r>
              <w:rPr>
                <w:rFonts w:hint="eastAsia"/>
                <w:b/>
              </w:rPr>
              <w:t>15</w:t>
            </w:r>
          </w:p>
        </w:tc>
        <w:tc>
          <w:tcPr>
            <w:tcW w:w="4997" w:type="dxa"/>
            <w:vAlign w:val="center"/>
          </w:tcPr>
          <w:p w14:paraId="106654F0" w14:textId="77777777" w:rsidR="002C3D63" w:rsidRDefault="002C3D63" w:rsidP="002C3D63">
            <w:pPr>
              <w:jc w:val="center"/>
              <w:rPr>
                <w:b/>
                <w:bCs/>
              </w:rPr>
            </w:pPr>
            <w:r>
              <w:rPr>
                <w:rFonts w:hAnsi="宋体" w:cs="宋体" w:hint="eastAsia"/>
              </w:rPr>
              <w:t>消化系统常见疾病的药物治疗</w:t>
            </w:r>
          </w:p>
        </w:tc>
        <w:tc>
          <w:tcPr>
            <w:tcW w:w="2268" w:type="dxa"/>
            <w:vAlign w:val="center"/>
          </w:tcPr>
          <w:p w14:paraId="40D52D64" w14:textId="77777777" w:rsidR="002C3D63" w:rsidRPr="007C1E9A" w:rsidRDefault="002C3D63" w:rsidP="002C3D63">
            <w:pPr>
              <w:jc w:val="center"/>
            </w:pPr>
            <w:r w:rsidRPr="007C1E9A">
              <w:rPr>
                <w:rFonts w:hint="eastAsia"/>
              </w:rPr>
              <w:t>4</w:t>
            </w:r>
          </w:p>
        </w:tc>
        <w:tc>
          <w:tcPr>
            <w:tcW w:w="2126" w:type="dxa"/>
            <w:vAlign w:val="center"/>
          </w:tcPr>
          <w:p w14:paraId="4D3B23A1" w14:textId="77777777" w:rsidR="002C3D63" w:rsidRPr="007C1E9A" w:rsidRDefault="002C3D63" w:rsidP="002C3D63">
            <w:pPr>
              <w:spacing w:line="288" w:lineRule="auto"/>
              <w:jc w:val="center"/>
            </w:pPr>
            <w:r w:rsidRPr="007C1E9A">
              <w:rPr>
                <w:rFonts w:hint="eastAsia"/>
              </w:rPr>
              <w:t>3</w:t>
            </w:r>
          </w:p>
        </w:tc>
        <w:tc>
          <w:tcPr>
            <w:tcW w:w="2977" w:type="dxa"/>
            <w:vAlign w:val="center"/>
          </w:tcPr>
          <w:p w14:paraId="70D2AA35" w14:textId="5C2CD052" w:rsidR="002C3D63" w:rsidRPr="007C1E9A" w:rsidRDefault="002C3D63" w:rsidP="002C3D63">
            <w:pPr>
              <w:spacing w:line="288" w:lineRule="auto"/>
              <w:jc w:val="center"/>
            </w:pPr>
            <w:r w:rsidRPr="007C1E9A">
              <w:rPr>
                <w:rFonts w:hint="eastAsia"/>
                <w:bCs/>
              </w:rPr>
              <w:t>否</w:t>
            </w:r>
          </w:p>
        </w:tc>
      </w:tr>
      <w:tr w:rsidR="002C3D63" w14:paraId="321F5CEA" w14:textId="77777777" w:rsidTr="007C1E9A">
        <w:trPr>
          <w:trHeight w:val="573"/>
        </w:trPr>
        <w:tc>
          <w:tcPr>
            <w:tcW w:w="1207" w:type="dxa"/>
            <w:vAlign w:val="center"/>
          </w:tcPr>
          <w:p w14:paraId="7DB78049" w14:textId="77777777" w:rsidR="002C3D63" w:rsidRDefault="002C3D63" w:rsidP="002C3D63">
            <w:pPr>
              <w:spacing w:line="288" w:lineRule="auto"/>
              <w:jc w:val="center"/>
              <w:rPr>
                <w:b/>
              </w:rPr>
            </w:pPr>
            <w:r>
              <w:rPr>
                <w:rFonts w:hint="eastAsia"/>
                <w:b/>
              </w:rPr>
              <w:t>16</w:t>
            </w:r>
          </w:p>
        </w:tc>
        <w:tc>
          <w:tcPr>
            <w:tcW w:w="4997" w:type="dxa"/>
            <w:vAlign w:val="center"/>
          </w:tcPr>
          <w:p w14:paraId="03C16EDA" w14:textId="77777777" w:rsidR="002C3D63" w:rsidRDefault="002C3D63" w:rsidP="002C3D63">
            <w:pPr>
              <w:jc w:val="center"/>
              <w:rPr>
                <w:b/>
                <w:bCs/>
              </w:rPr>
            </w:pPr>
            <w:r>
              <w:rPr>
                <w:rFonts w:hAnsi="宋体" w:cs="宋体" w:hint="eastAsia"/>
              </w:rPr>
              <w:t>血液系统疾病的药物治疗</w:t>
            </w:r>
          </w:p>
        </w:tc>
        <w:tc>
          <w:tcPr>
            <w:tcW w:w="2268" w:type="dxa"/>
            <w:vAlign w:val="center"/>
          </w:tcPr>
          <w:p w14:paraId="2EC65E43" w14:textId="77777777" w:rsidR="002C3D63" w:rsidRPr="007C1E9A" w:rsidRDefault="002C3D63" w:rsidP="002C3D63">
            <w:pPr>
              <w:jc w:val="center"/>
            </w:pPr>
            <w:r w:rsidRPr="007C1E9A">
              <w:rPr>
                <w:rFonts w:hint="eastAsia"/>
              </w:rPr>
              <w:t>2</w:t>
            </w:r>
          </w:p>
        </w:tc>
        <w:tc>
          <w:tcPr>
            <w:tcW w:w="2126" w:type="dxa"/>
            <w:vAlign w:val="center"/>
          </w:tcPr>
          <w:p w14:paraId="0B1B0B9B"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2798F5ED" w14:textId="3E40BF2B" w:rsidR="002C3D63" w:rsidRPr="007C1E9A" w:rsidRDefault="002C3D63" w:rsidP="002C3D63">
            <w:pPr>
              <w:spacing w:line="288" w:lineRule="auto"/>
              <w:jc w:val="center"/>
            </w:pPr>
            <w:r w:rsidRPr="007C1E9A">
              <w:rPr>
                <w:rFonts w:hint="eastAsia"/>
                <w:bCs/>
              </w:rPr>
              <w:t>否</w:t>
            </w:r>
          </w:p>
        </w:tc>
      </w:tr>
      <w:tr w:rsidR="002C3D63" w14:paraId="2C2469A9" w14:textId="77777777" w:rsidTr="007C1E9A">
        <w:trPr>
          <w:trHeight w:val="573"/>
        </w:trPr>
        <w:tc>
          <w:tcPr>
            <w:tcW w:w="1207" w:type="dxa"/>
            <w:vAlign w:val="center"/>
          </w:tcPr>
          <w:p w14:paraId="783C5259" w14:textId="77777777" w:rsidR="002C3D63" w:rsidRDefault="002C3D63" w:rsidP="002C3D63">
            <w:pPr>
              <w:spacing w:line="288" w:lineRule="auto"/>
              <w:jc w:val="center"/>
              <w:rPr>
                <w:b/>
              </w:rPr>
            </w:pPr>
            <w:r>
              <w:rPr>
                <w:rFonts w:hint="eastAsia"/>
                <w:b/>
              </w:rPr>
              <w:t>17</w:t>
            </w:r>
          </w:p>
        </w:tc>
        <w:tc>
          <w:tcPr>
            <w:tcW w:w="4997" w:type="dxa"/>
            <w:vAlign w:val="center"/>
          </w:tcPr>
          <w:p w14:paraId="3D301C44" w14:textId="77777777" w:rsidR="002C3D63" w:rsidRDefault="002C3D63" w:rsidP="002C3D63">
            <w:pPr>
              <w:jc w:val="center"/>
              <w:rPr>
                <w:rFonts w:hAnsi="宋体" w:cs="宋体"/>
              </w:rPr>
            </w:pPr>
            <w:r>
              <w:rPr>
                <w:rFonts w:hAnsi="宋体" w:cs="宋体" w:hint="eastAsia"/>
              </w:rPr>
              <w:t>内分泌</w:t>
            </w:r>
            <w:r>
              <w:rPr>
                <w:rFonts w:hAnsi="宋体" w:cs="宋体"/>
              </w:rPr>
              <w:t>及</w:t>
            </w:r>
            <w:r>
              <w:rPr>
                <w:rFonts w:hAnsi="宋体" w:cs="宋体" w:hint="eastAsia"/>
              </w:rPr>
              <w:t>代谢性疾病的药物治疗</w:t>
            </w:r>
          </w:p>
        </w:tc>
        <w:tc>
          <w:tcPr>
            <w:tcW w:w="2268" w:type="dxa"/>
            <w:vAlign w:val="center"/>
          </w:tcPr>
          <w:p w14:paraId="79B920F6" w14:textId="77777777" w:rsidR="002C3D63" w:rsidRPr="007C1E9A" w:rsidRDefault="002C3D63" w:rsidP="002C3D63">
            <w:pPr>
              <w:jc w:val="center"/>
            </w:pPr>
            <w:r w:rsidRPr="007C1E9A">
              <w:rPr>
                <w:rFonts w:hint="eastAsia"/>
              </w:rPr>
              <w:t>8</w:t>
            </w:r>
          </w:p>
        </w:tc>
        <w:tc>
          <w:tcPr>
            <w:tcW w:w="2126" w:type="dxa"/>
            <w:vAlign w:val="center"/>
          </w:tcPr>
          <w:p w14:paraId="4E32696A" w14:textId="77777777" w:rsidR="002C3D63" w:rsidRPr="007C1E9A" w:rsidRDefault="002C3D63" w:rsidP="002C3D63">
            <w:pPr>
              <w:spacing w:line="288" w:lineRule="auto"/>
              <w:jc w:val="center"/>
            </w:pPr>
            <w:r w:rsidRPr="007C1E9A">
              <w:rPr>
                <w:rFonts w:hint="eastAsia"/>
              </w:rPr>
              <w:t>6</w:t>
            </w:r>
          </w:p>
        </w:tc>
        <w:tc>
          <w:tcPr>
            <w:tcW w:w="2977" w:type="dxa"/>
            <w:vAlign w:val="center"/>
          </w:tcPr>
          <w:p w14:paraId="7F02DEA5" w14:textId="54F2A53E" w:rsidR="002C3D63" w:rsidRPr="007C1E9A" w:rsidRDefault="002C3D63" w:rsidP="002C3D63">
            <w:pPr>
              <w:spacing w:line="288" w:lineRule="auto"/>
              <w:jc w:val="center"/>
            </w:pPr>
            <w:r w:rsidRPr="007C1E9A">
              <w:rPr>
                <w:rFonts w:hint="eastAsia"/>
                <w:bCs/>
              </w:rPr>
              <w:t>否</w:t>
            </w:r>
          </w:p>
        </w:tc>
      </w:tr>
      <w:tr w:rsidR="002C3D63" w14:paraId="1C41CD96" w14:textId="77777777" w:rsidTr="007C1E9A">
        <w:trPr>
          <w:trHeight w:val="573"/>
        </w:trPr>
        <w:tc>
          <w:tcPr>
            <w:tcW w:w="1207" w:type="dxa"/>
            <w:vAlign w:val="center"/>
          </w:tcPr>
          <w:p w14:paraId="0BF64CD8" w14:textId="77777777" w:rsidR="002C3D63" w:rsidRDefault="002C3D63" w:rsidP="002C3D63">
            <w:pPr>
              <w:spacing w:line="288" w:lineRule="auto"/>
              <w:jc w:val="center"/>
              <w:rPr>
                <w:b/>
              </w:rPr>
            </w:pPr>
            <w:r>
              <w:rPr>
                <w:rFonts w:hint="eastAsia"/>
                <w:b/>
              </w:rPr>
              <w:t>18</w:t>
            </w:r>
          </w:p>
        </w:tc>
        <w:tc>
          <w:tcPr>
            <w:tcW w:w="4997" w:type="dxa"/>
            <w:vAlign w:val="center"/>
          </w:tcPr>
          <w:p w14:paraId="02EEA2C9" w14:textId="77777777" w:rsidR="002C3D63" w:rsidRDefault="002C3D63" w:rsidP="002C3D63">
            <w:pPr>
              <w:jc w:val="center"/>
              <w:rPr>
                <w:b/>
                <w:bCs/>
              </w:rPr>
            </w:pPr>
            <w:r>
              <w:rPr>
                <w:rFonts w:hAnsi="宋体" w:cs="宋体" w:hint="eastAsia"/>
              </w:rPr>
              <w:t>泌尿系统常见疾病的药物治疗</w:t>
            </w:r>
          </w:p>
        </w:tc>
        <w:tc>
          <w:tcPr>
            <w:tcW w:w="2268" w:type="dxa"/>
            <w:vAlign w:val="center"/>
          </w:tcPr>
          <w:p w14:paraId="17E7A1DC" w14:textId="77777777" w:rsidR="002C3D63" w:rsidRPr="007C1E9A" w:rsidRDefault="002C3D63" w:rsidP="002C3D63">
            <w:pPr>
              <w:jc w:val="center"/>
            </w:pPr>
            <w:r w:rsidRPr="007C1E9A">
              <w:rPr>
                <w:rFonts w:hint="eastAsia"/>
              </w:rPr>
              <w:t>2</w:t>
            </w:r>
          </w:p>
        </w:tc>
        <w:tc>
          <w:tcPr>
            <w:tcW w:w="2126" w:type="dxa"/>
            <w:vAlign w:val="center"/>
          </w:tcPr>
          <w:p w14:paraId="2C39282D"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27C71A1F" w14:textId="7BBA2671" w:rsidR="002C3D63" w:rsidRPr="007C1E9A" w:rsidRDefault="002C3D63" w:rsidP="002C3D63">
            <w:pPr>
              <w:spacing w:line="288" w:lineRule="auto"/>
              <w:jc w:val="center"/>
            </w:pPr>
            <w:r w:rsidRPr="007C1E9A">
              <w:rPr>
                <w:rFonts w:hint="eastAsia"/>
                <w:bCs/>
              </w:rPr>
              <w:t>否</w:t>
            </w:r>
          </w:p>
        </w:tc>
      </w:tr>
      <w:tr w:rsidR="002C3D63" w14:paraId="183EEA93" w14:textId="77777777" w:rsidTr="007C1E9A">
        <w:trPr>
          <w:trHeight w:val="573"/>
        </w:trPr>
        <w:tc>
          <w:tcPr>
            <w:tcW w:w="1207" w:type="dxa"/>
            <w:vAlign w:val="center"/>
          </w:tcPr>
          <w:p w14:paraId="2378C16B" w14:textId="77777777" w:rsidR="002C3D63" w:rsidRDefault="002C3D63" w:rsidP="002C3D63">
            <w:pPr>
              <w:spacing w:line="288" w:lineRule="auto"/>
              <w:jc w:val="center"/>
              <w:rPr>
                <w:b/>
              </w:rPr>
            </w:pPr>
            <w:r>
              <w:rPr>
                <w:rFonts w:hint="eastAsia"/>
                <w:b/>
              </w:rPr>
              <w:t>19</w:t>
            </w:r>
            <w:bookmarkStart w:id="0" w:name="_GoBack"/>
            <w:bookmarkEnd w:id="0"/>
          </w:p>
        </w:tc>
        <w:tc>
          <w:tcPr>
            <w:tcW w:w="4997" w:type="dxa"/>
            <w:vAlign w:val="center"/>
          </w:tcPr>
          <w:p w14:paraId="6AA0FC1C" w14:textId="77777777" w:rsidR="002C3D63" w:rsidRDefault="002C3D63" w:rsidP="002C3D63">
            <w:pPr>
              <w:jc w:val="center"/>
              <w:rPr>
                <w:b/>
                <w:bCs/>
              </w:rPr>
            </w:pPr>
            <w:r>
              <w:rPr>
                <w:rFonts w:hAnsi="宋体" w:cs="宋体" w:hint="eastAsia"/>
              </w:rPr>
              <w:t>风湿性疾病的药物治疗</w:t>
            </w:r>
          </w:p>
        </w:tc>
        <w:tc>
          <w:tcPr>
            <w:tcW w:w="2268" w:type="dxa"/>
            <w:vAlign w:val="center"/>
          </w:tcPr>
          <w:p w14:paraId="3CF4C0FF" w14:textId="77777777" w:rsidR="002C3D63" w:rsidRPr="007C1E9A" w:rsidRDefault="002C3D63" w:rsidP="002C3D63">
            <w:pPr>
              <w:jc w:val="center"/>
            </w:pPr>
            <w:r w:rsidRPr="007C1E9A">
              <w:rPr>
                <w:rFonts w:hint="eastAsia"/>
              </w:rPr>
              <w:t>2</w:t>
            </w:r>
          </w:p>
        </w:tc>
        <w:tc>
          <w:tcPr>
            <w:tcW w:w="2126" w:type="dxa"/>
            <w:vAlign w:val="center"/>
          </w:tcPr>
          <w:p w14:paraId="149CD606"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5FCB606C" w14:textId="2F61C4F9" w:rsidR="002C3D63" w:rsidRPr="007C1E9A" w:rsidRDefault="002C3D63" w:rsidP="002C3D63">
            <w:pPr>
              <w:spacing w:line="288" w:lineRule="auto"/>
              <w:jc w:val="center"/>
            </w:pPr>
            <w:r w:rsidRPr="007C1E9A">
              <w:rPr>
                <w:rFonts w:hint="eastAsia"/>
                <w:bCs/>
              </w:rPr>
              <w:t>否</w:t>
            </w:r>
          </w:p>
        </w:tc>
      </w:tr>
      <w:tr w:rsidR="002C3D63" w14:paraId="7FD53E30" w14:textId="77777777" w:rsidTr="007C1E9A">
        <w:trPr>
          <w:trHeight w:val="573"/>
        </w:trPr>
        <w:tc>
          <w:tcPr>
            <w:tcW w:w="1207" w:type="dxa"/>
            <w:vAlign w:val="center"/>
          </w:tcPr>
          <w:p w14:paraId="40B9CCFD" w14:textId="77777777" w:rsidR="002C3D63" w:rsidRDefault="002C3D63" w:rsidP="002C3D63">
            <w:pPr>
              <w:spacing w:line="288" w:lineRule="auto"/>
              <w:jc w:val="center"/>
              <w:rPr>
                <w:b/>
              </w:rPr>
            </w:pPr>
            <w:r>
              <w:rPr>
                <w:rFonts w:hint="eastAsia"/>
                <w:b/>
              </w:rPr>
              <w:t>20</w:t>
            </w:r>
          </w:p>
        </w:tc>
        <w:tc>
          <w:tcPr>
            <w:tcW w:w="4997" w:type="dxa"/>
            <w:vAlign w:val="center"/>
          </w:tcPr>
          <w:p w14:paraId="32F9D99B" w14:textId="77777777" w:rsidR="002C3D63" w:rsidRDefault="002C3D63" w:rsidP="002C3D63">
            <w:pPr>
              <w:jc w:val="center"/>
              <w:rPr>
                <w:b/>
                <w:bCs/>
              </w:rPr>
            </w:pPr>
            <w:r>
              <w:rPr>
                <w:rFonts w:hAnsi="宋体" w:cs="宋体" w:hint="eastAsia"/>
              </w:rPr>
              <w:t>恶性肿瘤的药物治疗</w:t>
            </w:r>
          </w:p>
        </w:tc>
        <w:tc>
          <w:tcPr>
            <w:tcW w:w="2268" w:type="dxa"/>
            <w:vAlign w:val="center"/>
          </w:tcPr>
          <w:p w14:paraId="361DE507" w14:textId="77777777" w:rsidR="002C3D63" w:rsidRPr="007C1E9A" w:rsidRDefault="002C3D63" w:rsidP="002C3D63">
            <w:pPr>
              <w:jc w:val="center"/>
            </w:pPr>
            <w:r w:rsidRPr="007C1E9A">
              <w:rPr>
                <w:rFonts w:hint="eastAsia"/>
              </w:rPr>
              <w:t>4</w:t>
            </w:r>
          </w:p>
        </w:tc>
        <w:tc>
          <w:tcPr>
            <w:tcW w:w="2126" w:type="dxa"/>
            <w:vAlign w:val="center"/>
          </w:tcPr>
          <w:p w14:paraId="33E80F97" w14:textId="77777777" w:rsidR="002C3D63" w:rsidRPr="007C1E9A" w:rsidRDefault="002C3D63" w:rsidP="002C3D63">
            <w:pPr>
              <w:spacing w:line="288" w:lineRule="auto"/>
              <w:jc w:val="center"/>
            </w:pPr>
            <w:r w:rsidRPr="007C1E9A">
              <w:rPr>
                <w:rFonts w:hint="eastAsia"/>
              </w:rPr>
              <w:t>3</w:t>
            </w:r>
          </w:p>
        </w:tc>
        <w:tc>
          <w:tcPr>
            <w:tcW w:w="2977" w:type="dxa"/>
            <w:vAlign w:val="center"/>
          </w:tcPr>
          <w:p w14:paraId="68AAE9B9" w14:textId="54CE4B1D" w:rsidR="002C3D63" w:rsidRPr="007C1E9A" w:rsidRDefault="002C3D63" w:rsidP="002C3D63">
            <w:pPr>
              <w:spacing w:line="288" w:lineRule="auto"/>
              <w:jc w:val="center"/>
            </w:pPr>
            <w:r w:rsidRPr="007C1E9A">
              <w:rPr>
                <w:rFonts w:hint="eastAsia"/>
                <w:bCs/>
              </w:rPr>
              <w:t>否</w:t>
            </w:r>
          </w:p>
        </w:tc>
      </w:tr>
      <w:tr w:rsidR="002C3D63" w14:paraId="5C9DA1DD" w14:textId="77777777" w:rsidTr="007C1E9A">
        <w:trPr>
          <w:trHeight w:val="573"/>
        </w:trPr>
        <w:tc>
          <w:tcPr>
            <w:tcW w:w="1207" w:type="dxa"/>
            <w:vAlign w:val="center"/>
          </w:tcPr>
          <w:p w14:paraId="32BFAB6D" w14:textId="77777777" w:rsidR="002C3D63" w:rsidRDefault="002C3D63" w:rsidP="002C3D63">
            <w:pPr>
              <w:spacing w:line="288" w:lineRule="auto"/>
              <w:jc w:val="center"/>
              <w:rPr>
                <w:b/>
              </w:rPr>
            </w:pPr>
            <w:r>
              <w:rPr>
                <w:rFonts w:hint="eastAsia"/>
                <w:b/>
              </w:rPr>
              <w:t>21</w:t>
            </w:r>
          </w:p>
        </w:tc>
        <w:tc>
          <w:tcPr>
            <w:tcW w:w="4997" w:type="dxa"/>
            <w:vAlign w:val="center"/>
          </w:tcPr>
          <w:p w14:paraId="7E205554" w14:textId="77777777" w:rsidR="002C3D63" w:rsidRDefault="002C3D63" w:rsidP="002C3D63">
            <w:pPr>
              <w:jc w:val="center"/>
              <w:rPr>
                <w:b/>
                <w:bCs/>
              </w:rPr>
            </w:pPr>
            <w:r>
              <w:rPr>
                <w:rFonts w:hAnsi="宋体" w:cs="宋体" w:hint="eastAsia"/>
              </w:rPr>
              <w:t>器官移植药物治疗</w:t>
            </w:r>
          </w:p>
        </w:tc>
        <w:tc>
          <w:tcPr>
            <w:tcW w:w="2268" w:type="dxa"/>
            <w:vAlign w:val="center"/>
          </w:tcPr>
          <w:p w14:paraId="39766476" w14:textId="77777777" w:rsidR="002C3D63" w:rsidRPr="007C1E9A" w:rsidRDefault="002C3D63" w:rsidP="002C3D63">
            <w:pPr>
              <w:jc w:val="center"/>
            </w:pPr>
            <w:r w:rsidRPr="007C1E9A">
              <w:rPr>
                <w:rFonts w:hint="eastAsia"/>
              </w:rPr>
              <w:t>2</w:t>
            </w:r>
          </w:p>
        </w:tc>
        <w:tc>
          <w:tcPr>
            <w:tcW w:w="2126" w:type="dxa"/>
            <w:vAlign w:val="center"/>
          </w:tcPr>
          <w:p w14:paraId="0DF8E0E8"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1FD8D630" w14:textId="6628483F" w:rsidR="002C3D63" w:rsidRPr="007C1E9A" w:rsidRDefault="002C3D63" w:rsidP="002C3D63">
            <w:pPr>
              <w:spacing w:line="288" w:lineRule="auto"/>
              <w:jc w:val="center"/>
            </w:pPr>
            <w:r w:rsidRPr="007C1E9A">
              <w:rPr>
                <w:rFonts w:hint="eastAsia"/>
                <w:bCs/>
              </w:rPr>
              <w:t>否</w:t>
            </w:r>
          </w:p>
        </w:tc>
      </w:tr>
      <w:tr w:rsidR="002C3D63" w14:paraId="2C058EF0" w14:textId="77777777" w:rsidTr="007C1E9A">
        <w:trPr>
          <w:trHeight w:val="573"/>
        </w:trPr>
        <w:tc>
          <w:tcPr>
            <w:tcW w:w="1207" w:type="dxa"/>
            <w:vAlign w:val="center"/>
          </w:tcPr>
          <w:p w14:paraId="26577E7E" w14:textId="77777777" w:rsidR="002C3D63" w:rsidRDefault="002C3D63" w:rsidP="002C3D63">
            <w:pPr>
              <w:spacing w:line="288" w:lineRule="auto"/>
              <w:jc w:val="center"/>
              <w:rPr>
                <w:b/>
              </w:rPr>
            </w:pPr>
            <w:r>
              <w:rPr>
                <w:rFonts w:hint="eastAsia"/>
                <w:b/>
              </w:rPr>
              <w:t>22</w:t>
            </w:r>
          </w:p>
        </w:tc>
        <w:tc>
          <w:tcPr>
            <w:tcW w:w="4997" w:type="dxa"/>
            <w:vAlign w:val="center"/>
          </w:tcPr>
          <w:p w14:paraId="059C6E23" w14:textId="77777777" w:rsidR="002C3D63" w:rsidRDefault="002C3D63" w:rsidP="002C3D63">
            <w:pPr>
              <w:jc w:val="center"/>
              <w:rPr>
                <w:rFonts w:hAnsi="宋体" w:cs="宋体"/>
              </w:rPr>
            </w:pPr>
            <w:r>
              <w:rPr>
                <w:rFonts w:hAnsi="宋体" w:cs="宋体" w:hint="eastAsia"/>
              </w:rPr>
              <w:t>中毒的药物治疗</w:t>
            </w:r>
          </w:p>
        </w:tc>
        <w:tc>
          <w:tcPr>
            <w:tcW w:w="2268" w:type="dxa"/>
            <w:vAlign w:val="center"/>
          </w:tcPr>
          <w:p w14:paraId="5D39D755" w14:textId="77777777" w:rsidR="002C3D63" w:rsidRPr="007C1E9A" w:rsidRDefault="002C3D63" w:rsidP="002C3D63">
            <w:pPr>
              <w:jc w:val="center"/>
            </w:pPr>
            <w:r w:rsidRPr="007C1E9A">
              <w:rPr>
                <w:rFonts w:hint="eastAsia"/>
              </w:rPr>
              <w:t>1</w:t>
            </w:r>
          </w:p>
        </w:tc>
        <w:tc>
          <w:tcPr>
            <w:tcW w:w="2126" w:type="dxa"/>
            <w:vAlign w:val="center"/>
          </w:tcPr>
          <w:p w14:paraId="0F06AE93" w14:textId="77777777" w:rsidR="002C3D63" w:rsidRPr="007C1E9A" w:rsidRDefault="002C3D63" w:rsidP="002C3D63">
            <w:pPr>
              <w:spacing w:line="288" w:lineRule="auto"/>
              <w:jc w:val="center"/>
            </w:pPr>
            <w:r w:rsidRPr="007C1E9A">
              <w:rPr>
                <w:rFonts w:hint="eastAsia"/>
              </w:rPr>
              <w:t>2</w:t>
            </w:r>
          </w:p>
        </w:tc>
        <w:tc>
          <w:tcPr>
            <w:tcW w:w="2977" w:type="dxa"/>
            <w:vAlign w:val="center"/>
          </w:tcPr>
          <w:p w14:paraId="0E63F6F3" w14:textId="326874FA" w:rsidR="002C3D63" w:rsidRPr="007C1E9A" w:rsidRDefault="002C3D63" w:rsidP="002C3D63">
            <w:pPr>
              <w:spacing w:line="288" w:lineRule="auto"/>
              <w:jc w:val="center"/>
            </w:pPr>
            <w:r w:rsidRPr="007C1E9A">
              <w:rPr>
                <w:rFonts w:hint="eastAsia"/>
                <w:bCs/>
              </w:rPr>
              <w:t>否</w:t>
            </w:r>
          </w:p>
        </w:tc>
      </w:tr>
      <w:tr w:rsidR="002C3D63" w14:paraId="1C3A65D7" w14:textId="77777777" w:rsidTr="007C1E9A">
        <w:trPr>
          <w:trHeight w:val="573"/>
        </w:trPr>
        <w:tc>
          <w:tcPr>
            <w:tcW w:w="1207" w:type="dxa"/>
            <w:vAlign w:val="center"/>
          </w:tcPr>
          <w:p w14:paraId="6C494BAD" w14:textId="77777777" w:rsidR="002C3D63" w:rsidRDefault="002C3D63" w:rsidP="002C3D63">
            <w:pPr>
              <w:spacing w:line="288" w:lineRule="auto"/>
              <w:jc w:val="center"/>
              <w:rPr>
                <w:b/>
              </w:rPr>
            </w:pPr>
            <w:r>
              <w:rPr>
                <w:rFonts w:hint="eastAsia"/>
                <w:b/>
              </w:rPr>
              <w:t>23</w:t>
            </w:r>
          </w:p>
        </w:tc>
        <w:tc>
          <w:tcPr>
            <w:tcW w:w="4997" w:type="dxa"/>
            <w:vAlign w:val="center"/>
          </w:tcPr>
          <w:p w14:paraId="52E9186B" w14:textId="77777777" w:rsidR="002C3D63" w:rsidRDefault="002C3D63" w:rsidP="002C3D63">
            <w:pPr>
              <w:jc w:val="center"/>
              <w:rPr>
                <w:rFonts w:hAnsi="宋体" w:cs="宋体"/>
              </w:rPr>
            </w:pPr>
            <w:r>
              <w:rPr>
                <w:rFonts w:hAnsi="宋体" w:cs="宋体" w:hint="eastAsia"/>
              </w:rPr>
              <w:t>肠外与肠内营养支持治疗</w:t>
            </w:r>
          </w:p>
        </w:tc>
        <w:tc>
          <w:tcPr>
            <w:tcW w:w="2268" w:type="dxa"/>
            <w:vAlign w:val="center"/>
          </w:tcPr>
          <w:p w14:paraId="535AA25A" w14:textId="77777777" w:rsidR="002C3D63" w:rsidRPr="007C1E9A" w:rsidRDefault="002C3D63" w:rsidP="002C3D63">
            <w:pPr>
              <w:jc w:val="center"/>
            </w:pPr>
            <w:r w:rsidRPr="007C1E9A">
              <w:rPr>
                <w:rFonts w:hint="eastAsia"/>
              </w:rPr>
              <w:t>3</w:t>
            </w:r>
          </w:p>
        </w:tc>
        <w:tc>
          <w:tcPr>
            <w:tcW w:w="2126" w:type="dxa"/>
            <w:vAlign w:val="center"/>
          </w:tcPr>
          <w:p w14:paraId="57133C99" w14:textId="77777777" w:rsidR="002C3D63" w:rsidRPr="007C1E9A" w:rsidRDefault="002C3D63" w:rsidP="002C3D63">
            <w:pPr>
              <w:spacing w:line="288" w:lineRule="auto"/>
              <w:jc w:val="center"/>
            </w:pPr>
            <w:r w:rsidRPr="007C1E9A">
              <w:rPr>
                <w:rFonts w:hint="eastAsia"/>
              </w:rPr>
              <w:t>1</w:t>
            </w:r>
          </w:p>
        </w:tc>
        <w:tc>
          <w:tcPr>
            <w:tcW w:w="2977" w:type="dxa"/>
            <w:vAlign w:val="center"/>
          </w:tcPr>
          <w:p w14:paraId="1808949F" w14:textId="6C5C575C" w:rsidR="002C3D63" w:rsidRPr="007C1E9A" w:rsidRDefault="002C3D63" w:rsidP="002C3D63">
            <w:pPr>
              <w:spacing w:line="288" w:lineRule="auto"/>
              <w:jc w:val="center"/>
            </w:pPr>
            <w:r w:rsidRPr="007C1E9A">
              <w:rPr>
                <w:rFonts w:hint="eastAsia"/>
                <w:bCs/>
              </w:rPr>
              <w:t>否</w:t>
            </w:r>
          </w:p>
        </w:tc>
      </w:tr>
      <w:tr w:rsidR="007C1E9A" w14:paraId="4F128B05" w14:textId="77777777" w:rsidTr="007C1E9A">
        <w:trPr>
          <w:trHeight w:val="573"/>
        </w:trPr>
        <w:tc>
          <w:tcPr>
            <w:tcW w:w="1207" w:type="dxa"/>
            <w:vAlign w:val="center"/>
          </w:tcPr>
          <w:p w14:paraId="5905FF29" w14:textId="156C2339" w:rsidR="007C1E9A" w:rsidRDefault="007C1E9A" w:rsidP="002C3D63">
            <w:pPr>
              <w:spacing w:line="288" w:lineRule="auto"/>
              <w:jc w:val="center"/>
              <w:rPr>
                <w:rFonts w:hint="eastAsia"/>
                <w:b/>
              </w:rPr>
            </w:pPr>
            <w:r>
              <w:rPr>
                <w:rFonts w:hint="eastAsia"/>
                <w:b/>
              </w:rPr>
              <w:t>24</w:t>
            </w:r>
          </w:p>
        </w:tc>
        <w:tc>
          <w:tcPr>
            <w:tcW w:w="4997" w:type="dxa"/>
            <w:vAlign w:val="center"/>
          </w:tcPr>
          <w:p w14:paraId="561A9A64" w14:textId="70900477" w:rsidR="007C1E9A" w:rsidRDefault="007C1E9A" w:rsidP="002C3D63">
            <w:pPr>
              <w:jc w:val="center"/>
              <w:rPr>
                <w:rFonts w:hAnsi="宋体" w:cs="宋体" w:hint="eastAsia"/>
              </w:rPr>
            </w:pPr>
            <w:r>
              <w:rPr>
                <w:rFonts w:hAnsi="宋体" w:cs="宋体" w:hint="eastAsia"/>
              </w:rPr>
              <w:t>合计</w:t>
            </w:r>
          </w:p>
        </w:tc>
        <w:tc>
          <w:tcPr>
            <w:tcW w:w="2268" w:type="dxa"/>
            <w:vAlign w:val="center"/>
          </w:tcPr>
          <w:p w14:paraId="55A1C7A4" w14:textId="6008435D" w:rsidR="007C1E9A" w:rsidRPr="007C1E9A" w:rsidRDefault="007C1E9A" w:rsidP="002C3D63">
            <w:pPr>
              <w:jc w:val="center"/>
              <w:rPr>
                <w:rFonts w:hint="eastAsia"/>
              </w:rPr>
            </w:pPr>
            <w:r w:rsidRPr="007C1E9A">
              <w:rPr>
                <w:rFonts w:hint="eastAsia"/>
              </w:rPr>
              <w:t>72</w:t>
            </w:r>
          </w:p>
        </w:tc>
        <w:tc>
          <w:tcPr>
            <w:tcW w:w="2126" w:type="dxa"/>
            <w:vAlign w:val="center"/>
          </w:tcPr>
          <w:p w14:paraId="3A74CC33" w14:textId="380D2379" w:rsidR="007C1E9A" w:rsidRPr="007C1E9A" w:rsidRDefault="007C1E9A" w:rsidP="002C3D63">
            <w:pPr>
              <w:spacing w:line="288" w:lineRule="auto"/>
              <w:jc w:val="center"/>
              <w:rPr>
                <w:rFonts w:hint="eastAsia"/>
              </w:rPr>
            </w:pPr>
            <w:r w:rsidRPr="007C1E9A">
              <w:rPr>
                <w:rFonts w:hint="eastAsia"/>
              </w:rPr>
              <w:t>54</w:t>
            </w:r>
          </w:p>
        </w:tc>
        <w:tc>
          <w:tcPr>
            <w:tcW w:w="2977" w:type="dxa"/>
            <w:vAlign w:val="center"/>
          </w:tcPr>
          <w:p w14:paraId="2DCA9067" w14:textId="6B16A6E1" w:rsidR="007C1E9A" w:rsidRPr="007C1E9A" w:rsidRDefault="007C1E9A" w:rsidP="002C3D63">
            <w:pPr>
              <w:spacing w:line="288" w:lineRule="auto"/>
              <w:jc w:val="center"/>
              <w:rPr>
                <w:rFonts w:hint="eastAsia"/>
                <w:bCs/>
              </w:rPr>
            </w:pPr>
            <w:r w:rsidRPr="007C1E9A">
              <w:rPr>
                <w:rFonts w:hint="eastAsia"/>
                <w:bCs/>
              </w:rPr>
              <w:t>0</w:t>
            </w:r>
          </w:p>
        </w:tc>
      </w:tr>
    </w:tbl>
    <w:p w14:paraId="0761A6ED" w14:textId="77777777" w:rsidR="000B5EC4" w:rsidRDefault="000B5EC4">
      <w:pPr>
        <w:spacing w:line="288" w:lineRule="auto"/>
      </w:pPr>
    </w:p>
    <w:p w14:paraId="484D7FF4" w14:textId="77777777" w:rsidR="000B5EC4" w:rsidRDefault="000B5EC4">
      <w:pPr>
        <w:spacing w:line="288" w:lineRule="auto"/>
      </w:pPr>
    </w:p>
    <w:p w14:paraId="603293C6" w14:textId="77777777" w:rsidR="000B5EC4" w:rsidRDefault="000B5EC4">
      <w:pPr>
        <w:spacing w:line="288" w:lineRule="auto"/>
      </w:pPr>
    </w:p>
    <w:sectPr w:rsidR="000B5EC4">
      <w:headerReference w:type="even" r:id="rId10"/>
      <w:headerReference w:type="default" r:id="rId11"/>
      <w:footerReference w:type="even" r:id="rId12"/>
      <w:footerReference w:type="default" r:id="rId13"/>
      <w:headerReference w:type="first" r:id="rId14"/>
      <w:footerReference w:type="first" r:id="rId15"/>
      <w:pgSz w:w="16838" w:h="11906" w:orient="landscape"/>
      <w:pgMar w:top="1797" w:right="1440" w:bottom="1797" w:left="1440" w:header="851" w:footer="992" w:gutter="0"/>
      <w:cols w:space="425"/>
      <w:docGrid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A8432" w14:textId="77777777" w:rsidR="0099315F" w:rsidRDefault="0099315F">
      <w:r>
        <w:separator/>
      </w:r>
    </w:p>
  </w:endnote>
  <w:endnote w:type="continuationSeparator" w:id="0">
    <w:p w14:paraId="352485BD" w14:textId="77777777" w:rsidR="0099315F" w:rsidRDefault="00993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C47CE" w14:textId="77777777" w:rsidR="000B5EC4" w:rsidRDefault="007C1E9A">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58AB65C8" w14:textId="77777777" w:rsidR="000B5EC4" w:rsidRDefault="000B5EC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16A1" w14:textId="77777777" w:rsidR="000B5EC4" w:rsidRDefault="007C1E9A">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5</w:t>
    </w:r>
    <w:r>
      <w:rPr>
        <w:rStyle w:val="ac"/>
      </w:rPr>
      <w:fldChar w:fldCharType="end"/>
    </w:r>
  </w:p>
  <w:p w14:paraId="4E7CF182" w14:textId="77777777" w:rsidR="000B5EC4" w:rsidRDefault="000B5EC4">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DE6C6" w14:textId="77777777" w:rsidR="000B5EC4" w:rsidRDefault="000B5EC4">
    <w:pPr>
      <w:pStyle w:val="a8"/>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5493A" w14:textId="77777777" w:rsidR="000B5EC4" w:rsidRDefault="000B5EC4">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F0D02" w14:textId="77777777" w:rsidR="000B5EC4" w:rsidRDefault="007C1E9A">
    <w:pPr>
      <w:pStyle w:val="a8"/>
      <w:jc w:val="center"/>
    </w:pPr>
    <w:r>
      <w:fldChar w:fldCharType="begin"/>
    </w:r>
    <w:r>
      <w:instrText xml:space="preserve"> PAGE   \* MERGEFORMAT </w:instrText>
    </w:r>
    <w:r>
      <w:fldChar w:fldCharType="separate"/>
    </w:r>
    <w:r w:rsidRPr="007C1E9A">
      <w:rPr>
        <w:noProof/>
        <w:lang w:val="zh-CN"/>
      </w:rPr>
      <w:t>8</w:t>
    </w:r>
    <w:r>
      <w:rPr>
        <w:lang w:val="zh-CN"/>
      </w:rPr>
      <w:fldChar w:fldCharType="end"/>
    </w:r>
  </w:p>
  <w:p w14:paraId="1C52C1F9" w14:textId="77777777" w:rsidR="000B5EC4" w:rsidRDefault="000B5EC4">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5A94" w14:textId="77777777" w:rsidR="000B5EC4" w:rsidRDefault="000B5EC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7B0C3E" w14:textId="77777777" w:rsidR="0099315F" w:rsidRDefault="0099315F">
      <w:r>
        <w:separator/>
      </w:r>
    </w:p>
  </w:footnote>
  <w:footnote w:type="continuationSeparator" w:id="0">
    <w:p w14:paraId="25E5023C" w14:textId="77777777" w:rsidR="0099315F" w:rsidRDefault="00993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848C6" w14:textId="77777777" w:rsidR="000B5EC4" w:rsidRDefault="000B5EC4">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88429" w14:textId="77777777" w:rsidR="000B5EC4" w:rsidRDefault="000B5EC4">
    <w:pPr>
      <w:pStyle w:val="a9"/>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7DCB69" w14:textId="77777777" w:rsidR="000B5EC4" w:rsidRDefault="000B5EC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MTdkZjhiYmVkNzBhNTQzOWNjZTY1YTFkODdkZTMifQ=="/>
    <w:docVar w:name="KY_MEDREF_DOCUID" w:val="{6510CC08-642A-480C-81FB-EC5DBF7BD6D5}"/>
    <w:docVar w:name="KY_MEDREF_VERSION" w:val="3"/>
  </w:docVars>
  <w:rsids>
    <w:rsidRoot w:val="00087859"/>
    <w:rsid w:val="00002491"/>
    <w:rsid w:val="00014877"/>
    <w:rsid w:val="00024E2E"/>
    <w:rsid w:val="00037CF9"/>
    <w:rsid w:val="0004344D"/>
    <w:rsid w:val="00061450"/>
    <w:rsid w:val="000646B7"/>
    <w:rsid w:val="000657C0"/>
    <w:rsid w:val="00081B26"/>
    <w:rsid w:val="000877E6"/>
    <w:rsid w:val="00087859"/>
    <w:rsid w:val="00090EC0"/>
    <w:rsid w:val="0009245A"/>
    <w:rsid w:val="0009436C"/>
    <w:rsid w:val="00095A99"/>
    <w:rsid w:val="000B45D8"/>
    <w:rsid w:val="000B4D5E"/>
    <w:rsid w:val="000B5EC4"/>
    <w:rsid w:val="000C3614"/>
    <w:rsid w:val="00117BE9"/>
    <w:rsid w:val="00126938"/>
    <w:rsid w:val="0015134F"/>
    <w:rsid w:val="00156AF2"/>
    <w:rsid w:val="00156B47"/>
    <w:rsid w:val="00157D89"/>
    <w:rsid w:val="00165DC1"/>
    <w:rsid w:val="00166D10"/>
    <w:rsid w:val="00167D41"/>
    <w:rsid w:val="00174A84"/>
    <w:rsid w:val="00193ECB"/>
    <w:rsid w:val="001955A8"/>
    <w:rsid w:val="001A1F37"/>
    <w:rsid w:val="001A6C17"/>
    <w:rsid w:val="001B1ED6"/>
    <w:rsid w:val="001B3337"/>
    <w:rsid w:val="001B529D"/>
    <w:rsid w:val="001B540C"/>
    <w:rsid w:val="001B703E"/>
    <w:rsid w:val="001D5871"/>
    <w:rsid w:val="001E2D7A"/>
    <w:rsid w:val="001E66BF"/>
    <w:rsid w:val="00213282"/>
    <w:rsid w:val="00213291"/>
    <w:rsid w:val="00213AAE"/>
    <w:rsid w:val="00217755"/>
    <w:rsid w:val="00217C72"/>
    <w:rsid w:val="00226EA9"/>
    <w:rsid w:val="00237AD9"/>
    <w:rsid w:val="00237BC8"/>
    <w:rsid w:val="00240C28"/>
    <w:rsid w:val="00241FDE"/>
    <w:rsid w:val="00242494"/>
    <w:rsid w:val="00242C7E"/>
    <w:rsid w:val="002516E9"/>
    <w:rsid w:val="00254FBC"/>
    <w:rsid w:val="002559CB"/>
    <w:rsid w:val="00260860"/>
    <w:rsid w:val="002642F0"/>
    <w:rsid w:val="00265893"/>
    <w:rsid w:val="00265EA5"/>
    <w:rsid w:val="00267903"/>
    <w:rsid w:val="00273058"/>
    <w:rsid w:val="00283271"/>
    <w:rsid w:val="0028506C"/>
    <w:rsid w:val="00290B6D"/>
    <w:rsid w:val="0029259C"/>
    <w:rsid w:val="00292A27"/>
    <w:rsid w:val="002C3D63"/>
    <w:rsid w:val="002C4AA6"/>
    <w:rsid w:val="002D6C0A"/>
    <w:rsid w:val="002E5D80"/>
    <w:rsid w:val="002F0F76"/>
    <w:rsid w:val="003131F7"/>
    <w:rsid w:val="00313B4A"/>
    <w:rsid w:val="00325281"/>
    <w:rsid w:val="003320C7"/>
    <w:rsid w:val="00332375"/>
    <w:rsid w:val="00332F98"/>
    <w:rsid w:val="003431FF"/>
    <w:rsid w:val="0034479E"/>
    <w:rsid w:val="00355E6C"/>
    <w:rsid w:val="00363442"/>
    <w:rsid w:val="0036513C"/>
    <w:rsid w:val="00375288"/>
    <w:rsid w:val="003870E9"/>
    <w:rsid w:val="003A07B5"/>
    <w:rsid w:val="003A4128"/>
    <w:rsid w:val="003B7967"/>
    <w:rsid w:val="003E1020"/>
    <w:rsid w:val="003E18D0"/>
    <w:rsid w:val="003E33F7"/>
    <w:rsid w:val="003E4D2B"/>
    <w:rsid w:val="003E64C5"/>
    <w:rsid w:val="003E77AE"/>
    <w:rsid w:val="004014E6"/>
    <w:rsid w:val="00423AA7"/>
    <w:rsid w:val="00425233"/>
    <w:rsid w:val="00435392"/>
    <w:rsid w:val="00436E23"/>
    <w:rsid w:val="00440ECB"/>
    <w:rsid w:val="00442AAF"/>
    <w:rsid w:val="004476F7"/>
    <w:rsid w:val="00456237"/>
    <w:rsid w:val="0046329B"/>
    <w:rsid w:val="0046714E"/>
    <w:rsid w:val="00473B54"/>
    <w:rsid w:val="004747EF"/>
    <w:rsid w:val="00486EC7"/>
    <w:rsid w:val="004914F6"/>
    <w:rsid w:val="00491FC1"/>
    <w:rsid w:val="00496BE2"/>
    <w:rsid w:val="004A4117"/>
    <w:rsid w:val="004B2ED9"/>
    <w:rsid w:val="004B3079"/>
    <w:rsid w:val="004B58E4"/>
    <w:rsid w:val="004C393F"/>
    <w:rsid w:val="004C5F64"/>
    <w:rsid w:val="004C6746"/>
    <w:rsid w:val="004E1B24"/>
    <w:rsid w:val="004F5490"/>
    <w:rsid w:val="004F75D3"/>
    <w:rsid w:val="00520DB7"/>
    <w:rsid w:val="0053030E"/>
    <w:rsid w:val="00535732"/>
    <w:rsid w:val="005438AF"/>
    <w:rsid w:val="00584D33"/>
    <w:rsid w:val="0058632D"/>
    <w:rsid w:val="0059603A"/>
    <w:rsid w:val="005A0DF2"/>
    <w:rsid w:val="005A71EE"/>
    <w:rsid w:val="005A75BE"/>
    <w:rsid w:val="005B5990"/>
    <w:rsid w:val="005B6075"/>
    <w:rsid w:val="005C0AD9"/>
    <w:rsid w:val="005C3F48"/>
    <w:rsid w:val="005D05AE"/>
    <w:rsid w:val="005D34C1"/>
    <w:rsid w:val="005E0383"/>
    <w:rsid w:val="005E212C"/>
    <w:rsid w:val="005F13DA"/>
    <w:rsid w:val="005F156C"/>
    <w:rsid w:val="005F4F91"/>
    <w:rsid w:val="006060DE"/>
    <w:rsid w:val="00611159"/>
    <w:rsid w:val="00612ABF"/>
    <w:rsid w:val="006131A1"/>
    <w:rsid w:val="0061482B"/>
    <w:rsid w:val="00623AB3"/>
    <w:rsid w:val="0062422B"/>
    <w:rsid w:val="0062572C"/>
    <w:rsid w:val="00640461"/>
    <w:rsid w:val="00645C82"/>
    <w:rsid w:val="006520FF"/>
    <w:rsid w:val="006576CC"/>
    <w:rsid w:val="00657F22"/>
    <w:rsid w:val="00663208"/>
    <w:rsid w:val="0066393E"/>
    <w:rsid w:val="006670AA"/>
    <w:rsid w:val="00675694"/>
    <w:rsid w:val="00687207"/>
    <w:rsid w:val="0068780D"/>
    <w:rsid w:val="00693C92"/>
    <w:rsid w:val="0069526C"/>
    <w:rsid w:val="006A0694"/>
    <w:rsid w:val="006A3553"/>
    <w:rsid w:val="006A38CB"/>
    <w:rsid w:val="006A4BD9"/>
    <w:rsid w:val="006A551D"/>
    <w:rsid w:val="006B103F"/>
    <w:rsid w:val="006B47BA"/>
    <w:rsid w:val="006B5CC0"/>
    <w:rsid w:val="006B7D40"/>
    <w:rsid w:val="006C668F"/>
    <w:rsid w:val="006D6122"/>
    <w:rsid w:val="006E19E3"/>
    <w:rsid w:val="006E3272"/>
    <w:rsid w:val="006E6C66"/>
    <w:rsid w:val="006F3136"/>
    <w:rsid w:val="006F34A6"/>
    <w:rsid w:val="006F37CC"/>
    <w:rsid w:val="00710848"/>
    <w:rsid w:val="007152D0"/>
    <w:rsid w:val="00726009"/>
    <w:rsid w:val="00726CFC"/>
    <w:rsid w:val="00731E06"/>
    <w:rsid w:val="007419C3"/>
    <w:rsid w:val="007439D8"/>
    <w:rsid w:val="00760D9D"/>
    <w:rsid w:val="007676B5"/>
    <w:rsid w:val="00767AA4"/>
    <w:rsid w:val="00767E8C"/>
    <w:rsid w:val="007847DD"/>
    <w:rsid w:val="00784F8C"/>
    <w:rsid w:val="007906A2"/>
    <w:rsid w:val="00794933"/>
    <w:rsid w:val="0079635F"/>
    <w:rsid w:val="007A51A3"/>
    <w:rsid w:val="007B0BE3"/>
    <w:rsid w:val="007B2294"/>
    <w:rsid w:val="007C07FC"/>
    <w:rsid w:val="007C1E9A"/>
    <w:rsid w:val="007C7D5D"/>
    <w:rsid w:val="007D371C"/>
    <w:rsid w:val="007E0062"/>
    <w:rsid w:val="007E70F1"/>
    <w:rsid w:val="007F0B78"/>
    <w:rsid w:val="007F28DF"/>
    <w:rsid w:val="007F7283"/>
    <w:rsid w:val="00801825"/>
    <w:rsid w:val="00806A6A"/>
    <w:rsid w:val="00826DEA"/>
    <w:rsid w:val="00830E65"/>
    <w:rsid w:val="008315FD"/>
    <w:rsid w:val="008375FB"/>
    <w:rsid w:val="008413B9"/>
    <w:rsid w:val="00843C85"/>
    <w:rsid w:val="00856629"/>
    <w:rsid w:val="008567AA"/>
    <w:rsid w:val="00863FEA"/>
    <w:rsid w:val="008642D2"/>
    <w:rsid w:val="0087318B"/>
    <w:rsid w:val="00876316"/>
    <w:rsid w:val="00885695"/>
    <w:rsid w:val="00886B3B"/>
    <w:rsid w:val="008A1E8A"/>
    <w:rsid w:val="008A68FB"/>
    <w:rsid w:val="008B1E83"/>
    <w:rsid w:val="008B6A2A"/>
    <w:rsid w:val="008E4B85"/>
    <w:rsid w:val="008F79DB"/>
    <w:rsid w:val="008F7E39"/>
    <w:rsid w:val="0090079D"/>
    <w:rsid w:val="00900A5B"/>
    <w:rsid w:val="00900ADB"/>
    <w:rsid w:val="0090297B"/>
    <w:rsid w:val="00912FA7"/>
    <w:rsid w:val="00933367"/>
    <w:rsid w:val="00933452"/>
    <w:rsid w:val="00936C8E"/>
    <w:rsid w:val="00937060"/>
    <w:rsid w:val="00937DB7"/>
    <w:rsid w:val="00940325"/>
    <w:rsid w:val="00943219"/>
    <w:rsid w:val="00965637"/>
    <w:rsid w:val="009764D4"/>
    <w:rsid w:val="009835CC"/>
    <w:rsid w:val="009867EF"/>
    <w:rsid w:val="0099234F"/>
    <w:rsid w:val="0099315F"/>
    <w:rsid w:val="009A2A5E"/>
    <w:rsid w:val="009B1D38"/>
    <w:rsid w:val="009B20FA"/>
    <w:rsid w:val="009B58C2"/>
    <w:rsid w:val="009C0F11"/>
    <w:rsid w:val="009C5C0B"/>
    <w:rsid w:val="009D18EC"/>
    <w:rsid w:val="009F3F44"/>
    <w:rsid w:val="00A0102E"/>
    <w:rsid w:val="00A01E5C"/>
    <w:rsid w:val="00A04AFF"/>
    <w:rsid w:val="00A07B5D"/>
    <w:rsid w:val="00A16917"/>
    <w:rsid w:val="00A42F5E"/>
    <w:rsid w:val="00A44AF3"/>
    <w:rsid w:val="00A4705D"/>
    <w:rsid w:val="00A513FE"/>
    <w:rsid w:val="00A53320"/>
    <w:rsid w:val="00A57748"/>
    <w:rsid w:val="00A60D78"/>
    <w:rsid w:val="00A62480"/>
    <w:rsid w:val="00A63D54"/>
    <w:rsid w:val="00A65E70"/>
    <w:rsid w:val="00A74CF2"/>
    <w:rsid w:val="00A76D4A"/>
    <w:rsid w:val="00A850DE"/>
    <w:rsid w:val="00AA260D"/>
    <w:rsid w:val="00AA4870"/>
    <w:rsid w:val="00AA5403"/>
    <w:rsid w:val="00AB15A7"/>
    <w:rsid w:val="00AB7726"/>
    <w:rsid w:val="00AC3C90"/>
    <w:rsid w:val="00AC729C"/>
    <w:rsid w:val="00AD381D"/>
    <w:rsid w:val="00AD51C3"/>
    <w:rsid w:val="00AE180A"/>
    <w:rsid w:val="00AE5B65"/>
    <w:rsid w:val="00AF6827"/>
    <w:rsid w:val="00B101BA"/>
    <w:rsid w:val="00B11D4A"/>
    <w:rsid w:val="00B17E61"/>
    <w:rsid w:val="00B2295F"/>
    <w:rsid w:val="00B40690"/>
    <w:rsid w:val="00B45CE7"/>
    <w:rsid w:val="00B6294A"/>
    <w:rsid w:val="00B84410"/>
    <w:rsid w:val="00B84B6C"/>
    <w:rsid w:val="00B90719"/>
    <w:rsid w:val="00B963D3"/>
    <w:rsid w:val="00B96B53"/>
    <w:rsid w:val="00B9762C"/>
    <w:rsid w:val="00B97A9F"/>
    <w:rsid w:val="00BC08AD"/>
    <w:rsid w:val="00BC1458"/>
    <w:rsid w:val="00BD7FFD"/>
    <w:rsid w:val="00BE1979"/>
    <w:rsid w:val="00BF0EC4"/>
    <w:rsid w:val="00BF1017"/>
    <w:rsid w:val="00BF38E3"/>
    <w:rsid w:val="00BF45A0"/>
    <w:rsid w:val="00BF5FB7"/>
    <w:rsid w:val="00BF682C"/>
    <w:rsid w:val="00C0082B"/>
    <w:rsid w:val="00C01076"/>
    <w:rsid w:val="00C0166B"/>
    <w:rsid w:val="00C0268B"/>
    <w:rsid w:val="00C111AD"/>
    <w:rsid w:val="00C151B0"/>
    <w:rsid w:val="00C221A1"/>
    <w:rsid w:val="00C2480C"/>
    <w:rsid w:val="00C27EA6"/>
    <w:rsid w:val="00C415E5"/>
    <w:rsid w:val="00C44FBA"/>
    <w:rsid w:val="00C74C38"/>
    <w:rsid w:val="00C7525B"/>
    <w:rsid w:val="00C86EA6"/>
    <w:rsid w:val="00C95408"/>
    <w:rsid w:val="00C95615"/>
    <w:rsid w:val="00C97C68"/>
    <w:rsid w:val="00CA2651"/>
    <w:rsid w:val="00CD4009"/>
    <w:rsid w:val="00CF6544"/>
    <w:rsid w:val="00CF6FCB"/>
    <w:rsid w:val="00D06854"/>
    <w:rsid w:val="00D15660"/>
    <w:rsid w:val="00D25F67"/>
    <w:rsid w:val="00D32E55"/>
    <w:rsid w:val="00D37E61"/>
    <w:rsid w:val="00D40841"/>
    <w:rsid w:val="00D52D35"/>
    <w:rsid w:val="00D5635B"/>
    <w:rsid w:val="00D56F6E"/>
    <w:rsid w:val="00D62903"/>
    <w:rsid w:val="00D71820"/>
    <w:rsid w:val="00D8642E"/>
    <w:rsid w:val="00D87AC0"/>
    <w:rsid w:val="00DA1005"/>
    <w:rsid w:val="00DA2A87"/>
    <w:rsid w:val="00DA4057"/>
    <w:rsid w:val="00DB388F"/>
    <w:rsid w:val="00DC23C1"/>
    <w:rsid w:val="00DC2C79"/>
    <w:rsid w:val="00DD2197"/>
    <w:rsid w:val="00DD6789"/>
    <w:rsid w:val="00DE2874"/>
    <w:rsid w:val="00DE4BFF"/>
    <w:rsid w:val="00DF1E19"/>
    <w:rsid w:val="00DF298E"/>
    <w:rsid w:val="00E00CF7"/>
    <w:rsid w:val="00E04F35"/>
    <w:rsid w:val="00E05F65"/>
    <w:rsid w:val="00E10DF6"/>
    <w:rsid w:val="00E11539"/>
    <w:rsid w:val="00E15946"/>
    <w:rsid w:val="00E216A6"/>
    <w:rsid w:val="00E26D45"/>
    <w:rsid w:val="00E27D68"/>
    <w:rsid w:val="00E354FC"/>
    <w:rsid w:val="00E42132"/>
    <w:rsid w:val="00E464B0"/>
    <w:rsid w:val="00E5153C"/>
    <w:rsid w:val="00E52FB6"/>
    <w:rsid w:val="00E604BF"/>
    <w:rsid w:val="00E7239B"/>
    <w:rsid w:val="00E74712"/>
    <w:rsid w:val="00E77015"/>
    <w:rsid w:val="00E77210"/>
    <w:rsid w:val="00E77544"/>
    <w:rsid w:val="00E83259"/>
    <w:rsid w:val="00E87A8E"/>
    <w:rsid w:val="00EA7A18"/>
    <w:rsid w:val="00EB291A"/>
    <w:rsid w:val="00EB43FC"/>
    <w:rsid w:val="00EB53A3"/>
    <w:rsid w:val="00EC473D"/>
    <w:rsid w:val="00EC507F"/>
    <w:rsid w:val="00EE237F"/>
    <w:rsid w:val="00EE26D2"/>
    <w:rsid w:val="00F033A9"/>
    <w:rsid w:val="00F10622"/>
    <w:rsid w:val="00F12657"/>
    <w:rsid w:val="00F22507"/>
    <w:rsid w:val="00F23393"/>
    <w:rsid w:val="00F37F25"/>
    <w:rsid w:val="00F440AA"/>
    <w:rsid w:val="00F55099"/>
    <w:rsid w:val="00F74587"/>
    <w:rsid w:val="00F82403"/>
    <w:rsid w:val="00F86457"/>
    <w:rsid w:val="00F90277"/>
    <w:rsid w:val="00F91EEE"/>
    <w:rsid w:val="00FA1B0D"/>
    <w:rsid w:val="00FA22C4"/>
    <w:rsid w:val="00FA5348"/>
    <w:rsid w:val="00FA6872"/>
    <w:rsid w:val="00FB6CB2"/>
    <w:rsid w:val="00FE35CF"/>
    <w:rsid w:val="00FE7F3C"/>
    <w:rsid w:val="00FF5137"/>
    <w:rsid w:val="02054F52"/>
    <w:rsid w:val="0270203D"/>
    <w:rsid w:val="03060F81"/>
    <w:rsid w:val="031977CA"/>
    <w:rsid w:val="04BF588C"/>
    <w:rsid w:val="059C5BCD"/>
    <w:rsid w:val="06C158EB"/>
    <w:rsid w:val="080D6A51"/>
    <w:rsid w:val="08AA0601"/>
    <w:rsid w:val="0D1D3394"/>
    <w:rsid w:val="0E31014F"/>
    <w:rsid w:val="160E023B"/>
    <w:rsid w:val="164976AB"/>
    <w:rsid w:val="167364D6"/>
    <w:rsid w:val="17034B60"/>
    <w:rsid w:val="18B21538"/>
    <w:rsid w:val="199D47FE"/>
    <w:rsid w:val="1CB533A4"/>
    <w:rsid w:val="1D1A576E"/>
    <w:rsid w:val="1D682B0D"/>
    <w:rsid w:val="1E990AA4"/>
    <w:rsid w:val="1EC50537"/>
    <w:rsid w:val="20766E4C"/>
    <w:rsid w:val="20B22311"/>
    <w:rsid w:val="20DB1E98"/>
    <w:rsid w:val="2171360B"/>
    <w:rsid w:val="23C93BD9"/>
    <w:rsid w:val="247B1377"/>
    <w:rsid w:val="251165CA"/>
    <w:rsid w:val="255C4783"/>
    <w:rsid w:val="26652753"/>
    <w:rsid w:val="26D1527F"/>
    <w:rsid w:val="28127F72"/>
    <w:rsid w:val="29023E15"/>
    <w:rsid w:val="29191B8B"/>
    <w:rsid w:val="2C183DB4"/>
    <w:rsid w:val="2E8928E3"/>
    <w:rsid w:val="2FF70757"/>
    <w:rsid w:val="31D43E75"/>
    <w:rsid w:val="331B2D73"/>
    <w:rsid w:val="360149BA"/>
    <w:rsid w:val="36E94158"/>
    <w:rsid w:val="37413BF0"/>
    <w:rsid w:val="39EF3F42"/>
    <w:rsid w:val="39F257E0"/>
    <w:rsid w:val="3A793117"/>
    <w:rsid w:val="3B2202B8"/>
    <w:rsid w:val="3B4756B8"/>
    <w:rsid w:val="3B6C3370"/>
    <w:rsid w:val="3C3C3388"/>
    <w:rsid w:val="3DBF1E7D"/>
    <w:rsid w:val="3F4D34B9"/>
    <w:rsid w:val="3FB35F57"/>
    <w:rsid w:val="43B1499E"/>
    <w:rsid w:val="43F4400D"/>
    <w:rsid w:val="47EC286A"/>
    <w:rsid w:val="49134D90"/>
    <w:rsid w:val="4A5676C5"/>
    <w:rsid w:val="4B013AD5"/>
    <w:rsid w:val="4B5A5A42"/>
    <w:rsid w:val="4BA803F5"/>
    <w:rsid w:val="4C3457E4"/>
    <w:rsid w:val="4C993E81"/>
    <w:rsid w:val="4CB4449E"/>
    <w:rsid w:val="4CF3744D"/>
    <w:rsid w:val="4D7A022C"/>
    <w:rsid w:val="4F2C7E08"/>
    <w:rsid w:val="50B43398"/>
    <w:rsid w:val="51FB0B52"/>
    <w:rsid w:val="52D63A99"/>
    <w:rsid w:val="55B6370E"/>
    <w:rsid w:val="562F2B30"/>
    <w:rsid w:val="572052E3"/>
    <w:rsid w:val="576866C7"/>
    <w:rsid w:val="5A315A59"/>
    <w:rsid w:val="5C9C18B0"/>
    <w:rsid w:val="5CD66444"/>
    <w:rsid w:val="5D740137"/>
    <w:rsid w:val="601141F6"/>
    <w:rsid w:val="60887821"/>
    <w:rsid w:val="60C04C68"/>
    <w:rsid w:val="63141A74"/>
    <w:rsid w:val="63424833"/>
    <w:rsid w:val="643B19AE"/>
    <w:rsid w:val="65181CEF"/>
    <w:rsid w:val="659D2AED"/>
    <w:rsid w:val="6723497B"/>
    <w:rsid w:val="69224EEB"/>
    <w:rsid w:val="69474951"/>
    <w:rsid w:val="69BF6BDD"/>
    <w:rsid w:val="6D8343C6"/>
    <w:rsid w:val="6E0C7F17"/>
    <w:rsid w:val="70465C88"/>
    <w:rsid w:val="725B73F5"/>
    <w:rsid w:val="72A11868"/>
    <w:rsid w:val="73ED653F"/>
    <w:rsid w:val="75AC1FED"/>
    <w:rsid w:val="76A809F9"/>
    <w:rsid w:val="76D54C33"/>
    <w:rsid w:val="76F7600D"/>
    <w:rsid w:val="77457152"/>
    <w:rsid w:val="79420C91"/>
    <w:rsid w:val="79EC1124"/>
    <w:rsid w:val="7AAD2A82"/>
    <w:rsid w:val="7BC80727"/>
    <w:rsid w:val="7BFA6ADE"/>
    <w:rsid w:val="7D124E1E"/>
    <w:rsid w:val="7EA83BBE"/>
    <w:rsid w:val="7EB16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1FC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iPriority="99" w:unhideWhenUsed="0" w:qFormat="1"/>
    <w:lsdException w:name="caption" w:qFormat="1"/>
    <w:lsdException w:name="annotation reference"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semiHidden/>
    <w:unhideWhenUsed/>
    <w:qFormat/>
    <w:pPr>
      <w:jc w:val="left"/>
    </w:pPr>
  </w:style>
  <w:style w:type="paragraph" w:styleId="a4">
    <w:name w:val="Body Text Indent"/>
    <w:basedOn w:val="a"/>
    <w:autoRedefine/>
    <w:qFormat/>
    <w:pPr>
      <w:ind w:firstLineChars="200" w:firstLine="456"/>
    </w:pPr>
    <w:rPr>
      <w:rFonts w:ascii="宋体" w:hAnsi="宋体"/>
    </w:rPr>
  </w:style>
  <w:style w:type="paragraph" w:styleId="a5">
    <w:name w:val="Plain Text"/>
    <w:basedOn w:val="a"/>
    <w:link w:val="Char0"/>
    <w:autoRedefine/>
    <w:qFormat/>
    <w:rPr>
      <w:rFonts w:ascii="宋体" w:hAnsi="Courier New"/>
      <w:szCs w:val="20"/>
    </w:rPr>
  </w:style>
  <w:style w:type="paragraph" w:styleId="a6">
    <w:name w:val="Date"/>
    <w:basedOn w:val="a"/>
    <w:next w:val="a"/>
    <w:autoRedefine/>
    <w:qFormat/>
    <w:pPr>
      <w:ind w:leftChars="2500" w:left="100"/>
    </w:pPr>
  </w:style>
  <w:style w:type="paragraph" w:styleId="a7">
    <w:name w:val="Balloon Text"/>
    <w:basedOn w:val="a"/>
    <w:link w:val="Char1"/>
    <w:qFormat/>
    <w:rPr>
      <w:sz w:val="18"/>
      <w:szCs w:val="18"/>
    </w:rPr>
  </w:style>
  <w:style w:type="paragraph" w:styleId="a8">
    <w:name w:val="footer"/>
    <w:basedOn w:val="a"/>
    <w:link w:val="Char2"/>
    <w:autoRedefine/>
    <w:uiPriority w:val="99"/>
    <w:qFormat/>
    <w:pPr>
      <w:tabs>
        <w:tab w:val="center" w:pos="4153"/>
        <w:tab w:val="right" w:pos="8306"/>
      </w:tabs>
      <w:snapToGrid w:val="0"/>
      <w:jc w:val="left"/>
    </w:pPr>
    <w:rPr>
      <w:sz w:val="18"/>
      <w:szCs w:val="18"/>
    </w:rPr>
  </w:style>
  <w:style w:type="paragraph" w:styleId="a9">
    <w:name w:val="header"/>
    <w:basedOn w:val="a"/>
    <w:link w:val="Char3"/>
    <w:autoRedefine/>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autoRedefine/>
    <w:qFormat/>
    <w:pPr>
      <w:widowControl/>
      <w:jc w:val="left"/>
    </w:pPr>
    <w:rPr>
      <w:rFonts w:ascii="宋体" w:hAnsi="宋体" w:cs="宋体"/>
      <w:kern w:val="0"/>
      <w:sz w:val="24"/>
    </w:rPr>
  </w:style>
  <w:style w:type="paragraph" w:styleId="ab">
    <w:name w:val="annotation subject"/>
    <w:basedOn w:val="a3"/>
    <w:next w:val="a3"/>
    <w:link w:val="Char4"/>
    <w:autoRedefine/>
    <w:semiHidden/>
    <w:unhideWhenUsed/>
    <w:qFormat/>
    <w:rPr>
      <w:b/>
      <w:bCs/>
    </w:rPr>
  </w:style>
  <w:style w:type="character" w:styleId="ac">
    <w:name w:val="page number"/>
    <w:basedOn w:val="a0"/>
    <w:autoRedefine/>
    <w:qFormat/>
  </w:style>
  <w:style w:type="character" w:styleId="ad">
    <w:name w:val="Hyperlink"/>
    <w:basedOn w:val="a0"/>
    <w:autoRedefine/>
    <w:qFormat/>
    <w:rPr>
      <w:color w:val="0000FF"/>
      <w:u w:val="single"/>
    </w:rPr>
  </w:style>
  <w:style w:type="character" w:styleId="ae">
    <w:name w:val="annotation reference"/>
    <w:basedOn w:val="a0"/>
    <w:autoRedefine/>
    <w:semiHidden/>
    <w:unhideWhenUsed/>
    <w:qFormat/>
    <w:rPr>
      <w:sz w:val="21"/>
      <w:szCs w:val="21"/>
    </w:rPr>
  </w:style>
  <w:style w:type="character" w:customStyle="1" w:styleId="Char3">
    <w:name w:val="页眉 Char"/>
    <w:link w:val="a9"/>
    <w:autoRedefine/>
    <w:qFormat/>
    <w:rPr>
      <w:rFonts w:eastAsia="宋体"/>
      <w:kern w:val="2"/>
      <w:sz w:val="18"/>
      <w:szCs w:val="18"/>
      <w:lang w:val="en-US" w:eastAsia="zh-CN" w:bidi="ar-SA"/>
    </w:rPr>
  </w:style>
  <w:style w:type="character" w:customStyle="1" w:styleId="Char0">
    <w:name w:val="纯文本 Char"/>
    <w:link w:val="a5"/>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autoRedefine/>
    <w:qFormat/>
  </w:style>
  <w:style w:type="character" w:customStyle="1" w:styleId="Char2">
    <w:name w:val="页脚 Char"/>
    <w:link w:val="a8"/>
    <w:autoRedefine/>
    <w:uiPriority w:val="99"/>
    <w:qFormat/>
    <w:rPr>
      <w:kern w:val="2"/>
      <w:sz w:val="18"/>
      <w:szCs w:val="18"/>
    </w:rPr>
  </w:style>
  <w:style w:type="character" w:customStyle="1" w:styleId="Char1">
    <w:name w:val="批注框文本 Char"/>
    <w:basedOn w:val="a0"/>
    <w:link w:val="a7"/>
    <w:autoRedefine/>
    <w:qFormat/>
    <w:rPr>
      <w:kern w:val="2"/>
      <w:sz w:val="18"/>
      <w:szCs w:val="18"/>
    </w:rPr>
  </w:style>
  <w:style w:type="character" w:customStyle="1" w:styleId="Char">
    <w:name w:val="批注文字 Char"/>
    <w:basedOn w:val="a0"/>
    <w:link w:val="a3"/>
    <w:autoRedefine/>
    <w:semiHidden/>
    <w:qFormat/>
    <w:rPr>
      <w:kern w:val="2"/>
      <w:sz w:val="21"/>
      <w:szCs w:val="24"/>
    </w:rPr>
  </w:style>
  <w:style w:type="character" w:customStyle="1" w:styleId="Char4">
    <w:name w:val="批注主题 Char"/>
    <w:basedOn w:val="Char"/>
    <w:link w:val="ab"/>
    <w:autoRedefine/>
    <w:semiHidden/>
    <w:rPr>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semiHidden="0" w:unhideWhenUsed="0" w:qFormat="1"/>
    <w:lsdException w:name="footer" w:semiHidden="0" w:uiPriority="99" w:unhideWhenUsed="0" w:qFormat="1"/>
    <w:lsdException w:name="caption" w:qFormat="1"/>
    <w:lsdException w:name="annotation reference"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Inden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Hyperlink" w:semiHidden="0" w:unhideWhenUsed="0" w:qFormat="1"/>
    <w:lsdException w:name="Strong" w:semiHidden="0" w:unhideWhenUsed="0" w:qFormat="1"/>
    <w:lsdException w:name="Emphasis" w:semiHidden="0" w:unhideWhenUsed="0" w:qFormat="1"/>
    <w:lsdException w:name="Plain Text" w:semiHidden="0" w:unhideWhenUsed="0" w:qFormat="1"/>
    <w:lsdException w:name="HTML Top of Form" w:uiPriority="99"/>
    <w:lsdException w:name="HTML Bottom of Form" w:uiPriority="99"/>
    <w:lsdException w:name="Normal (Web)" w:semiHidden="0" w:unhideWhenUsed="0" w:qFormat="1"/>
    <w:lsdException w:name="Normal Table" w:uiPriority="99"/>
    <w:lsdException w:name="annotation subject"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autoRedefine/>
    <w:semiHidden/>
    <w:unhideWhenUsed/>
    <w:qFormat/>
    <w:pPr>
      <w:jc w:val="left"/>
    </w:pPr>
  </w:style>
  <w:style w:type="paragraph" w:styleId="a4">
    <w:name w:val="Body Text Indent"/>
    <w:basedOn w:val="a"/>
    <w:autoRedefine/>
    <w:qFormat/>
    <w:pPr>
      <w:ind w:firstLineChars="200" w:firstLine="456"/>
    </w:pPr>
    <w:rPr>
      <w:rFonts w:ascii="宋体" w:hAnsi="宋体"/>
    </w:rPr>
  </w:style>
  <w:style w:type="paragraph" w:styleId="a5">
    <w:name w:val="Plain Text"/>
    <w:basedOn w:val="a"/>
    <w:link w:val="Char0"/>
    <w:autoRedefine/>
    <w:qFormat/>
    <w:rPr>
      <w:rFonts w:ascii="宋体" w:hAnsi="Courier New"/>
      <w:szCs w:val="20"/>
    </w:rPr>
  </w:style>
  <w:style w:type="paragraph" w:styleId="a6">
    <w:name w:val="Date"/>
    <w:basedOn w:val="a"/>
    <w:next w:val="a"/>
    <w:autoRedefine/>
    <w:qFormat/>
    <w:pPr>
      <w:ind w:leftChars="2500" w:left="100"/>
    </w:pPr>
  </w:style>
  <w:style w:type="paragraph" w:styleId="a7">
    <w:name w:val="Balloon Text"/>
    <w:basedOn w:val="a"/>
    <w:link w:val="Char1"/>
    <w:qFormat/>
    <w:rPr>
      <w:sz w:val="18"/>
      <w:szCs w:val="18"/>
    </w:rPr>
  </w:style>
  <w:style w:type="paragraph" w:styleId="a8">
    <w:name w:val="footer"/>
    <w:basedOn w:val="a"/>
    <w:link w:val="Char2"/>
    <w:autoRedefine/>
    <w:uiPriority w:val="99"/>
    <w:qFormat/>
    <w:pPr>
      <w:tabs>
        <w:tab w:val="center" w:pos="4153"/>
        <w:tab w:val="right" w:pos="8306"/>
      </w:tabs>
      <w:snapToGrid w:val="0"/>
      <w:jc w:val="left"/>
    </w:pPr>
    <w:rPr>
      <w:sz w:val="18"/>
      <w:szCs w:val="18"/>
    </w:rPr>
  </w:style>
  <w:style w:type="paragraph" w:styleId="a9">
    <w:name w:val="header"/>
    <w:basedOn w:val="a"/>
    <w:link w:val="Char3"/>
    <w:autoRedefine/>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autoRedefine/>
    <w:qFormat/>
    <w:pPr>
      <w:widowControl/>
      <w:jc w:val="left"/>
    </w:pPr>
    <w:rPr>
      <w:rFonts w:ascii="宋体" w:hAnsi="宋体" w:cs="宋体"/>
      <w:kern w:val="0"/>
      <w:sz w:val="24"/>
    </w:rPr>
  </w:style>
  <w:style w:type="paragraph" w:styleId="ab">
    <w:name w:val="annotation subject"/>
    <w:basedOn w:val="a3"/>
    <w:next w:val="a3"/>
    <w:link w:val="Char4"/>
    <w:autoRedefine/>
    <w:semiHidden/>
    <w:unhideWhenUsed/>
    <w:qFormat/>
    <w:rPr>
      <w:b/>
      <w:bCs/>
    </w:rPr>
  </w:style>
  <w:style w:type="character" w:styleId="ac">
    <w:name w:val="page number"/>
    <w:basedOn w:val="a0"/>
    <w:autoRedefine/>
    <w:qFormat/>
  </w:style>
  <w:style w:type="character" w:styleId="ad">
    <w:name w:val="Hyperlink"/>
    <w:basedOn w:val="a0"/>
    <w:autoRedefine/>
    <w:qFormat/>
    <w:rPr>
      <w:color w:val="0000FF"/>
      <w:u w:val="single"/>
    </w:rPr>
  </w:style>
  <w:style w:type="character" w:styleId="ae">
    <w:name w:val="annotation reference"/>
    <w:basedOn w:val="a0"/>
    <w:autoRedefine/>
    <w:semiHidden/>
    <w:unhideWhenUsed/>
    <w:qFormat/>
    <w:rPr>
      <w:sz w:val="21"/>
      <w:szCs w:val="21"/>
    </w:rPr>
  </w:style>
  <w:style w:type="character" w:customStyle="1" w:styleId="Char3">
    <w:name w:val="页眉 Char"/>
    <w:link w:val="a9"/>
    <w:autoRedefine/>
    <w:qFormat/>
    <w:rPr>
      <w:rFonts w:eastAsia="宋体"/>
      <w:kern w:val="2"/>
      <w:sz w:val="18"/>
      <w:szCs w:val="18"/>
      <w:lang w:val="en-US" w:eastAsia="zh-CN" w:bidi="ar-SA"/>
    </w:rPr>
  </w:style>
  <w:style w:type="character" w:customStyle="1" w:styleId="Char0">
    <w:name w:val="纯文本 Char"/>
    <w:link w:val="a5"/>
    <w:autoRedefine/>
    <w:qFormat/>
    <w:rPr>
      <w:rFonts w:ascii="宋体" w:eastAsia="宋体" w:hAnsi="Courier New"/>
      <w:kern w:val="2"/>
      <w:sz w:val="21"/>
      <w:lang w:val="en-US" w:eastAsia="zh-CN" w:bidi="ar-SA"/>
    </w:rPr>
  </w:style>
  <w:style w:type="paragraph" w:customStyle="1" w:styleId="ordinary-outputtarget-output">
    <w:name w:val="ordinary-output target-output"/>
    <w:basedOn w:val="a"/>
    <w:autoRedefine/>
    <w:qFormat/>
    <w:pPr>
      <w:widowControl/>
      <w:spacing w:before="100" w:beforeAutospacing="1" w:after="100" w:afterAutospacing="1"/>
      <w:jc w:val="left"/>
    </w:pPr>
    <w:rPr>
      <w:rFonts w:ascii="宋体" w:hAnsi="宋体" w:cs="宋体"/>
      <w:kern w:val="0"/>
      <w:sz w:val="24"/>
    </w:rPr>
  </w:style>
  <w:style w:type="character" w:customStyle="1" w:styleId="high-light-bg4">
    <w:name w:val="high-light-bg4"/>
    <w:basedOn w:val="a0"/>
    <w:autoRedefine/>
    <w:qFormat/>
  </w:style>
  <w:style w:type="character" w:customStyle="1" w:styleId="Char2">
    <w:name w:val="页脚 Char"/>
    <w:link w:val="a8"/>
    <w:autoRedefine/>
    <w:uiPriority w:val="99"/>
    <w:qFormat/>
    <w:rPr>
      <w:kern w:val="2"/>
      <w:sz w:val="18"/>
      <w:szCs w:val="18"/>
    </w:rPr>
  </w:style>
  <w:style w:type="character" w:customStyle="1" w:styleId="Char1">
    <w:name w:val="批注框文本 Char"/>
    <w:basedOn w:val="a0"/>
    <w:link w:val="a7"/>
    <w:autoRedefine/>
    <w:qFormat/>
    <w:rPr>
      <w:kern w:val="2"/>
      <w:sz w:val="18"/>
      <w:szCs w:val="18"/>
    </w:rPr>
  </w:style>
  <w:style w:type="character" w:customStyle="1" w:styleId="Char">
    <w:name w:val="批注文字 Char"/>
    <w:basedOn w:val="a0"/>
    <w:link w:val="a3"/>
    <w:autoRedefine/>
    <w:semiHidden/>
    <w:qFormat/>
    <w:rPr>
      <w:kern w:val="2"/>
      <w:sz w:val="21"/>
      <w:szCs w:val="24"/>
    </w:rPr>
  </w:style>
  <w:style w:type="character" w:customStyle="1" w:styleId="Char4">
    <w:name w:val="批注主题 Char"/>
    <w:basedOn w:val="Char"/>
    <w:link w:val="ab"/>
    <w:autoRedefine/>
    <w:semiHidden/>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Pages>
  <Words>3943</Words>
  <Characters>620</Characters>
  <Application>Microsoft Office Word</Application>
  <DocSecurity>0</DocSecurity>
  <Lines>5</Lines>
  <Paragraphs>9</Paragraphs>
  <ScaleCrop>false</ScaleCrop>
  <Company>天津医科大学</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creator>王秋生</dc:creator>
  <cp:lastModifiedBy>xbany</cp:lastModifiedBy>
  <cp:revision>7</cp:revision>
  <cp:lastPrinted>2024-03-21T08:11:00Z</cp:lastPrinted>
  <dcterms:created xsi:type="dcterms:W3CDTF">2019-11-15T05:51:00Z</dcterms:created>
  <dcterms:modified xsi:type="dcterms:W3CDTF">2024-03-21T08:11:00Z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76E6A9C5F7B744A5B8C69E5021D02B17_13</vt:lpwstr>
  </property>
</Properties>
</file>