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BB78" w14:textId="2D0B23CC" w:rsidR="00EA016A" w:rsidRPr="00EA016A" w:rsidRDefault="00EA016A" w:rsidP="00EA016A">
      <w:pPr>
        <w:jc w:val="center"/>
        <w:rPr>
          <w:rFonts w:ascii="宋体" w:eastAsia="宋体" w:hAnsi="宋体" w:cs="宋体"/>
          <w:b/>
          <w:bCs/>
          <w:sz w:val="28"/>
          <w:szCs w:val="28"/>
        </w:rPr>
      </w:pPr>
      <w:r w:rsidRPr="00EA016A">
        <w:rPr>
          <w:rFonts w:ascii="宋体" w:eastAsia="宋体" w:hAnsi="宋体" w:cs="宋体" w:hint="eastAsia"/>
          <w:b/>
          <w:bCs/>
          <w:sz w:val="28"/>
          <w:szCs w:val="28"/>
        </w:rPr>
        <w:t>2025</w:t>
      </w:r>
      <w:bookmarkStart w:id="0" w:name="_GoBack"/>
      <w:bookmarkEnd w:id="0"/>
      <w:r w:rsidRPr="00EA016A">
        <w:rPr>
          <w:rFonts w:ascii="宋体" w:eastAsia="宋体" w:hAnsi="宋体" w:cs="宋体" w:hint="eastAsia"/>
          <w:b/>
          <w:bCs/>
          <w:sz w:val="28"/>
          <w:szCs w:val="28"/>
        </w:rPr>
        <w:t>“外教社杯”全国高校学生跨文化能力大赛</w:t>
      </w:r>
    </w:p>
    <w:p w14:paraId="71EE13D0" w14:textId="7A57C874" w:rsidR="00EA016A" w:rsidRPr="00EA016A" w:rsidRDefault="00EA016A" w:rsidP="00EA016A">
      <w:pPr>
        <w:jc w:val="center"/>
        <w:rPr>
          <w:rFonts w:ascii="宋体" w:eastAsia="宋体" w:hAnsi="宋体" w:cs="宋体"/>
          <w:b/>
          <w:bCs/>
          <w:sz w:val="28"/>
          <w:szCs w:val="28"/>
        </w:rPr>
      </w:pPr>
      <w:r w:rsidRPr="00EA016A">
        <w:rPr>
          <w:rFonts w:ascii="宋体" w:eastAsia="宋体" w:hAnsi="宋体" w:cs="宋体" w:hint="eastAsia"/>
          <w:b/>
          <w:bCs/>
          <w:sz w:val="28"/>
          <w:szCs w:val="28"/>
        </w:rPr>
        <w:t>天津医科大学校赛</w:t>
      </w:r>
      <w:r w:rsidR="007A292C">
        <w:rPr>
          <w:rFonts w:ascii="宋体" w:eastAsia="宋体" w:hAnsi="宋体" w:cs="宋体" w:hint="eastAsia"/>
          <w:b/>
          <w:bCs/>
          <w:sz w:val="28"/>
          <w:szCs w:val="28"/>
        </w:rPr>
        <w:t>·现场赛</w:t>
      </w:r>
      <w:r w:rsidRPr="00EA016A">
        <w:rPr>
          <w:rFonts w:ascii="宋体" w:eastAsia="宋体" w:hAnsi="宋体" w:cs="宋体" w:hint="eastAsia"/>
          <w:b/>
          <w:bCs/>
          <w:sz w:val="28"/>
          <w:szCs w:val="28"/>
        </w:rPr>
        <w:t>赛事安排</w:t>
      </w:r>
      <w:r>
        <w:rPr>
          <w:rFonts w:ascii="宋体" w:eastAsia="宋体" w:hAnsi="宋体" w:cs="宋体" w:hint="eastAsia"/>
          <w:b/>
          <w:bCs/>
          <w:sz w:val="28"/>
          <w:szCs w:val="28"/>
        </w:rPr>
        <w:t>及评审规则</w:t>
      </w:r>
    </w:p>
    <w:p w14:paraId="1C1CB4EF" w14:textId="77777777" w:rsidR="00EA016A" w:rsidRDefault="00EA016A" w:rsidP="00EA016A">
      <w:pPr>
        <w:rPr>
          <w:rFonts w:ascii="宋体" w:eastAsia="宋体" w:hAnsi="宋体" w:cs="宋体"/>
          <w:sz w:val="24"/>
        </w:rPr>
      </w:pPr>
    </w:p>
    <w:p w14:paraId="3B13629E" w14:textId="40A12A9B" w:rsidR="00EA016A" w:rsidRPr="00EA016A" w:rsidRDefault="00EA016A" w:rsidP="00EA016A">
      <w:pPr>
        <w:pStyle w:val="a5"/>
        <w:numPr>
          <w:ilvl w:val="0"/>
          <w:numId w:val="11"/>
        </w:numPr>
        <w:ind w:firstLineChars="0"/>
        <w:rPr>
          <w:rFonts w:ascii="宋体" w:eastAsia="宋体" w:hAnsi="宋体" w:cs="宋体"/>
          <w:color w:val="FF0000"/>
          <w:sz w:val="24"/>
        </w:rPr>
      </w:pPr>
      <w:r w:rsidRPr="00EA016A">
        <w:rPr>
          <w:rFonts w:ascii="宋体" w:eastAsia="宋体" w:hAnsi="宋体" w:cs="宋体" w:hint="eastAsia"/>
          <w:color w:val="FF0000"/>
          <w:sz w:val="24"/>
        </w:rPr>
        <w:t>报名</w:t>
      </w:r>
    </w:p>
    <w:p w14:paraId="7ABD2B9D" w14:textId="76832486" w:rsidR="00EA016A" w:rsidRPr="00EA016A" w:rsidRDefault="00EA016A" w:rsidP="00EA016A">
      <w:pPr>
        <w:ind w:firstLineChars="200" w:firstLine="480"/>
        <w:rPr>
          <w:rFonts w:ascii="宋体" w:eastAsia="宋体" w:hAnsi="宋体" w:cs="宋体"/>
          <w:sz w:val="24"/>
        </w:rPr>
      </w:pPr>
      <w:r w:rsidRPr="00EA016A">
        <w:rPr>
          <w:rFonts w:ascii="宋体" w:eastAsia="宋体" w:hAnsi="宋体" w:cs="宋体" w:hint="eastAsia"/>
          <w:sz w:val="24"/>
        </w:rPr>
        <w:t>初赛报名截止时间10月10日，校赛现场赛10月17日晚（具体时间、地点另行通知）。输入邀请码“</w:t>
      </w:r>
      <w:r w:rsidRPr="00EA016A">
        <w:rPr>
          <w:rFonts w:ascii="宋体" w:eastAsia="宋体" w:hAnsi="宋体" w:cs="宋体"/>
          <w:sz w:val="24"/>
        </w:rPr>
        <w:t>39197285</w:t>
      </w:r>
      <w:r w:rsidRPr="00EA016A">
        <w:rPr>
          <w:rFonts w:ascii="宋体" w:eastAsia="宋体" w:hAnsi="宋体" w:cs="宋体" w:hint="eastAsia"/>
          <w:sz w:val="24"/>
        </w:rPr>
        <w:t>”加入“2025年跨文化能力大赛校赛现场赛”超星学习通班级，以接收比赛通知，上传报名表</w:t>
      </w:r>
      <w:r>
        <w:rPr>
          <w:rFonts w:ascii="宋体" w:eastAsia="宋体" w:hAnsi="宋体" w:cs="宋体" w:hint="eastAsia"/>
          <w:sz w:val="24"/>
        </w:rPr>
        <w:t>、案例开发选题和案例展析文本</w:t>
      </w:r>
      <w:r w:rsidRPr="00EA016A">
        <w:rPr>
          <w:rFonts w:ascii="宋体" w:eastAsia="宋体" w:hAnsi="宋体" w:cs="宋体" w:hint="eastAsia"/>
          <w:sz w:val="24"/>
        </w:rPr>
        <w:t>等。</w:t>
      </w:r>
      <w:r w:rsidRPr="00EA016A">
        <w:rPr>
          <w:rFonts w:ascii="宋体" w:eastAsia="宋体" w:hAnsi="宋体" w:cs="宋体"/>
          <w:sz w:val="24"/>
        </w:rPr>
        <w:t>曾获得过校赛奖项的参赛团队成员，不得以相同作品参赛。</w:t>
      </w:r>
    </w:p>
    <w:p w14:paraId="7D78E405" w14:textId="4B31F720" w:rsidR="00EA016A" w:rsidRPr="00EA016A" w:rsidRDefault="00EA016A" w:rsidP="00EA016A">
      <w:pPr>
        <w:rPr>
          <w:rFonts w:ascii="宋体" w:eastAsia="宋体" w:hAnsi="宋体" w:cs="宋体"/>
          <w:color w:val="FF0000"/>
          <w:sz w:val="24"/>
        </w:rPr>
      </w:pPr>
      <w:r w:rsidRPr="00EA016A">
        <w:rPr>
          <w:rFonts w:ascii="宋体" w:eastAsia="宋体" w:hAnsi="宋体" w:cs="宋体" w:hint="eastAsia"/>
          <w:color w:val="FF0000"/>
          <w:sz w:val="24"/>
        </w:rPr>
        <w:t>二、现场赛</w:t>
      </w:r>
    </w:p>
    <w:p w14:paraId="21D09FA3" w14:textId="77777777" w:rsidR="00EA016A" w:rsidRDefault="00EA016A" w:rsidP="00EA016A">
      <w:pPr>
        <w:ind w:firstLineChars="200" w:firstLine="480"/>
        <w:rPr>
          <w:rFonts w:ascii="宋体" w:eastAsia="宋体" w:hAnsi="宋体" w:cs="宋体"/>
          <w:sz w:val="24"/>
        </w:rPr>
      </w:pPr>
      <w:r>
        <w:rPr>
          <w:rFonts w:ascii="宋体" w:eastAsia="宋体" w:hAnsi="宋体" w:cs="宋体"/>
          <w:sz w:val="24"/>
        </w:rPr>
        <w:t>比赛形式包括案例开发</w:t>
      </w:r>
      <w:r>
        <w:rPr>
          <w:rFonts w:ascii="宋体" w:eastAsia="宋体" w:hAnsi="宋体" w:cs="宋体" w:hint="eastAsia"/>
          <w:sz w:val="24"/>
        </w:rPr>
        <w:t>与展析、回答评委提问</w:t>
      </w:r>
      <w:r>
        <w:rPr>
          <w:rFonts w:ascii="宋体" w:eastAsia="宋体" w:hAnsi="宋体" w:cs="宋体"/>
          <w:sz w:val="24"/>
        </w:rPr>
        <w:t>和名言名句解读</w:t>
      </w:r>
      <w:r>
        <w:rPr>
          <w:rFonts w:ascii="宋体" w:eastAsia="宋体" w:hAnsi="宋体" w:cs="宋体" w:hint="eastAsia"/>
          <w:sz w:val="24"/>
        </w:rPr>
        <w:t>三</w:t>
      </w:r>
      <w:r>
        <w:rPr>
          <w:rFonts w:ascii="宋体" w:eastAsia="宋体" w:hAnsi="宋体" w:cs="宋体"/>
          <w:sz w:val="24"/>
        </w:rPr>
        <w:t>个环节。</w:t>
      </w:r>
    </w:p>
    <w:p w14:paraId="5B88E197" w14:textId="00742CCC" w:rsidR="00EA016A" w:rsidRDefault="00EA016A" w:rsidP="00EA016A">
      <w:pPr>
        <w:numPr>
          <w:ilvl w:val="0"/>
          <w:numId w:val="5"/>
        </w:numPr>
        <w:rPr>
          <w:rFonts w:ascii="宋体" w:eastAsia="宋体" w:hAnsi="宋体" w:cs="宋体"/>
          <w:sz w:val="24"/>
        </w:rPr>
      </w:pPr>
      <w:r>
        <w:rPr>
          <w:rFonts w:ascii="宋体" w:eastAsia="宋体" w:hAnsi="宋体" w:cs="宋体"/>
          <w:sz w:val="24"/>
        </w:rPr>
        <w:t>案例开发</w:t>
      </w:r>
      <w:r>
        <w:rPr>
          <w:rFonts w:ascii="宋体" w:eastAsia="宋体" w:hAnsi="宋体" w:cs="宋体" w:hint="eastAsia"/>
          <w:sz w:val="24"/>
        </w:rPr>
        <w:t>与展析</w:t>
      </w:r>
    </w:p>
    <w:p w14:paraId="2D435298" w14:textId="4FEC7F2E" w:rsidR="00EA016A" w:rsidRDefault="00EA016A" w:rsidP="00EA016A">
      <w:pPr>
        <w:rPr>
          <w:rFonts w:ascii="宋体" w:eastAsia="宋体" w:hAnsi="宋体" w:cs="宋体"/>
          <w:sz w:val="24"/>
        </w:rPr>
      </w:pPr>
      <w:r>
        <w:rPr>
          <w:rFonts w:ascii="宋体" w:eastAsia="宋体" w:hAnsi="宋体" w:cs="宋体" w:hint="eastAsia"/>
          <w:sz w:val="24"/>
        </w:rPr>
        <w:t>（1）案例开发：</w:t>
      </w:r>
      <w:r>
        <w:rPr>
          <w:rFonts w:ascii="宋体" w:eastAsia="宋体" w:hAnsi="宋体" w:cs="宋体"/>
          <w:sz w:val="24"/>
        </w:rPr>
        <w:t>参赛团队从多元文化生活、公共外交、商务沟通三个主题中</w:t>
      </w:r>
      <w:r>
        <w:rPr>
          <w:rFonts w:ascii="宋体" w:eastAsia="宋体" w:hAnsi="宋体" w:cs="宋体" w:hint="eastAsia"/>
          <w:sz w:val="24"/>
        </w:rPr>
        <w:t>的</w:t>
      </w:r>
      <w:r>
        <w:rPr>
          <w:rFonts w:ascii="宋体" w:eastAsia="宋体" w:hAnsi="宋体" w:cs="宋体"/>
          <w:sz w:val="24"/>
        </w:rPr>
        <w:t>一个主题，根据团队成员自身的经历、观察或阅读，自主开发与主题相关、具有原创性的跨文化交际案例。不得直接照搬、模仿影视作品。</w:t>
      </w:r>
    </w:p>
    <w:p w14:paraId="0AC46AE9" w14:textId="1104B62D" w:rsidR="00EA016A" w:rsidRDefault="00EA016A" w:rsidP="00EA016A">
      <w:pPr>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案例展示：参赛团队</w:t>
      </w:r>
      <w:r>
        <w:rPr>
          <w:rFonts w:ascii="宋体" w:eastAsia="宋体" w:hAnsi="宋体" w:cs="宋体" w:hint="eastAsia"/>
          <w:sz w:val="24"/>
        </w:rPr>
        <w:t>根据抽签序号现场</w:t>
      </w:r>
      <w:r>
        <w:rPr>
          <w:rFonts w:ascii="宋体" w:eastAsia="宋体" w:hAnsi="宋体" w:cs="宋体"/>
          <w:sz w:val="24"/>
        </w:rPr>
        <w:t>展示案例，展示形式</w:t>
      </w:r>
      <w:r>
        <w:rPr>
          <w:rFonts w:ascii="宋体" w:eastAsia="宋体" w:hAnsi="宋体" w:cs="宋体" w:hint="eastAsia"/>
          <w:sz w:val="24"/>
        </w:rPr>
        <w:t>不限，</w:t>
      </w:r>
      <w:r>
        <w:rPr>
          <w:rFonts w:ascii="宋体" w:eastAsia="宋体" w:hAnsi="宋体" w:cs="宋体"/>
          <w:sz w:val="24"/>
        </w:rPr>
        <w:t>要求自然、合理，能生动、清晰展示案例内容。</w:t>
      </w:r>
    </w:p>
    <w:p w14:paraId="2C463062" w14:textId="5DE527A0" w:rsidR="00EA016A" w:rsidRDefault="00EA016A" w:rsidP="00EA016A">
      <w:pPr>
        <w:rPr>
          <w:rFonts w:ascii="宋体" w:eastAsia="宋体" w:hAnsi="宋体" w:cs="宋体"/>
          <w:sz w:val="24"/>
        </w:rPr>
      </w:pPr>
      <w:r>
        <w:rPr>
          <w:rFonts w:ascii="宋体" w:eastAsia="宋体" w:hAnsi="宋体" w:cs="宋体" w:hint="eastAsia"/>
          <w:sz w:val="24"/>
        </w:rPr>
        <w:t>（3）案例分析：案例展示后，</w:t>
      </w:r>
      <w:r>
        <w:rPr>
          <w:rFonts w:ascii="宋体" w:eastAsia="宋体" w:hAnsi="宋体" w:cs="宋体"/>
          <w:sz w:val="24"/>
        </w:rPr>
        <w:t>参赛团队运用跨文化交际相关概念和理论，对案例中的跨文化现象和</w:t>
      </w:r>
      <w:r>
        <w:rPr>
          <w:rFonts w:ascii="宋体" w:eastAsia="宋体" w:hAnsi="宋体" w:cs="宋体" w:hint="eastAsia"/>
          <w:sz w:val="24"/>
        </w:rPr>
        <w:t>问题</w:t>
      </w:r>
      <w:r>
        <w:rPr>
          <w:rFonts w:ascii="宋体" w:eastAsia="宋体" w:hAnsi="宋体" w:cs="宋体"/>
          <w:sz w:val="24"/>
        </w:rPr>
        <w:t>进行分析。</w:t>
      </w:r>
    </w:p>
    <w:p w14:paraId="1BBADADF" w14:textId="606566BF" w:rsidR="00EA016A" w:rsidRDefault="00EA016A" w:rsidP="00EA016A">
      <w:pPr>
        <w:rPr>
          <w:rFonts w:ascii="宋体" w:eastAsia="宋体" w:hAnsi="宋体" w:cs="宋体"/>
          <w:sz w:val="24"/>
        </w:rPr>
      </w:pPr>
      <w:r>
        <w:rPr>
          <w:rFonts w:ascii="宋体" w:eastAsia="宋体" w:hAnsi="宋体" w:cs="宋体" w:hint="eastAsia"/>
          <w:sz w:val="24"/>
        </w:rPr>
        <w:t>（4）时间要求：</w:t>
      </w:r>
      <w:r>
        <w:rPr>
          <w:rFonts w:ascii="宋体" w:eastAsia="宋体" w:hAnsi="宋体" w:cs="宋体"/>
          <w:sz w:val="24"/>
        </w:rPr>
        <w:t>案例</w:t>
      </w:r>
      <w:r>
        <w:rPr>
          <w:rFonts w:ascii="宋体" w:eastAsia="宋体" w:hAnsi="宋体" w:cs="宋体" w:hint="eastAsia"/>
          <w:sz w:val="24"/>
        </w:rPr>
        <w:t>展示与分析总</w:t>
      </w:r>
      <w:r>
        <w:rPr>
          <w:rFonts w:ascii="宋体" w:eastAsia="宋体" w:hAnsi="宋体" w:cs="宋体"/>
          <w:sz w:val="24"/>
        </w:rPr>
        <w:t>时间为</w:t>
      </w:r>
      <w:r>
        <w:rPr>
          <w:rFonts w:ascii="宋体" w:eastAsia="宋体" w:hAnsi="宋体" w:cs="宋体" w:hint="eastAsia"/>
          <w:sz w:val="24"/>
        </w:rPr>
        <w:t>10</w:t>
      </w:r>
      <w:r>
        <w:rPr>
          <w:rFonts w:ascii="宋体" w:eastAsia="宋体" w:hAnsi="宋体" w:cs="宋体"/>
          <w:sz w:val="24"/>
        </w:rPr>
        <w:t>分钟，最低不少于8分钟。</w:t>
      </w:r>
    </w:p>
    <w:p w14:paraId="6A6B6A7C" w14:textId="03E7487C" w:rsidR="00EA016A" w:rsidRDefault="00EA016A" w:rsidP="00EA016A">
      <w:pPr>
        <w:numPr>
          <w:ilvl w:val="0"/>
          <w:numId w:val="5"/>
        </w:numPr>
        <w:rPr>
          <w:rFonts w:ascii="宋体" w:eastAsia="宋体" w:hAnsi="宋体" w:cs="宋体"/>
          <w:sz w:val="24"/>
        </w:rPr>
      </w:pPr>
      <w:r>
        <w:rPr>
          <w:rFonts w:ascii="宋体" w:eastAsia="宋体" w:hAnsi="宋体" w:cs="宋体"/>
          <w:sz w:val="24"/>
        </w:rPr>
        <w:t xml:space="preserve">回答评委提问 </w:t>
      </w:r>
    </w:p>
    <w:p w14:paraId="35E11035" w14:textId="07C470BA" w:rsidR="00EA016A" w:rsidRDefault="00EA016A" w:rsidP="00EA016A">
      <w:pPr>
        <w:ind w:firstLineChars="200" w:firstLine="480"/>
        <w:rPr>
          <w:rFonts w:ascii="宋体" w:eastAsia="宋体" w:hAnsi="宋体" w:cs="宋体"/>
          <w:sz w:val="24"/>
        </w:rPr>
      </w:pPr>
      <w:r>
        <w:rPr>
          <w:rFonts w:ascii="宋体" w:eastAsia="宋体" w:hAnsi="宋体" w:cs="宋体"/>
          <w:sz w:val="24"/>
        </w:rPr>
        <w:t>评委针对参赛团队的案例</w:t>
      </w:r>
      <w:r>
        <w:rPr>
          <w:rFonts w:ascii="宋体" w:eastAsia="宋体" w:hAnsi="宋体" w:cs="宋体" w:hint="eastAsia"/>
          <w:sz w:val="24"/>
        </w:rPr>
        <w:t>内容</w:t>
      </w:r>
      <w:r>
        <w:rPr>
          <w:rFonts w:ascii="宋体" w:eastAsia="宋体" w:hAnsi="宋体" w:cs="宋体"/>
          <w:sz w:val="24"/>
        </w:rPr>
        <w:t>与</w:t>
      </w:r>
      <w:r>
        <w:rPr>
          <w:rFonts w:ascii="宋体" w:eastAsia="宋体" w:hAnsi="宋体" w:cs="宋体" w:hint="eastAsia"/>
          <w:sz w:val="24"/>
        </w:rPr>
        <w:t>展析进行</w:t>
      </w:r>
      <w:r>
        <w:rPr>
          <w:rFonts w:ascii="宋体" w:eastAsia="宋体" w:hAnsi="宋体" w:cs="宋体"/>
          <w:sz w:val="24"/>
        </w:rPr>
        <w:t>提问，由1名团队成员回答</w:t>
      </w:r>
      <w:r>
        <w:rPr>
          <w:rFonts w:ascii="宋体" w:eastAsia="宋体" w:hAnsi="宋体" w:cs="宋体" w:hint="eastAsia"/>
          <w:sz w:val="24"/>
        </w:rPr>
        <w:t>。</w:t>
      </w:r>
      <w:r>
        <w:rPr>
          <w:rFonts w:ascii="宋体" w:eastAsia="宋体" w:hAnsi="宋体" w:cs="宋体"/>
          <w:sz w:val="24"/>
        </w:rPr>
        <w:t>时间为2分钟。</w:t>
      </w:r>
    </w:p>
    <w:p w14:paraId="16379015" w14:textId="77777777" w:rsidR="00EA016A" w:rsidRPr="00874156" w:rsidRDefault="00EA016A" w:rsidP="00EA016A">
      <w:pPr>
        <w:numPr>
          <w:ilvl w:val="0"/>
          <w:numId w:val="5"/>
        </w:numPr>
        <w:rPr>
          <w:rFonts w:ascii="宋体" w:eastAsia="宋体" w:hAnsi="宋体" w:cs="宋体"/>
          <w:sz w:val="24"/>
        </w:rPr>
      </w:pPr>
      <w:r w:rsidRPr="00874156">
        <w:rPr>
          <w:rFonts w:ascii="宋体" w:eastAsia="宋体" w:hAnsi="宋体" w:cs="宋体"/>
          <w:sz w:val="24"/>
        </w:rPr>
        <w:t>名言名句解读</w:t>
      </w:r>
    </w:p>
    <w:p w14:paraId="6C9F2C66" w14:textId="65F1F62A" w:rsidR="00EA016A" w:rsidRDefault="00EA016A" w:rsidP="00EA016A">
      <w:pPr>
        <w:ind w:firstLineChars="150" w:firstLine="360"/>
        <w:rPr>
          <w:rFonts w:ascii="宋体" w:eastAsia="宋体" w:hAnsi="宋体" w:cs="宋体"/>
          <w:sz w:val="24"/>
        </w:rPr>
      </w:pPr>
      <w:r>
        <w:rPr>
          <w:rFonts w:ascii="宋体" w:eastAsia="宋体" w:hAnsi="宋体" w:cs="宋体" w:hint="eastAsia"/>
          <w:sz w:val="24"/>
        </w:rPr>
        <w:t>组委</w:t>
      </w:r>
      <w:r>
        <w:rPr>
          <w:rFonts w:ascii="宋体" w:eastAsia="宋体" w:hAnsi="宋体" w:cs="宋体"/>
          <w:sz w:val="24"/>
        </w:rPr>
        <w:t>会</w:t>
      </w:r>
      <w:r>
        <w:rPr>
          <w:rFonts w:ascii="宋体" w:eastAsia="宋体" w:hAnsi="宋体" w:cs="宋体" w:hint="eastAsia"/>
          <w:sz w:val="24"/>
        </w:rPr>
        <w:t>提</w:t>
      </w:r>
      <w:r>
        <w:rPr>
          <w:rFonts w:ascii="宋体" w:eastAsia="宋体" w:hAnsi="宋体" w:cs="宋体"/>
          <w:sz w:val="24"/>
        </w:rPr>
        <w:t>供一则跨文化相关的名言名句，由另一名团队成员进行解读，时间为</w:t>
      </w:r>
      <w:r>
        <w:rPr>
          <w:rFonts w:ascii="宋体" w:eastAsia="宋体" w:hAnsi="宋体" w:cs="宋体" w:hint="eastAsia"/>
          <w:sz w:val="24"/>
        </w:rPr>
        <w:t>2</w:t>
      </w:r>
      <w:r>
        <w:rPr>
          <w:rFonts w:ascii="宋体" w:eastAsia="宋体" w:hAnsi="宋体" w:cs="宋体"/>
          <w:sz w:val="24"/>
        </w:rPr>
        <w:t>分，含思考准备时间</w:t>
      </w:r>
      <w:r>
        <w:rPr>
          <w:rFonts w:ascii="宋体" w:eastAsia="宋体" w:hAnsi="宋体" w:cs="宋体" w:hint="eastAsia"/>
          <w:sz w:val="24"/>
        </w:rPr>
        <w:t>（不超过</w:t>
      </w:r>
      <w:r>
        <w:rPr>
          <w:rFonts w:ascii="宋体" w:eastAsia="宋体" w:hAnsi="宋体" w:cs="宋体"/>
          <w:sz w:val="24"/>
        </w:rPr>
        <w:t>20秒</w:t>
      </w:r>
      <w:r>
        <w:rPr>
          <w:rFonts w:ascii="宋体" w:eastAsia="宋体" w:hAnsi="宋体" w:cs="宋体" w:hint="eastAsia"/>
          <w:sz w:val="24"/>
        </w:rPr>
        <w:t>）</w:t>
      </w:r>
      <w:r>
        <w:rPr>
          <w:rFonts w:ascii="宋体" w:eastAsia="宋体" w:hAnsi="宋体" w:cs="宋体"/>
          <w:sz w:val="24"/>
        </w:rPr>
        <w:t>。</w:t>
      </w:r>
    </w:p>
    <w:p w14:paraId="31773CCB" w14:textId="422C304F" w:rsidR="00EA016A" w:rsidRPr="002A7E1E" w:rsidRDefault="00EA016A" w:rsidP="002A7E1E">
      <w:pPr>
        <w:pStyle w:val="a5"/>
        <w:numPr>
          <w:ilvl w:val="0"/>
          <w:numId w:val="14"/>
        </w:numPr>
        <w:ind w:firstLineChars="0"/>
        <w:rPr>
          <w:rFonts w:ascii="宋体" w:eastAsia="宋体" w:hAnsi="宋体" w:cs="宋体"/>
          <w:color w:val="E30303"/>
          <w:sz w:val="24"/>
        </w:rPr>
      </w:pPr>
      <w:r w:rsidRPr="002A7E1E">
        <w:rPr>
          <w:rFonts w:ascii="宋体" w:eastAsia="宋体" w:hAnsi="宋体" w:cs="宋体" w:hint="eastAsia"/>
          <w:color w:val="E30303"/>
          <w:sz w:val="24"/>
        </w:rPr>
        <w:t>评</w:t>
      </w:r>
      <w:r w:rsidRPr="002A7E1E">
        <w:rPr>
          <w:rFonts w:ascii="宋体" w:eastAsia="宋体" w:hAnsi="宋体" w:cs="宋体"/>
          <w:color w:val="E30303"/>
          <w:sz w:val="24"/>
        </w:rPr>
        <w:t>审规则</w:t>
      </w:r>
    </w:p>
    <w:p w14:paraId="4BEE3189" w14:textId="77777777" w:rsidR="00295B73" w:rsidRDefault="00295B73" w:rsidP="00295B73">
      <w:pPr>
        <w:ind w:firstLineChars="200" w:firstLine="480"/>
        <w:rPr>
          <w:rFonts w:ascii="宋体" w:eastAsia="宋体" w:hAnsi="宋体" w:cs="宋体"/>
          <w:sz w:val="24"/>
        </w:rPr>
      </w:pPr>
      <w:r w:rsidRPr="00295B73">
        <w:rPr>
          <w:rFonts w:ascii="宋体" w:eastAsia="宋体" w:hAnsi="宋体" w:cs="宋体"/>
          <w:sz w:val="24"/>
        </w:rPr>
        <w:t>大赛考查学生在多元文化和跨文化语境下分析问题和解决问题的能力，具体表现为跨文化认知理解、跨文化敏感性、跨文化情感态度和跨文化行为技能等四个方面</w:t>
      </w:r>
      <w:r>
        <w:rPr>
          <w:rFonts w:ascii="宋体" w:eastAsia="宋体" w:hAnsi="宋体" w:cs="宋体" w:hint="eastAsia"/>
          <w:sz w:val="24"/>
        </w:rPr>
        <w:t>。</w:t>
      </w:r>
    </w:p>
    <w:p w14:paraId="405746DC" w14:textId="1DF7F13B" w:rsidR="00295B73" w:rsidRPr="00295B73" w:rsidRDefault="00295B73" w:rsidP="00295B73">
      <w:pPr>
        <w:rPr>
          <w:rFonts w:ascii="宋体" w:eastAsia="宋体" w:hAnsi="宋体" w:cs="宋体"/>
          <w:sz w:val="24"/>
        </w:rPr>
      </w:pPr>
      <w:r w:rsidRPr="00295B73">
        <w:rPr>
          <w:rFonts w:ascii="宋体" w:eastAsia="宋体" w:hAnsi="宋体" w:cs="宋体"/>
          <w:sz w:val="24"/>
        </w:rPr>
        <w:t>（一）评分依据</w:t>
      </w:r>
    </w:p>
    <w:p w14:paraId="6F463BCA" w14:textId="77777777" w:rsidR="00295B73" w:rsidRPr="00295B73" w:rsidRDefault="00295B73" w:rsidP="00295B73">
      <w:pPr>
        <w:rPr>
          <w:rFonts w:ascii="宋体" w:eastAsia="宋体" w:hAnsi="宋体" w:cs="宋体"/>
          <w:sz w:val="24"/>
        </w:rPr>
      </w:pPr>
      <w:r w:rsidRPr="00295B73">
        <w:rPr>
          <w:rFonts w:ascii="宋体" w:eastAsia="宋体" w:hAnsi="宋体" w:cs="宋体"/>
          <w:sz w:val="24"/>
        </w:rPr>
        <w:t>1. 三个维度</w:t>
      </w:r>
    </w:p>
    <w:p w14:paraId="1DF8A7DA" w14:textId="0BEF2B17" w:rsidR="00295B73" w:rsidRPr="00295B73" w:rsidRDefault="00295B73" w:rsidP="00295B73">
      <w:pPr>
        <w:rPr>
          <w:rFonts w:ascii="宋体" w:eastAsia="宋体" w:hAnsi="宋体" w:cs="宋体"/>
          <w:sz w:val="24"/>
        </w:rPr>
      </w:pPr>
      <w:r w:rsidRPr="00295B73">
        <w:rPr>
          <w:rFonts w:ascii="宋体" w:eastAsia="宋体" w:hAnsi="宋体" w:cs="宋体"/>
          <w:sz w:val="24"/>
        </w:rPr>
        <w:t>（1）内容维度：跨文化交际案例的深度和广度、真实性和原创性，跨文化交际概念和理论运用的深入性与合理性；</w:t>
      </w:r>
    </w:p>
    <w:p w14:paraId="24585575" w14:textId="77777777" w:rsidR="00295B73" w:rsidRDefault="00295B73" w:rsidP="00295B73">
      <w:pPr>
        <w:rPr>
          <w:rFonts w:ascii="宋体" w:eastAsia="宋体" w:hAnsi="宋体" w:cs="宋体"/>
          <w:sz w:val="24"/>
        </w:rPr>
      </w:pPr>
      <w:r w:rsidRPr="00295B73">
        <w:rPr>
          <w:rFonts w:ascii="宋体" w:eastAsia="宋体" w:hAnsi="宋体" w:cs="宋体"/>
          <w:sz w:val="24"/>
        </w:rPr>
        <w:t>（2）效用维度：跨文化分析是否恰当，提出的建议是否合理，形成的反思是否具有启发性；</w:t>
      </w:r>
    </w:p>
    <w:p w14:paraId="306E11C0" w14:textId="6BD3369A" w:rsidR="00295B73" w:rsidRPr="00295B73" w:rsidRDefault="00295B73" w:rsidP="00295B73">
      <w:pPr>
        <w:rPr>
          <w:rFonts w:ascii="宋体" w:eastAsia="宋体" w:hAnsi="宋体" w:cs="宋体"/>
          <w:sz w:val="24"/>
        </w:rPr>
      </w:pPr>
      <w:r w:rsidRPr="00295B73">
        <w:rPr>
          <w:rFonts w:ascii="宋体" w:eastAsia="宋体" w:hAnsi="宋体" w:cs="宋体"/>
          <w:sz w:val="24"/>
        </w:rPr>
        <w:t>（3）呈现维度： 现场展示是否体现较高的综合素养，是否具有逻辑性、表现力和灵活性。</w:t>
      </w:r>
    </w:p>
    <w:p w14:paraId="09ABC2A1" w14:textId="77777777" w:rsidR="00295B73" w:rsidRPr="00295B73" w:rsidRDefault="00295B73" w:rsidP="00295B73">
      <w:pPr>
        <w:rPr>
          <w:rFonts w:ascii="宋体" w:eastAsia="宋体" w:hAnsi="宋体" w:cs="宋体"/>
          <w:sz w:val="24"/>
        </w:rPr>
      </w:pPr>
      <w:r w:rsidRPr="00295B73">
        <w:rPr>
          <w:rFonts w:ascii="宋体" w:eastAsia="宋体" w:hAnsi="宋体" w:cs="宋体"/>
          <w:sz w:val="24"/>
        </w:rPr>
        <w:t>2. 五个视角</w:t>
      </w:r>
    </w:p>
    <w:p w14:paraId="1817ACD1" w14:textId="77777777" w:rsidR="00295B73" w:rsidRDefault="00295B73" w:rsidP="00295B73">
      <w:pPr>
        <w:rPr>
          <w:rFonts w:ascii="宋体" w:eastAsia="宋体" w:hAnsi="宋体" w:cs="宋体"/>
          <w:sz w:val="24"/>
        </w:rPr>
      </w:pPr>
      <w:r w:rsidRPr="00295B73">
        <w:rPr>
          <w:rFonts w:ascii="宋体" w:eastAsia="宋体" w:hAnsi="宋体" w:cs="宋体"/>
          <w:sz w:val="24"/>
        </w:rPr>
        <w:t>（1）是否具有跨文化意识和敏感性，即是否能够发现文化差异并从文化差异的角度分析问题；</w:t>
      </w:r>
    </w:p>
    <w:p w14:paraId="65EE1557" w14:textId="77777777" w:rsidR="00295B73" w:rsidRDefault="00295B73" w:rsidP="00295B73">
      <w:pPr>
        <w:rPr>
          <w:rFonts w:ascii="宋体" w:eastAsia="宋体" w:hAnsi="宋体" w:cs="宋体"/>
          <w:sz w:val="24"/>
        </w:rPr>
      </w:pPr>
      <w:r w:rsidRPr="00295B73">
        <w:rPr>
          <w:rFonts w:ascii="宋体" w:eastAsia="宋体" w:hAnsi="宋体" w:cs="宋体"/>
          <w:sz w:val="24"/>
        </w:rPr>
        <w:t>（2）是否具有跨文化情感态度，即对不同文化是否持开放、好奇、尊重、理解的态度；</w:t>
      </w:r>
    </w:p>
    <w:p w14:paraId="44287E3E" w14:textId="3DEA7097" w:rsidR="00295B73" w:rsidRPr="00295B73" w:rsidRDefault="00295B73" w:rsidP="00295B73">
      <w:pPr>
        <w:rPr>
          <w:rFonts w:ascii="宋体" w:eastAsia="宋体" w:hAnsi="宋体" w:cs="宋体"/>
          <w:sz w:val="24"/>
        </w:rPr>
      </w:pPr>
      <w:r w:rsidRPr="00295B73">
        <w:rPr>
          <w:rFonts w:ascii="宋体" w:eastAsia="宋体" w:hAnsi="宋体" w:cs="宋体"/>
          <w:sz w:val="24"/>
        </w:rPr>
        <w:lastRenderedPageBreak/>
        <w:t>（3）是否掌握并运用跨文化交际的概念和理论；</w:t>
      </w:r>
    </w:p>
    <w:p w14:paraId="292303DB" w14:textId="77777777" w:rsidR="00295B73" w:rsidRDefault="00295B73" w:rsidP="00295B73">
      <w:pPr>
        <w:rPr>
          <w:rFonts w:ascii="宋体" w:eastAsia="宋体" w:hAnsi="宋体" w:cs="宋体"/>
          <w:sz w:val="24"/>
        </w:rPr>
      </w:pPr>
      <w:r w:rsidRPr="00295B73">
        <w:rPr>
          <w:rFonts w:ascii="宋体" w:eastAsia="宋体" w:hAnsi="宋体" w:cs="宋体"/>
          <w:sz w:val="24"/>
        </w:rPr>
        <w:t>（4）是否具有跨文化交际能力，即是否表现出善于观察、倾听、讲述、对话和思辨等能力；</w:t>
      </w:r>
    </w:p>
    <w:p w14:paraId="1704BA37" w14:textId="41EFD74A" w:rsidR="00EA016A" w:rsidRDefault="00295B73" w:rsidP="00295B73">
      <w:pPr>
        <w:rPr>
          <w:rFonts w:ascii="宋体" w:eastAsia="宋体" w:hAnsi="宋体" w:cs="宋体"/>
          <w:sz w:val="24"/>
        </w:rPr>
      </w:pPr>
      <w:r w:rsidRPr="00295B73">
        <w:rPr>
          <w:rFonts w:ascii="宋体" w:eastAsia="宋体" w:hAnsi="宋体" w:cs="宋体"/>
          <w:sz w:val="24"/>
        </w:rPr>
        <w:t>（5）是否具有创新意识。</w:t>
      </w:r>
    </w:p>
    <w:p w14:paraId="2325E79C" w14:textId="6953D7D3" w:rsidR="00295B73" w:rsidRDefault="00295B73" w:rsidP="00295B73">
      <w:pPr>
        <w:rPr>
          <w:rFonts w:ascii="宋体" w:eastAsia="宋体" w:hAnsi="宋体" w:cs="宋体"/>
          <w:sz w:val="24"/>
        </w:rPr>
      </w:pPr>
      <w:r>
        <w:rPr>
          <w:rFonts w:ascii="宋体" w:eastAsia="宋体" w:hAnsi="宋体" w:cs="宋体" w:hint="eastAsia"/>
          <w:sz w:val="24"/>
        </w:rPr>
        <w:t>（二）评分标准（满分100分）</w:t>
      </w:r>
    </w:p>
    <w:p w14:paraId="1A044824" w14:textId="45E60046" w:rsidR="00295B73" w:rsidRDefault="00381DF5" w:rsidP="00295B73">
      <w:pPr>
        <w:rPr>
          <w:rFonts w:ascii="宋体" w:eastAsia="宋体" w:hAnsi="宋体" w:cs="宋体"/>
          <w:sz w:val="24"/>
        </w:rPr>
      </w:pPr>
      <w:r>
        <w:rPr>
          <w:rFonts w:ascii="宋体" w:eastAsia="宋体" w:hAnsi="宋体" w:cs="宋体" w:hint="eastAsia"/>
          <w:noProof/>
          <w:sz w:val="24"/>
        </w:rPr>
        <w:drawing>
          <wp:inline distT="0" distB="0" distL="0" distR="0" wp14:anchorId="23A5522D" wp14:editId="746A9B8C">
            <wp:extent cx="5270500" cy="3322320"/>
            <wp:effectExtent l="0" t="0" r="0" b="5080"/>
            <wp:docPr id="639860530"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60530" name="图片 1" descr="表格&#10;&#10;描述已自动生成"/>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0500" cy="3322320"/>
                    </a:xfrm>
                    <a:prstGeom prst="rect">
                      <a:avLst/>
                    </a:prstGeom>
                  </pic:spPr>
                </pic:pic>
              </a:graphicData>
            </a:graphic>
          </wp:inline>
        </w:drawing>
      </w:r>
    </w:p>
    <w:p w14:paraId="7A0B27A5" w14:textId="10AE816A" w:rsidR="00381DF5" w:rsidRPr="00295B73" w:rsidRDefault="00381DF5" w:rsidP="00295B73">
      <w:pPr>
        <w:rPr>
          <w:rFonts w:ascii="宋体" w:eastAsia="宋体" w:hAnsi="宋体" w:cs="宋体"/>
          <w:sz w:val="24"/>
        </w:rPr>
      </w:pPr>
      <w:r>
        <w:rPr>
          <w:rFonts w:ascii="宋体" w:eastAsia="宋体" w:hAnsi="宋体" w:cs="宋体" w:hint="eastAsia"/>
          <w:noProof/>
          <w:sz w:val="24"/>
        </w:rPr>
        <w:drawing>
          <wp:inline distT="0" distB="0" distL="0" distR="0" wp14:anchorId="11A76700" wp14:editId="34387198">
            <wp:extent cx="5270500" cy="1261110"/>
            <wp:effectExtent l="0" t="0" r="0" b="0"/>
            <wp:docPr id="2026358985"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8985" name="图片 2" descr="文本&#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0500" cy="1261110"/>
                    </a:xfrm>
                    <a:prstGeom prst="rect">
                      <a:avLst/>
                    </a:prstGeom>
                  </pic:spPr>
                </pic:pic>
              </a:graphicData>
            </a:graphic>
          </wp:inline>
        </w:drawing>
      </w:r>
    </w:p>
    <w:p w14:paraId="2FD89E13" w14:textId="36206462" w:rsidR="000A4E6D" w:rsidRDefault="000A4E6D" w:rsidP="00EA016A"/>
    <w:sectPr w:rsidR="000A4E6D" w:rsidSect="004F349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BDADE0"/>
    <w:multiLevelType w:val="singleLevel"/>
    <w:tmpl w:val="CFBDADE0"/>
    <w:lvl w:ilvl="0">
      <w:start w:val="1"/>
      <w:numFmt w:val="decimal"/>
      <w:suff w:val="nothing"/>
      <w:lvlText w:val="（%1）"/>
      <w:lvlJc w:val="left"/>
    </w:lvl>
  </w:abstractNum>
  <w:abstractNum w:abstractNumId="1">
    <w:nsid w:val="D2E6EC3F"/>
    <w:multiLevelType w:val="singleLevel"/>
    <w:tmpl w:val="D2E6EC3F"/>
    <w:lvl w:ilvl="0">
      <w:start w:val="1"/>
      <w:numFmt w:val="decimal"/>
      <w:lvlText w:val="%1."/>
      <w:lvlJc w:val="left"/>
      <w:pPr>
        <w:tabs>
          <w:tab w:val="left" w:pos="312"/>
        </w:tabs>
      </w:pPr>
    </w:lvl>
  </w:abstractNum>
  <w:abstractNum w:abstractNumId="2">
    <w:nsid w:val="063DCCFA"/>
    <w:multiLevelType w:val="singleLevel"/>
    <w:tmpl w:val="063DCCFA"/>
    <w:lvl w:ilvl="0">
      <w:start w:val="1"/>
      <w:numFmt w:val="decimal"/>
      <w:suff w:val="nothing"/>
      <w:lvlText w:val="（%1）"/>
      <w:lvlJc w:val="left"/>
    </w:lvl>
  </w:abstractNum>
  <w:abstractNum w:abstractNumId="3">
    <w:nsid w:val="07255DEA"/>
    <w:multiLevelType w:val="singleLevel"/>
    <w:tmpl w:val="07255DEA"/>
    <w:lvl w:ilvl="0">
      <w:start w:val="1"/>
      <w:numFmt w:val="chineseCounting"/>
      <w:suff w:val="nothing"/>
      <w:lvlText w:val="%1、"/>
      <w:lvlJc w:val="left"/>
      <w:rPr>
        <w:rFonts w:hint="eastAsia"/>
      </w:rPr>
    </w:lvl>
  </w:abstractNum>
  <w:abstractNum w:abstractNumId="4">
    <w:nsid w:val="181D9C07"/>
    <w:multiLevelType w:val="singleLevel"/>
    <w:tmpl w:val="181D9C07"/>
    <w:lvl w:ilvl="0">
      <w:start w:val="1"/>
      <w:numFmt w:val="chineseCounting"/>
      <w:suff w:val="nothing"/>
      <w:lvlText w:val="（%1）"/>
      <w:lvlJc w:val="left"/>
      <w:rPr>
        <w:rFonts w:hint="eastAsia"/>
      </w:rPr>
    </w:lvl>
  </w:abstractNum>
  <w:abstractNum w:abstractNumId="5">
    <w:nsid w:val="1D2F4F2C"/>
    <w:multiLevelType w:val="multilevel"/>
    <w:tmpl w:val="089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73D0C"/>
    <w:multiLevelType w:val="hybridMultilevel"/>
    <w:tmpl w:val="C0529122"/>
    <w:lvl w:ilvl="0" w:tplc="F8046AE2">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36A91F09"/>
    <w:multiLevelType w:val="hybridMultilevel"/>
    <w:tmpl w:val="F84C44BA"/>
    <w:lvl w:ilvl="0" w:tplc="64708998">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C526DFE"/>
    <w:multiLevelType w:val="singleLevel"/>
    <w:tmpl w:val="3C526DFE"/>
    <w:lvl w:ilvl="0">
      <w:start w:val="1"/>
      <w:numFmt w:val="decimal"/>
      <w:lvlText w:val="%1."/>
      <w:lvlJc w:val="left"/>
      <w:pPr>
        <w:tabs>
          <w:tab w:val="left" w:pos="312"/>
        </w:tabs>
        <w:ind w:left="240" w:firstLine="0"/>
      </w:pPr>
    </w:lvl>
  </w:abstractNum>
  <w:abstractNum w:abstractNumId="9">
    <w:nsid w:val="47A8331C"/>
    <w:multiLevelType w:val="multilevel"/>
    <w:tmpl w:val="C73C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957A6"/>
    <w:multiLevelType w:val="hybridMultilevel"/>
    <w:tmpl w:val="6D18D0DA"/>
    <w:lvl w:ilvl="0" w:tplc="BF70E09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571A57AC"/>
    <w:multiLevelType w:val="hybridMultilevel"/>
    <w:tmpl w:val="F3884F6A"/>
    <w:lvl w:ilvl="0" w:tplc="4FF02C26">
      <w:start w:val="5"/>
      <w:numFmt w:val="japaneseCounting"/>
      <w:lvlText w:val="%1、"/>
      <w:lvlJc w:val="left"/>
      <w:pPr>
        <w:ind w:left="480" w:hanging="480"/>
      </w:pPr>
      <w:rPr>
        <w:rFonts w:hint="default"/>
        <w:color w:val="E30303"/>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752C5A81"/>
    <w:multiLevelType w:val="hybridMultilevel"/>
    <w:tmpl w:val="2DCEB072"/>
    <w:lvl w:ilvl="0" w:tplc="11E24E2A">
      <w:start w:val="3"/>
      <w:numFmt w:val="japaneseCounting"/>
      <w:lvlText w:val="%1、"/>
      <w:lvlJc w:val="left"/>
      <w:pPr>
        <w:ind w:left="2323"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7C4C49A4"/>
    <w:multiLevelType w:val="multilevel"/>
    <w:tmpl w:val="D858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num>
  <w:num w:numId="4">
    <w:abstractNumId w:val="3"/>
  </w:num>
  <w:num w:numId="5">
    <w:abstractNumId w:val="1"/>
  </w:num>
  <w:num w:numId="6">
    <w:abstractNumId w:val="4"/>
  </w:num>
  <w:num w:numId="7">
    <w:abstractNumId w:val="8"/>
  </w:num>
  <w:num w:numId="8">
    <w:abstractNumId w:val="0"/>
  </w:num>
  <w:num w:numId="9">
    <w:abstractNumId w:val="2"/>
  </w:num>
  <w:num w:numId="10">
    <w:abstractNumId w:val="11"/>
  </w:num>
  <w:num w:numId="11">
    <w:abstractNumId w:val="6"/>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6A"/>
    <w:rsid w:val="00012BB6"/>
    <w:rsid w:val="00014510"/>
    <w:rsid w:val="00024AED"/>
    <w:rsid w:val="00035CDC"/>
    <w:rsid w:val="000361F8"/>
    <w:rsid w:val="00050DEF"/>
    <w:rsid w:val="0005537A"/>
    <w:rsid w:val="00063514"/>
    <w:rsid w:val="00064EF7"/>
    <w:rsid w:val="0008375E"/>
    <w:rsid w:val="000839C8"/>
    <w:rsid w:val="000858F2"/>
    <w:rsid w:val="00087EB0"/>
    <w:rsid w:val="00096806"/>
    <w:rsid w:val="000A4E6D"/>
    <w:rsid w:val="000A7A91"/>
    <w:rsid w:val="000B0F80"/>
    <w:rsid w:val="000B7D74"/>
    <w:rsid w:val="000C3F2B"/>
    <w:rsid w:val="000C5961"/>
    <w:rsid w:val="000D0834"/>
    <w:rsid w:val="000E3B34"/>
    <w:rsid w:val="000F3005"/>
    <w:rsid w:val="000F4237"/>
    <w:rsid w:val="00105686"/>
    <w:rsid w:val="0010648F"/>
    <w:rsid w:val="00107F52"/>
    <w:rsid w:val="001105D9"/>
    <w:rsid w:val="001173A7"/>
    <w:rsid w:val="0012229E"/>
    <w:rsid w:val="00127FA7"/>
    <w:rsid w:val="00134B00"/>
    <w:rsid w:val="00136C0C"/>
    <w:rsid w:val="00144770"/>
    <w:rsid w:val="00144AA1"/>
    <w:rsid w:val="00156C57"/>
    <w:rsid w:val="00157E04"/>
    <w:rsid w:val="00164DCC"/>
    <w:rsid w:val="00166AE1"/>
    <w:rsid w:val="00172434"/>
    <w:rsid w:val="001738C6"/>
    <w:rsid w:val="00175DA9"/>
    <w:rsid w:val="001769D4"/>
    <w:rsid w:val="00180FDD"/>
    <w:rsid w:val="00182F9C"/>
    <w:rsid w:val="001A3035"/>
    <w:rsid w:val="001A4F5F"/>
    <w:rsid w:val="001A5AC2"/>
    <w:rsid w:val="001A71DC"/>
    <w:rsid w:val="001B0C15"/>
    <w:rsid w:val="001B2D57"/>
    <w:rsid w:val="001C1578"/>
    <w:rsid w:val="001C765C"/>
    <w:rsid w:val="001D3DD2"/>
    <w:rsid w:val="001E2D60"/>
    <w:rsid w:val="001F58E8"/>
    <w:rsid w:val="00227C48"/>
    <w:rsid w:val="00230500"/>
    <w:rsid w:val="00233FF7"/>
    <w:rsid w:val="00240D4E"/>
    <w:rsid w:val="002431E4"/>
    <w:rsid w:val="00245C4C"/>
    <w:rsid w:val="002471B9"/>
    <w:rsid w:val="00261666"/>
    <w:rsid w:val="0027080A"/>
    <w:rsid w:val="00277B1E"/>
    <w:rsid w:val="0028339D"/>
    <w:rsid w:val="00295B73"/>
    <w:rsid w:val="00296E47"/>
    <w:rsid w:val="002A20CB"/>
    <w:rsid w:val="002A218E"/>
    <w:rsid w:val="002A4FC1"/>
    <w:rsid w:val="002A7E1E"/>
    <w:rsid w:val="002B11A2"/>
    <w:rsid w:val="002B6061"/>
    <w:rsid w:val="002C5655"/>
    <w:rsid w:val="002D0A8E"/>
    <w:rsid w:val="002E3A00"/>
    <w:rsid w:val="002E74E3"/>
    <w:rsid w:val="002F73CD"/>
    <w:rsid w:val="0031365F"/>
    <w:rsid w:val="0033368C"/>
    <w:rsid w:val="00357253"/>
    <w:rsid w:val="003623BA"/>
    <w:rsid w:val="003777A5"/>
    <w:rsid w:val="00381DF5"/>
    <w:rsid w:val="0038223F"/>
    <w:rsid w:val="00391B71"/>
    <w:rsid w:val="00392C92"/>
    <w:rsid w:val="003A18D0"/>
    <w:rsid w:val="003A1D5E"/>
    <w:rsid w:val="003B0C21"/>
    <w:rsid w:val="003B1655"/>
    <w:rsid w:val="003B3243"/>
    <w:rsid w:val="003B6B9E"/>
    <w:rsid w:val="003C0108"/>
    <w:rsid w:val="003C105B"/>
    <w:rsid w:val="003C53E9"/>
    <w:rsid w:val="003C5E9A"/>
    <w:rsid w:val="003C6DAF"/>
    <w:rsid w:val="003D166C"/>
    <w:rsid w:val="003D715C"/>
    <w:rsid w:val="003E2549"/>
    <w:rsid w:val="003E293C"/>
    <w:rsid w:val="003F473C"/>
    <w:rsid w:val="003F5F19"/>
    <w:rsid w:val="00405197"/>
    <w:rsid w:val="004078A9"/>
    <w:rsid w:val="004125FD"/>
    <w:rsid w:val="00416214"/>
    <w:rsid w:val="004166A6"/>
    <w:rsid w:val="00420250"/>
    <w:rsid w:val="00422205"/>
    <w:rsid w:val="00434C31"/>
    <w:rsid w:val="00441D20"/>
    <w:rsid w:val="00447687"/>
    <w:rsid w:val="0046221B"/>
    <w:rsid w:val="00484203"/>
    <w:rsid w:val="0049690B"/>
    <w:rsid w:val="004978DF"/>
    <w:rsid w:val="004A3A1C"/>
    <w:rsid w:val="004C0430"/>
    <w:rsid w:val="004C0F51"/>
    <w:rsid w:val="004C5103"/>
    <w:rsid w:val="004C5880"/>
    <w:rsid w:val="004C62BF"/>
    <w:rsid w:val="004D111B"/>
    <w:rsid w:val="004D5125"/>
    <w:rsid w:val="004D6BA0"/>
    <w:rsid w:val="004E2AB6"/>
    <w:rsid w:val="004E4400"/>
    <w:rsid w:val="004F07AF"/>
    <w:rsid w:val="004F2B7C"/>
    <w:rsid w:val="004F349D"/>
    <w:rsid w:val="00502FA0"/>
    <w:rsid w:val="00503EAF"/>
    <w:rsid w:val="00510255"/>
    <w:rsid w:val="00511DCD"/>
    <w:rsid w:val="005125AD"/>
    <w:rsid w:val="00555414"/>
    <w:rsid w:val="00572A63"/>
    <w:rsid w:val="0057474B"/>
    <w:rsid w:val="00575C0D"/>
    <w:rsid w:val="00577AC1"/>
    <w:rsid w:val="0058168E"/>
    <w:rsid w:val="00583AD1"/>
    <w:rsid w:val="00593963"/>
    <w:rsid w:val="00597A58"/>
    <w:rsid w:val="005A09E2"/>
    <w:rsid w:val="005A683F"/>
    <w:rsid w:val="005C6DDF"/>
    <w:rsid w:val="005D275F"/>
    <w:rsid w:val="005D6A48"/>
    <w:rsid w:val="005D7F10"/>
    <w:rsid w:val="005E2D9B"/>
    <w:rsid w:val="005F2FD4"/>
    <w:rsid w:val="005F6D17"/>
    <w:rsid w:val="005F76A4"/>
    <w:rsid w:val="006043EB"/>
    <w:rsid w:val="0060509E"/>
    <w:rsid w:val="006146D5"/>
    <w:rsid w:val="00622776"/>
    <w:rsid w:val="00622C92"/>
    <w:rsid w:val="00630AC6"/>
    <w:rsid w:val="00654822"/>
    <w:rsid w:val="006560B0"/>
    <w:rsid w:val="00664C1D"/>
    <w:rsid w:val="006727F0"/>
    <w:rsid w:val="00676D5F"/>
    <w:rsid w:val="00682D39"/>
    <w:rsid w:val="00684412"/>
    <w:rsid w:val="0069711F"/>
    <w:rsid w:val="006A06DB"/>
    <w:rsid w:val="006A3FB4"/>
    <w:rsid w:val="006A533D"/>
    <w:rsid w:val="006A6947"/>
    <w:rsid w:val="006B3FBA"/>
    <w:rsid w:val="006C133B"/>
    <w:rsid w:val="006C2724"/>
    <w:rsid w:val="006C3267"/>
    <w:rsid w:val="006C4571"/>
    <w:rsid w:val="006E1E72"/>
    <w:rsid w:val="006F0E6D"/>
    <w:rsid w:val="006F0FA1"/>
    <w:rsid w:val="006F46BF"/>
    <w:rsid w:val="007014A4"/>
    <w:rsid w:val="00702DDB"/>
    <w:rsid w:val="00704E23"/>
    <w:rsid w:val="00710449"/>
    <w:rsid w:val="007258F0"/>
    <w:rsid w:val="0073244C"/>
    <w:rsid w:val="00742A03"/>
    <w:rsid w:val="0075077B"/>
    <w:rsid w:val="00780B79"/>
    <w:rsid w:val="00790AB6"/>
    <w:rsid w:val="00795F69"/>
    <w:rsid w:val="007A292C"/>
    <w:rsid w:val="007A7804"/>
    <w:rsid w:val="007B1885"/>
    <w:rsid w:val="007B1D74"/>
    <w:rsid w:val="007B23F2"/>
    <w:rsid w:val="007B29E5"/>
    <w:rsid w:val="007B481E"/>
    <w:rsid w:val="007C29F2"/>
    <w:rsid w:val="007C37C8"/>
    <w:rsid w:val="007C3AAD"/>
    <w:rsid w:val="007D220D"/>
    <w:rsid w:val="007D64F6"/>
    <w:rsid w:val="007F327C"/>
    <w:rsid w:val="007F5B7B"/>
    <w:rsid w:val="007F7C1D"/>
    <w:rsid w:val="0080638F"/>
    <w:rsid w:val="00806B0F"/>
    <w:rsid w:val="00811136"/>
    <w:rsid w:val="0081651F"/>
    <w:rsid w:val="00840750"/>
    <w:rsid w:val="00851D99"/>
    <w:rsid w:val="00852C9B"/>
    <w:rsid w:val="00852EA3"/>
    <w:rsid w:val="0086498C"/>
    <w:rsid w:val="00866632"/>
    <w:rsid w:val="00880458"/>
    <w:rsid w:val="0088370D"/>
    <w:rsid w:val="008920ED"/>
    <w:rsid w:val="00893843"/>
    <w:rsid w:val="00895496"/>
    <w:rsid w:val="008962C8"/>
    <w:rsid w:val="00896980"/>
    <w:rsid w:val="008B17C3"/>
    <w:rsid w:val="008B19DD"/>
    <w:rsid w:val="008B4D00"/>
    <w:rsid w:val="008C1E70"/>
    <w:rsid w:val="008C4460"/>
    <w:rsid w:val="008C7E4E"/>
    <w:rsid w:val="008E084D"/>
    <w:rsid w:val="008E5C47"/>
    <w:rsid w:val="008F0423"/>
    <w:rsid w:val="009023C5"/>
    <w:rsid w:val="00903092"/>
    <w:rsid w:val="00907ED6"/>
    <w:rsid w:val="00915C04"/>
    <w:rsid w:val="009224D2"/>
    <w:rsid w:val="0092295D"/>
    <w:rsid w:val="009263D5"/>
    <w:rsid w:val="0093351D"/>
    <w:rsid w:val="00945F69"/>
    <w:rsid w:val="00952085"/>
    <w:rsid w:val="00984C48"/>
    <w:rsid w:val="00985783"/>
    <w:rsid w:val="0099462C"/>
    <w:rsid w:val="00994A03"/>
    <w:rsid w:val="009967FC"/>
    <w:rsid w:val="009B550B"/>
    <w:rsid w:val="009D2011"/>
    <w:rsid w:val="009D5FF1"/>
    <w:rsid w:val="009F65E2"/>
    <w:rsid w:val="009F7C7F"/>
    <w:rsid w:val="009F7FB5"/>
    <w:rsid w:val="00A1023B"/>
    <w:rsid w:val="00A20CF9"/>
    <w:rsid w:val="00A228A4"/>
    <w:rsid w:val="00A258AB"/>
    <w:rsid w:val="00A2662C"/>
    <w:rsid w:val="00A30ECC"/>
    <w:rsid w:val="00A313B0"/>
    <w:rsid w:val="00A42C01"/>
    <w:rsid w:val="00A4504F"/>
    <w:rsid w:val="00A46CA4"/>
    <w:rsid w:val="00A47912"/>
    <w:rsid w:val="00A47F7B"/>
    <w:rsid w:val="00A60670"/>
    <w:rsid w:val="00A72D92"/>
    <w:rsid w:val="00A80E92"/>
    <w:rsid w:val="00A82FC3"/>
    <w:rsid w:val="00A92786"/>
    <w:rsid w:val="00AB5FD8"/>
    <w:rsid w:val="00AB73A5"/>
    <w:rsid w:val="00AB775B"/>
    <w:rsid w:val="00AC3467"/>
    <w:rsid w:val="00AD037E"/>
    <w:rsid w:val="00AD659E"/>
    <w:rsid w:val="00AE2FED"/>
    <w:rsid w:val="00AE3626"/>
    <w:rsid w:val="00AE525C"/>
    <w:rsid w:val="00AF6341"/>
    <w:rsid w:val="00B149F5"/>
    <w:rsid w:val="00B16535"/>
    <w:rsid w:val="00B25A4C"/>
    <w:rsid w:val="00B3483D"/>
    <w:rsid w:val="00B541F9"/>
    <w:rsid w:val="00B66661"/>
    <w:rsid w:val="00B667B8"/>
    <w:rsid w:val="00B70C52"/>
    <w:rsid w:val="00B72AB0"/>
    <w:rsid w:val="00B73942"/>
    <w:rsid w:val="00B830EA"/>
    <w:rsid w:val="00BE0B73"/>
    <w:rsid w:val="00BE42D5"/>
    <w:rsid w:val="00BE574C"/>
    <w:rsid w:val="00C271F4"/>
    <w:rsid w:val="00C44F19"/>
    <w:rsid w:val="00C62D97"/>
    <w:rsid w:val="00C66730"/>
    <w:rsid w:val="00C80A0E"/>
    <w:rsid w:val="00C916B4"/>
    <w:rsid w:val="00CA0B08"/>
    <w:rsid w:val="00CA3476"/>
    <w:rsid w:val="00CA73EB"/>
    <w:rsid w:val="00CB39DC"/>
    <w:rsid w:val="00CC2010"/>
    <w:rsid w:val="00CD644E"/>
    <w:rsid w:val="00CE2744"/>
    <w:rsid w:val="00CE55A6"/>
    <w:rsid w:val="00CF26BF"/>
    <w:rsid w:val="00CF648B"/>
    <w:rsid w:val="00CF6786"/>
    <w:rsid w:val="00D02E26"/>
    <w:rsid w:val="00D167FA"/>
    <w:rsid w:val="00D31C8B"/>
    <w:rsid w:val="00D34C89"/>
    <w:rsid w:val="00D35492"/>
    <w:rsid w:val="00D42DE9"/>
    <w:rsid w:val="00D45226"/>
    <w:rsid w:val="00D65BB4"/>
    <w:rsid w:val="00D65ECF"/>
    <w:rsid w:val="00D66DAE"/>
    <w:rsid w:val="00D801B5"/>
    <w:rsid w:val="00D81B5A"/>
    <w:rsid w:val="00DA2887"/>
    <w:rsid w:val="00DA51FE"/>
    <w:rsid w:val="00DA5628"/>
    <w:rsid w:val="00DB0114"/>
    <w:rsid w:val="00DB5FB8"/>
    <w:rsid w:val="00DC29AE"/>
    <w:rsid w:val="00DC7660"/>
    <w:rsid w:val="00DE1305"/>
    <w:rsid w:val="00DF2903"/>
    <w:rsid w:val="00DF7715"/>
    <w:rsid w:val="00E05200"/>
    <w:rsid w:val="00E17537"/>
    <w:rsid w:val="00E33991"/>
    <w:rsid w:val="00E65F08"/>
    <w:rsid w:val="00E75427"/>
    <w:rsid w:val="00E75EC1"/>
    <w:rsid w:val="00E81FB5"/>
    <w:rsid w:val="00EA016A"/>
    <w:rsid w:val="00EA0615"/>
    <w:rsid w:val="00EA19A7"/>
    <w:rsid w:val="00EB0D2E"/>
    <w:rsid w:val="00EB3F14"/>
    <w:rsid w:val="00EC3797"/>
    <w:rsid w:val="00EC498F"/>
    <w:rsid w:val="00EC60D5"/>
    <w:rsid w:val="00EC64B0"/>
    <w:rsid w:val="00EE6923"/>
    <w:rsid w:val="00F0018A"/>
    <w:rsid w:val="00F02EB4"/>
    <w:rsid w:val="00F107AA"/>
    <w:rsid w:val="00F15D6D"/>
    <w:rsid w:val="00F26804"/>
    <w:rsid w:val="00F26D90"/>
    <w:rsid w:val="00F423D4"/>
    <w:rsid w:val="00F4714B"/>
    <w:rsid w:val="00F507BA"/>
    <w:rsid w:val="00F523C8"/>
    <w:rsid w:val="00F525F0"/>
    <w:rsid w:val="00F53303"/>
    <w:rsid w:val="00F6364A"/>
    <w:rsid w:val="00F673CF"/>
    <w:rsid w:val="00F717F9"/>
    <w:rsid w:val="00F74173"/>
    <w:rsid w:val="00F74ABB"/>
    <w:rsid w:val="00F879F9"/>
    <w:rsid w:val="00F91205"/>
    <w:rsid w:val="00F92FD5"/>
    <w:rsid w:val="00FA3A76"/>
    <w:rsid w:val="00FA4CD8"/>
    <w:rsid w:val="00FA7B12"/>
    <w:rsid w:val="00FB319D"/>
    <w:rsid w:val="00FC0ED3"/>
    <w:rsid w:val="00FE099B"/>
    <w:rsid w:val="00FE460F"/>
    <w:rsid w:val="00FE691F"/>
    <w:rsid w:val="00FF1577"/>
    <w:rsid w:val="00FF1AED"/>
    <w:rsid w:val="00FF28FD"/>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7C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C37C8"/>
    <w:rPr>
      <w:b/>
      <w:bCs/>
    </w:rPr>
  </w:style>
  <w:style w:type="character" w:customStyle="1" w:styleId="apple-converted-space">
    <w:name w:val="apple-converted-space"/>
    <w:basedOn w:val="a0"/>
    <w:rsid w:val="007C37C8"/>
  </w:style>
  <w:style w:type="paragraph" w:styleId="a5">
    <w:name w:val="List Paragraph"/>
    <w:basedOn w:val="a"/>
    <w:uiPriority w:val="99"/>
    <w:unhideWhenUsed/>
    <w:rsid w:val="00EA016A"/>
    <w:pPr>
      <w:ind w:firstLineChars="200" w:firstLine="420"/>
    </w:pPr>
  </w:style>
  <w:style w:type="paragraph" w:styleId="a6">
    <w:name w:val="Balloon Text"/>
    <w:basedOn w:val="a"/>
    <w:link w:val="Char"/>
    <w:uiPriority w:val="99"/>
    <w:semiHidden/>
    <w:unhideWhenUsed/>
    <w:rsid w:val="003C105B"/>
    <w:rPr>
      <w:sz w:val="18"/>
      <w:szCs w:val="18"/>
    </w:rPr>
  </w:style>
  <w:style w:type="character" w:customStyle="1" w:styleId="Char">
    <w:name w:val="批注框文本 Char"/>
    <w:basedOn w:val="a0"/>
    <w:link w:val="a6"/>
    <w:uiPriority w:val="99"/>
    <w:semiHidden/>
    <w:rsid w:val="003C10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7C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C37C8"/>
    <w:rPr>
      <w:b/>
      <w:bCs/>
    </w:rPr>
  </w:style>
  <w:style w:type="character" w:customStyle="1" w:styleId="apple-converted-space">
    <w:name w:val="apple-converted-space"/>
    <w:basedOn w:val="a0"/>
    <w:rsid w:val="007C37C8"/>
  </w:style>
  <w:style w:type="paragraph" w:styleId="a5">
    <w:name w:val="List Paragraph"/>
    <w:basedOn w:val="a"/>
    <w:uiPriority w:val="99"/>
    <w:unhideWhenUsed/>
    <w:rsid w:val="00EA016A"/>
    <w:pPr>
      <w:ind w:firstLineChars="200" w:firstLine="420"/>
    </w:pPr>
  </w:style>
  <w:style w:type="paragraph" w:styleId="a6">
    <w:name w:val="Balloon Text"/>
    <w:basedOn w:val="a"/>
    <w:link w:val="Char"/>
    <w:uiPriority w:val="99"/>
    <w:semiHidden/>
    <w:unhideWhenUsed/>
    <w:rsid w:val="003C105B"/>
    <w:rPr>
      <w:sz w:val="18"/>
      <w:szCs w:val="18"/>
    </w:rPr>
  </w:style>
  <w:style w:type="character" w:customStyle="1" w:styleId="Char">
    <w:name w:val="批注框文本 Char"/>
    <w:basedOn w:val="a0"/>
    <w:link w:val="a6"/>
    <w:uiPriority w:val="99"/>
    <w:semiHidden/>
    <w:rsid w:val="003C10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22469">
      <w:bodyDiv w:val="1"/>
      <w:marLeft w:val="0"/>
      <w:marRight w:val="0"/>
      <w:marTop w:val="0"/>
      <w:marBottom w:val="0"/>
      <w:divBdr>
        <w:top w:val="none" w:sz="0" w:space="0" w:color="auto"/>
        <w:left w:val="none" w:sz="0" w:space="0" w:color="auto"/>
        <w:bottom w:val="none" w:sz="0" w:space="0" w:color="auto"/>
        <w:right w:val="none" w:sz="0" w:space="0" w:color="auto"/>
      </w:divBdr>
      <w:divsChild>
        <w:div w:id="26511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dc:creator>
  <cp:keywords/>
  <dc:description/>
  <cp:lastModifiedBy>AutoBVT</cp:lastModifiedBy>
  <cp:revision>5</cp:revision>
  <dcterms:created xsi:type="dcterms:W3CDTF">2025-07-02T14:25:00Z</dcterms:created>
  <dcterms:modified xsi:type="dcterms:W3CDTF">2025-07-03T08:14:00Z</dcterms:modified>
</cp:coreProperties>
</file>