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4BC51">
      <w:pPr>
        <w:spacing w:before="156" w:beforeLines="50"/>
        <w:jc w:val="center"/>
        <w:rPr>
          <w:b/>
          <w:bCs/>
          <w:sz w:val="30"/>
          <w:szCs w:val="30"/>
        </w:rPr>
      </w:pPr>
      <w:r>
        <w:rPr>
          <w:sz w:val="30"/>
        </w:rPr>
        <w:pict>
          <v:shape id="_x0000_s1026" o:spid="_x0000_s1026" o:spt="202" type="#_x0000_t202" style="position:absolute;left:0pt;margin-left:258.45pt;margin-top:31.8pt;height:23.2pt;width:150pt;z-index:251659264;mso-width-relative:page;mso-height-relative:page;" stroked="t" coordsize="21600,21600">
            <v:path/>
            <v:fill focussize="0,0"/>
            <v:stroke color="#FFFFFF" dashstyle="1 1" endcap="square"/>
            <v:imagedata o:title=""/>
            <o:lock v:ext="edit"/>
            <v:textbox>
              <w:txbxContent>
                <w:p w14:paraId="6DF5B206">
                  <w:r>
                    <w:rPr>
                      <w:rFonts w:hint="eastAsia"/>
                    </w:rPr>
                    <w:t>合同编号：</w:t>
                  </w:r>
                </w:p>
              </w:txbxContent>
            </v:textbox>
          </v:shape>
        </w:pict>
      </w:r>
      <w:r>
        <w:rPr>
          <w:rFonts w:hint="eastAsia"/>
          <w:b/>
          <w:bCs/>
          <w:sz w:val="30"/>
          <w:szCs w:val="30"/>
        </w:rPr>
        <w:t>合同一般条款</w:t>
      </w:r>
    </w:p>
    <w:p w14:paraId="27EAD6E3">
      <w:r>
        <w:t xml:space="preserve">                                                     </w:t>
      </w:r>
    </w:p>
    <w:p w14:paraId="6290A60C">
      <w:pPr>
        <w:spacing w:line="360" w:lineRule="auto"/>
        <w:ind w:firstLine="480" w:firstLineChars="200"/>
        <w:rPr>
          <w:rFonts w:ascii="宋体" w:hAnsi="宋体" w:cs="宋体"/>
          <w:sz w:val="24"/>
          <w:szCs w:val="24"/>
        </w:rPr>
      </w:pPr>
      <w:r>
        <w:rPr>
          <w:rFonts w:hint="eastAsia" w:ascii="宋体" w:hAnsi="宋体" w:cs="宋体"/>
          <w:sz w:val="24"/>
          <w:szCs w:val="24"/>
        </w:rPr>
        <w:t>供方：</w:t>
      </w:r>
    </w:p>
    <w:p w14:paraId="59390ADF">
      <w:pPr>
        <w:spacing w:line="360" w:lineRule="auto"/>
        <w:ind w:firstLine="480" w:firstLineChars="200"/>
        <w:rPr>
          <w:rFonts w:ascii="宋体" w:hAnsi="宋体" w:cs="宋体"/>
          <w:sz w:val="24"/>
          <w:szCs w:val="24"/>
        </w:rPr>
      </w:pPr>
      <w:r>
        <w:rPr>
          <w:rFonts w:hint="eastAsia" w:ascii="宋体" w:hAnsi="宋体" w:cs="宋体"/>
          <w:sz w:val="24"/>
          <w:szCs w:val="24"/>
        </w:rPr>
        <w:t>需方：天津医科大学</w:t>
      </w:r>
    </w:p>
    <w:p w14:paraId="5F787C01">
      <w:pPr>
        <w:spacing w:line="360" w:lineRule="auto"/>
        <w:ind w:firstLine="480" w:firstLineChars="200"/>
        <w:rPr>
          <w:rFonts w:ascii="宋体" w:hAnsi="宋体" w:cs="宋体"/>
          <w:sz w:val="24"/>
          <w:szCs w:val="24"/>
        </w:rPr>
      </w:pPr>
      <w:r>
        <w:rPr>
          <w:rFonts w:hint="eastAsia" w:ascii="宋体" w:hAnsi="宋体" w:cs="宋体"/>
          <w:sz w:val="24"/>
          <w:szCs w:val="24"/>
        </w:rPr>
        <w:t>受天津医科大学委托，__________代理有限公司于____年___月___日以__________采购方式，对天津医科大学__________采购项目（编号：__________）实施了政府采购，</w:t>
      </w:r>
      <w:r>
        <w:rPr>
          <w:rFonts w:hint="eastAsia" w:ascii="宋体" w:hAnsi="宋体"/>
          <w:sz w:val="24"/>
          <w:szCs w:val="24"/>
        </w:rPr>
        <w:t>本合同</w:t>
      </w:r>
      <w:r>
        <w:rPr>
          <w:rFonts w:hint="eastAsia" w:ascii="宋体" w:hAnsi="宋体"/>
          <w:sz w:val="24"/>
          <w:szCs w:val="24"/>
          <w:u w:val="single"/>
        </w:rPr>
        <w:t xml:space="preserve">      </w:t>
      </w:r>
      <w:r>
        <w:rPr>
          <w:rFonts w:hint="eastAsia" w:ascii="宋体" w:hAnsi="宋体"/>
          <w:sz w:val="24"/>
          <w:szCs w:val="24"/>
        </w:rPr>
        <w:t>（是 否）为</w:t>
      </w:r>
      <w:r>
        <w:rPr>
          <w:rFonts w:ascii="宋体" w:hAnsi="宋体"/>
          <w:sz w:val="24"/>
          <w:szCs w:val="24"/>
        </w:rPr>
        <w:t>中小企业</w:t>
      </w:r>
      <w:r>
        <w:rPr>
          <w:rFonts w:hint="eastAsia" w:ascii="宋体" w:hAnsi="宋体"/>
          <w:sz w:val="24"/>
          <w:szCs w:val="24"/>
        </w:rPr>
        <w:t>预留合同,</w:t>
      </w:r>
      <w:r>
        <w:rPr>
          <w:rFonts w:hint="eastAsia" w:ascii="宋体" w:hAnsi="宋体" w:cs="宋体"/>
          <w:sz w:val="24"/>
          <w:szCs w:val="24"/>
        </w:rPr>
        <w:t>根据采购结果和招标文件要求，并经双方协商一致，</w:t>
      </w:r>
      <w:r>
        <w:rPr>
          <w:rFonts w:hint="eastAsia" w:ascii="宋体" w:hAnsi="宋体" w:cs="宋体"/>
          <w:sz w:val="24"/>
          <w:szCs w:val="24"/>
          <w:lang w:eastAsia="zh-CN"/>
        </w:rPr>
        <w:t>签订</w:t>
      </w:r>
      <w:r>
        <w:rPr>
          <w:rFonts w:hint="eastAsia" w:ascii="宋体" w:hAnsi="宋体" w:cs="宋体"/>
          <w:sz w:val="24"/>
          <w:szCs w:val="24"/>
        </w:rPr>
        <w:t>本合同。</w:t>
      </w:r>
    </w:p>
    <w:p w14:paraId="6534F0B4">
      <w:pPr>
        <w:tabs>
          <w:tab w:val="left" w:pos="630"/>
        </w:tabs>
        <w:spacing w:line="360" w:lineRule="auto"/>
        <w:ind w:firstLine="480" w:firstLineChars="200"/>
        <w:rPr>
          <w:rFonts w:ascii="宋体" w:hAnsi="宋体" w:cs="宋体"/>
          <w:sz w:val="24"/>
          <w:szCs w:val="24"/>
        </w:rPr>
      </w:pPr>
      <w:r>
        <w:rPr>
          <w:rFonts w:hint="eastAsia" w:ascii="宋体" w:hAnsi="宋体" w:cs="宋体"/>
          <w:sz w:val="24"/>
          <w:szCs w:val="24"/>
        </w:rPr>
        <w:t>一、货物名称（明细附后）：</w:t>
      </w:r>
    </w:p>
    <w:p w14:paraId="08540E21">
      <w:pPr>
        <w:spacing w:line="360" w:lineRule="auto"/>
        <w:ind w:firstLine="960" w:firstLineChars="400"/>
        <w:rPr>
          <w:rFonts w:ascii="宋体" w:hAnsi="宋体" w:cs="宋体"/>
          <w:sz w:val="24"/>
          <w:szCs w:val="24"/>
        </w:rPr>
      </w:pPr>
      <w:r>
        <w:rPr>
          <w:rFonts w:hint="eastAsia" w:ascii="宋体" w:hAnsi="宋体" w:cs="宋体"/>
          <w:sz w:val="24"/>
          <w:szCs w:val="24"/>
        </w:rPr>
        <w:t>货物产地：</w:t>
      </w:r>
    </w:p>
    <w:p w14:paraId="351D7786">
      <w:pPr>
        <w:spacing w:line="360" w:lineRule="auto"/>
        <w:ind w:firstLine="960" w:firstLineChars="400"/>
        <w:rPr>
          <w:rFonts w:ascii="宋体" w:hAnsi="宋体" w:cs="宋体"/>
          <w:sz w:val="24"/>
          <w:szCs w:val="24"/>
        </w:rPr>
      </w:pPr>
      <w:r>
        <w:rPr>
          <w:rFonts w:hint="eastAsia" w:ascii="宋体" w:hAnsi="宋体" w:cs="宋体"/>
          <w:sz w:val="24"/>
          <w:szCs w:val="24"/>
        </w:rPr>
        <w:t>生产厂家：</w:t>
      </w:r>
    </w:p>
    <w:p w14:paraId="7A60AA38">
      <w:pPr>
        <w:spacing w:line="360" w:lineRule="auto"/>
        <w:ind w:firstLine="960" w:firstLineChars="400"/>
        <w:rPr>
          <w:rFonts w:ascii="宋体" w:hAnsi="宋体" w:cs="宋体"/>
          <w:sz w:val="24"/>
          <w:szCs w:val="24"/>
        </w:rPr>
      </w:pPr>
      <w:r>
        <w:rPr>
          <w:rFonts w:hint="eastAsia" w:ascii="宋体" w:hAnsi="宋体" w:cs="宋体"/>
          <w:sz w:val="24"/>
          <w:szCs w:val="24"/>
        </w:rPr>
        <w:t>货物数量：</w:t>
      </w:r>
    </w:p>
    <w:p w14:paraId="3123C794">
      <w:pPr>
        <w:spacing w:line="360" w:lineRule="auto"/>
        <w:ind w:firstLine="960" w:firstLineChars="400"/>
        <w:rPr>
          <w:rFonts w:ascii="宋体" w:hAnsi="宋体" w:cs="宋体"/>
          <w:sz w:val="24"/>
          <w:szCs w:val="24"/>
        </w:rPr>
      </w:pPr>
      <w:r>
        <w:rPr>
          <w:rFonts w:hint="eastAsia" w:ascii="宋体" w:hAnsi="宋体" w:cs="宋体"/>
          <w:sz w:val="24"/>
          <w:szCs w:val="24"/>
        </w:rPr>
        <w:t>货物单价：</w:t>
      </w:r>
    </w:p>
    <w:p w14:paraId="25E9F61D">
      <w:pPr>
        <w:spacing w:line="360" w:lineRule="auto"/>
        <w:ind w:firstLine="960" w:firstLineChars="400"/>
        <w:rPr>
          <w:rFonts w:ascii="宋体" w:hAnsi="宋体" w:cs="宋体"/>
          <w:sz w:val="24"/>
          <w:szCs w:val="24"/>
        </w:rPr>
      </w:pPr>
      <w:r>
        <w:rPr>
          <w:rFonts w:hint="eastAsia" w:ascii="宋体" w:hAnsi="宋体" w:cs="宋体"/>
          <w:sz w:val="24"/>
          <w:szCs w:val="24"/>
        </w:rPr>
        <w:t>货物总价：</w:t>
      </w:r>
    </w:p>
    <w:p w14:paraId="5996FEB3">
      <w:pPr>
        <w:spacing w:line="360" w:lineRule="auto"/>
        <w:ind w:firstLine="480" w:firstLineChars="200"/>
        <w:rPr>
          <w:rFonts w:ascii="宋体" w:hAnsi="宋体" w:cs="宋体"/>
          <w:sz w:val="24"/>
          <w:szCs w:val="24"/>
        </w:rPr>
      </w:pPr>
      <w:r>
        <w:rPr>
          <w:rFonts w:hint="eastAsia" w:ascii="宋体" w:hAnsi="宋体" w:cs="宋体"/>
          <w:sz w:val="24"/>
          <w:szCs w:val="24"/>
        </w:rPr>
        <w:t>二、货物质量要求及供方对质量负责条件和期限：</w:t>
      </w:r>
    </w:p>
    <w:p w14:paraId="0806C5B8">
      <w:pPr>
        <w:tabs>
          <w:tab w:val="left" w:pos="420"/>
        </w:tabs>
        <w:spacing w:line="360" w:lineRule="auto"/>
        <w:ind w:firstLine="480" w:firstLineChars="200"/>
        <w:rPr>
          <w:rFonts w:ascii="宋体" w:hAnsi="宋体" w:cs="宋体"/>
          <w:color w:val="auto"/>
          <w:sz w:val="24"/>
          <w:szCs w:val="24"/>
        </w:rPr>
      </w:pPr>
      <w:r>
        <w:rPr>
          <w:rFonts w:hint="eastAsia" w:ascii="宋体" w:hAnsi="宋体" w:cs="宋体"/>
          <w:sz w:val="24"/>
          <w:szCs w:val="24"/>
        </w:rPr>
        <w:t>1.供方提供的货物必须是全新（包括零部件）的货物，货物必须符合国家检测标准以及该产品的出厂标准。供方承诺所供</w:t>
      </w:r>
      <w:r>
        <w:rPr>
          <w:rFonts w:hint="eastAsia" w:ascii="宋体" w:hAnsi="宋体" w:cs="宋体"/>
          <w:color w:val="auto"/>
          <w:sz w:val="24"/>
          <w:szCs w:val="24"/>
        </w:rPr>
        <w:t>货物与所列货物明细完全一致，不存在偏差，如出现不一致，供方将承担违约责任。</w:t>
      </w:r>
      <w:r>
        <w:rPr>
          <w:rFonts w:hint="eastAsia" w:ascii="宋体" w:hAnsi="宋体" w:cs="宋体"/>
          <w:color w:val="auto"/>
          <w:sz w:val="24"/>
          <w:szCs w:val="24"/>
          <w:lang w:eastAsia="zh-CN"/>
        </w:rPr>
        <w:t>供方</w:t>
      </w:r>
      <w:r>
        <w:rPr>
          <w:rFonts w:hint="eastAsia" w:ascii="宋体" w:hAnsi="宋体" w:cs="宋体"/>
          <w:color w:val="auto"/>
          <w:sz w:val="24"/>
          <w:szCs w:val="24"/>
        </w:rPr>
        <w:t>交付产品中如涉及软件，应为正版软件。</w:t>
      </w:r>
    </w:p>
    <w:p w14:paraId="6FC39182">
      <w:pPr>
        <w:tabs>
          <w:tab w:val="left" w:pos="0"/>
        </w:tabs>
        <w:spacing w:line="360" w:lineRule="auto"/>
        <w:ind w:firstLine="480" w:firstLineChars="200"/>
        <w:rPr>
          <w:rFonts w:ascii="宋体" w:hAnsi="宋体" w:cs="宋体"/>
          <w:sz w:val="24"/>
          <w:szCs w:val="24"/>
        </w:rPr>
      </w:pPr>
      <w:r>
        <w:rPr>
          <w:rFonts w:hint="eastAsia" w:ascii="宋体" w:hAnsi="宋体" w:cs="宋体"/>
          <w:color w:val="auto"/>
          <w:sz w:val="24"/>
          <w:szCs w:val="24"/>
        </w:rPr>
        <w:t>2.供方对所提供的货物提供______年的免费质保期，</w:t>
      </w:r>
      <w:r>
        <w:rPr>
          <w:rFonts w:hint="eastAsia" w:ascii="宋体" w:hAnsi="宋体" w:cs="宋体"/>
          <w:sz w:val="24"/>
          <w:szCs w:val="24"/>
        </w:rPr>
        <w:t>并负责终身维护。质保期内非因需方的人为因素而出现的质量问题，由供方负责。供方负责保修、包换或者包退，并承担修理、调换或退货以及由此给需方造成损失的实际费用。供方不能修理或不能调换的，按不能交货处理。</w:t>
      </w:r>
    </w:p>
    <w:p w14:paraId="06B3F25B">
      <w:pPr>
        <w:spacing w:line="360" w:lineRule="auto"/>
        <w:ind w:firstLine="480" w:firstLineChars="200"/>
        <w:rPr>
          <w:rFonts w:ascii="宋体" w:hAnsi="宋体" w:cs="宋体"/>
          <w:sz w:val="24"/>
          <w:szCs w:val="24"/>
        </w:rPr>
      </w:pPr>
      <w:r>
        <w:rPr>
          <w:rFonts w:hint="eastAsia" w:ascii="宋体" w:hAnsi="宋体" w:cs="宋体"/>
          <w:sz w:val="24"/>
          <w:szCs w:val="24"/>
        </w:rPr>
        <w:t>三、供方提供的货物必须具有合法手续及相关文件。如涉及知识产权则必</w:t>
      </w:r>
    </w:p>
    <w:p w14:paraId="312D4C96">
      <w:pPr>
        <w:spacing w:line="360" w:lineRule="auto"/>
        <w:rPr>
          <w:rFonts w:ascii="宋体" w:hAnsi="宋体" w:cs="宋体"/>
          <w:sz w:val="24"/>
          <w:szCs w:val="24"/>
        </w:rPr>
      </w:pPr>
      <w:r>
        <w:rPr>
          <w:rFonts w:hint="eastAsia" w:ascii="宋体" w:hAnsi="宋体" w:cs="宋体"/>
          <w:sz w:val="24"/>
          <w:szCs w:val="24"/>
        </w:rPr>
        <w:t>须是自己拥有或合法使用的。需方因使用本合同项下的货物或其中任何一部分侵犯他人知识产权的，需方因此发生的一切损失（包括但不限于诉讼费用、律师费用等）由供方承担。</w:t>
      </w:r>
    </w:p>
    <w:p w14:paraId="25F89637">
      <w:pPr>
        <w:spacing w:line="360" w:lineRule="auto"/>
        <w:ind w:firstLine="480" w:firstLineChars="200"/>
        <w:rPr>
          <w:rFonts w:ascii="宋体" w:hAnsi="宋体" w:cs="宋体"/>
          <w:sz w:val="24"/>
          <w:szCs w:val="24"/>
        </w:rPr>
      </w:pPr>
      <w:r>
        <w:rPr>
          <w:rFonts w:hint="eastAsia" w:ascii="宋体" w:hAnsi="宋体" w:cs="宋体"/>
          <w:sz w:val="24"/>
          <w:szCs w:val="24"/>
        </w:rPr>
        <w:t>四、交货时间、地点、方式：</w:t>
      </w:r>
    </w:p>
    <w:p w14:paraId="7D21DE0E">
      <w:pPr>
        <w:tabs>
          <w:tab w:val="left" w:pos="1575"/>
        </w:tabs>
        <w:spacing w:line="360" w:lineRule="auto"/>
        <w:ind w:firstLine="480" w:firstLineChars="200"/>
        <w:rPr>
          <w:rFonts w:ascii="宋体" w:hAnsi="宋体" w:cs="宋体"/>
          <w:sz w:val="24"/>
          <w:szCs w:val="24"/>
        </w:rPr>
      </w:pPr>
      <w:r>
        <w:rPr>
          <w:rFonts w:hint="eastAsia" w:ascii="宋体" w:hAnsi="宋体" w:cs="宋体"/>
          <w:sz w:val="24"/>
          <w:szCs w:val="24"/>
        </w:rPr>
        <w:t>合同</w:t>
      </w:r>
      <w:r>
        <w:rPr>
          <w:rFonts w:hint="eastAsia" w:ascii="宋体" w:hAnsi="宋体" w:cs="宋体"/>
          <w:sz w:val="24"/>
          <w:szCs w:val="24"/>
          <w:lang w:eastAsia="zh-CN"/>
        </w:rPr>
        <w:t>签订</w:t>
      </w:r>
      <w:r>
        <w:rPr>
          <w:rFonts w:hint="eastAsia" w:ascii="宋体" w:hAnsi="宋体" w:cs="宋体"/>
          <w:sz w:val="24"/>
          <w:szCs w:val="24"/>
        </w:rPr>
        <w:t>后，于_____年___月___日之前交货，于</w:t>
      </w:r>
      <w:r>
        <w:rPr>
          <w:rFonts w:hint="eastAsia" w:ascii="宋体" w:hAnsi="宋体" w:cs="宋体"/>
          <w:sz w:val="24"/>
          <w:szCs w:val="24"/>
          <w:u w:val="single"/>
        </w:rPr>
        <w:t xml:space="preserve">     </w:t>
      </w:r>
      <w:r>
        <w:rPr>
          <w:rFonts w:hint="eastAsia" w:ascii="宋体" w:hAnsi="宋体" w:cs="宋体"/>
          <w:sz w:val="24"/>
          <w:szCs w:val="24"/>
        </w:rPr>
        <w:t>年___月___日之前完成验货。供方将所供货物在需方或需方指定处（具体地点：</w:t>
      </w:r>
      <w:r>
        <w:rPr>
          <w:rFonts w:hint="eastAsia" w:ascii="宋体" w:hAnsi="宋体" w:cs="宋体"/>
          <w:sz w:val="24"/>
          <w:szCs w:val="24"/>
          <w:u w:val="single"/>
        </w:rPr>
        <w:t xml:space="preserve">               </w:t>
      </w:r>
      <w:r>
        <w:rPr>
          <w:rFonts w:hint="eastAsia" w:ascii="宋体" w:hAnsi="宋体" w:cs="宋体"/>
          <w:sz w:val="24"/>
          <w:szCs w:val="24"/>
        </w:rPr>
        <w:t>）交付并负责安装、调试，货物运送产生的费用由供方负责。</w:t>
      </w:r>
    </w:p>
    <w:p w14:paraId="5954BC17">
      <w:pPr>
        <w:tabs>
          <w:tab w:val="left" w:pos="0"/>
          <w:tab w:val="left" w:pos="1365"/>
        </w:tabs>
        <w:spacing w:line="360" w:lineRule="auto"/>
        <w:ind w:firstLine="480" w:firstLineChars="200"/>
        <w:rPr>
          <w:rFonts w:ascii="宋体" w:hAnsi="宋体" w:cs="宋体"/>
          <w:sz w:val="24"/>
          <w:szCs w:val="24"/>
        </w:rPr>
      </w:pPr>
      <w:r>
        <w:rPr>
          <w:rFonts w:hint="eastAsia" w:ascii="宋体" w:hAnsi="宋体" w:cs="宋体"/>
          <w:sz w:val="24"/>
          <w:szCs w:val="24"/>
        </w:rPr>
        <w:t>五、供方应随货物向需方交付货物的使用说明书及与货物相关的资料。如果所提供的文件是外文的，供方有义务为需方提供中文或译成中文的文件。</w:t>
      </w:r>
    </w:p>
    <w:p w14:paraId="2F9224A3">
      <w:pPr>
        <w:tabs>
          <w:tab w:val="left" w:pos="0"/>
          <w:tab w:val="left" w:pos="1365"/>
        </w:tabs>
        <w:spacing w:line="360" w:lineRule="auto"/>
        <w:ind w:firstLine="480" w:firstLineChars="200"/>
        <w:rPr>
          <w:rFonts w:ascii="宋体" w:hAnsi="宋体" w:cs="宋体"/>
          <w:sz w:val="24"/>
          <w:szCs w:val="24"/>
        </w:rPr>
      </w:pPr>
      <w:r>
        <w:rPr>
          <w:rFonts w:hint="eastAsia" w:ascii="宋体" w:hAnsi="宋体" w:cs="宋体"/>
          <w:sz w:val="24"/>
          <w:szCs w:val="24"/>
        </w:rPr>
        <w:t>六、验收工作由需方负责对货物进行验收。</w:t>
      </w:r>
    </w:p>
    <w:p w14:paraId="7F979D1E">
      <w:pPr>
        <w:spacing w:line="360" w:lineRule="auto"/>
        <w:ind w:firstLine="480" w:firstLineChars="200"/>
        <w:rPr>
          <w:rFonts w:ascii="宋体" w:hAnsi="宋体" w:cs="宋体"/>
          <w:sz w:val="24"/>
          <w:szCs w:val="24"/>
        </w:rPr>
      </w:pPr>
      <w:r>
        <w:rPr>
          <w:rFonts w:hint="eastAsia" w:ascii="宋体" w:hAnsi="宋体" w:cs="宋体"/>
          <w:sz w:val="24"/>
          <w:szCs w:val="24"/>
        </w:rPr>
        <w:t>七、货款支付方式：</w:t>
      </w:r>
    </w:p>
    <w:p w14:paraId="5BD9DD0E">
      <w:pPr>
        <w:spacing w:line="360" w:lineRule="auto"/>
        <w:ind w:firstLine="480" w:firstLineChars="200"/>
        <w:rPr>
          <w:rFonts w:ascii="宋体" w:hAnsi="宋体" w:cs="宋体"/>
          <w:sz w:val="24"/>
          <w:szCs w:val="24"/>
        </w:rPr>
      </w:pPr>
      <w:r>
        <w:rPr>
          <w:rFonts w:hint="eastAsia" w:ascii="宋体" w:hAnsi="宋体" w:cs="宋体"/>
          <w:sz w:val="24"/>
          <w:szCs w:val="24"/>
        </w:rPr>
        <w:t>1.本合同以人民币进行结算。</w:t>
      </w:r>
    </w:p>
    <w:p w14:paraId="01595405">
      <w:pPr>
        <w:spacing w:line="360" w:lineRule="auto"/>
        <w:ind w:firstLine="480" w:firstLineChars="200"/>
        <w:rPr>
          <w:rFonts w:ascii="宋体" w:hAnsi="宋体" w:cs="宋体"/>
          <w:sz w:val="24"/>
          <w:szCs w:val="24"/>
        </w:rPr>
      </w:pPr>
      <w:r>
        <w:rPr>
          <w:rFonts w:hint="eastAsia" w:ascii="宋体" w:hAnsi="宋体" w:cs="宋体"/>
          <w:sz w:val="24"/>
          <w:szCs w:val="24"/>
        </w:rPr>
        <w:t>2.供货、安装调试并验收合格后，采购人于15个工作日内支付合同金额</w:t>
      </w:r>
    </w:p>
    <w:p w14:paraId="64A85332">
      <w:pPr>
        <w:spacing w:line="360" w:lineRule="auto"/>
        <w:rPr>
          <w:rFonts w:ascii="宋体" w:hAnsi="宋体" w:cs="宋体"/>
          <w:sz w:val="24"/>
          <w:szCs w:val="24"/>
        </w:rPr>
      </w:pPr>
      <w:r>
        <w:rPr>
          <w:rFonts w:hint="eastAsia" w:ascii="宋体" w:hAnsi="宋体" w:cs="宋体"/>
          <w:sz w:val="24"/>
          <w:szCs w:val="24"/>
        </w:rPr>
        <w:t>的100%。（特殊情况以合同为准）</w:t>
      </w:r>
    </w:p>
    <w:p w14:paraId="36495A25">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供方开户银行（汉字全称）：</w:t>
      </w:r>
      <w:r>
        <w:rPr>
          <w:rFonts w:hint="eastAsia" w:ascii="宋体" w:hAnsi="宋体" w:cs="宋体"/>
          <w:sz w:val="24"/>
          <w:szCs w:val="24"/>
          <w:u w:val="single"/>
        </w:rPr>
        <w:t xml:space="preserve">                                       </w:t>
      </w:r>
      <w:r>
        <w:rPr>
          <w:sz w:val="24"/>
          <w:szCs w:val="24"/>
        </w:rPr>
        <w:t>，</w:t>
      </w:r>
    </w:p>
    <w:p w14:paraId="7B8C6790">
      <w:pPr>
        <w:autoSpaceDE w:val="0"/>
        <w:autoSpaceDN w:val="0"/>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rPr>
        <w:t>行号（数字代码）：</w:t>
      </w:r>
      <w:r>
        <w:rPr>
          <w:rFonts w:hint="eastAsia" w:ascii="宋体" w:hAnsi="宋体" w:cs="宋体"/>
          <w:sz w:val="24"/>
          <w:szCs w:val="24"/>
          <w:u w:val="single"/>
        </w:rPr>
        <w:t xml:space="preserve">                                               </w:t>
      </w:r>
      <w:r>
        <w:rPr>
          <w:sz w:val="24"/>
          <w:szCs w:val="24"/>
        </w:rPr>
        <w:t>，</w:t>
      </w:r>
    </w:p>
    <w:p w14:paraId="3F2E5300">
      <w:pPr>
        <w:autoSpaceDE w:val="0"/>
        <w:autoSpaceDN w:val="0"/>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rPr>
        <w:t>帐号：</w:t>
      </w:r>
      <w:r>
        <w:rPr>
          <w:rFonts w:hint="eastAsia" w:ascii="宋体" w:hAnsi="宋体" w:cs="宋体"/>
          <w:sz w:val="24"/>
          <w:szCs w:val="24"/>
          <w:u w:val="single"/>
        </w:rPr>
        <w:t xml:space="preserve">                                                          </w:t>
      </w:r>
      <w:r>
        <w:rPr>
          <w:szCs w:val="24"/>
        </w:rPr>
        <w:t>。</w:t>
      </w:r>
    </w:p>
    <w:p w14:paraId="29B41C53">
      <w:pPr>
        <w:tabs>
          <w:tab w:val="left" w:pos="0"/>
        </w:tabs>
        <w:spacing w:line="360" w:lineRule="auto"/>
        <w:ind w:firstLine="480" w:firstLineChars="200"/>
        <w:jc w:val="both"/>
        <w:rPr>
          <w:rFonts w:ascii="宋体" w:hAnsi="宋体" w:cs="宋体"/>
          <w:sz w:val="24"/>
          <w:szCs w:val="24"/>
        </w:rPr>
      </w:pPr>
      <w:r>
        <w:rPr>
          <w:rFonts w:hint="eastAsia" w:ascii="宋体" w:hAnsi="宋体" w:cs="宋体"/>
          <w:sz w:val="24"/>
          <w:szCs w:val="24"/>
        </w:rPr>
        <w:t>3.如所供货物出现质量问题，需方在付款期内随时有权停止付款，待供方对该货物消除障碍正常运转后再行付款。付款的时间则相应顺延。</w:t>
      </w:r>
    </w:p>
    <w:p w14:paraId="4D56B6D8">
      <w:pPr>
        <w:tabs>
          <w:tab w:val="left" w:pos="0"/>
        </w:tabs>
        <w:spacing w:line="360" w:lineRule="auto"/>
        <w:ind w:firstLine="480" w:firstLineChars="200"/>
        <w:jc w:val="both"/>
        <w:rPr>
          <w:rFonts w:ascii="宋体" w:hAnsi="宋体" w:cs="宋体"/>
          <w:sz w:val="24"/>
          <w:szCs w:val="24"/>
        </w:rPr>
      </w:pPr>
      <w:r>
        <w:rPr>
          <w:rFonts w:hint="eastAsia" w:ascii="宋体" w:hAnsi="宋体" w:cs="宋体"/>
          <w:sz w:val="24"/>
          <w:szCs w:val="24"/>
        </w:rPr>
        <w:t>4.需方付款前，供方应当向需方开具发票。供方未开具发票的，付款时间顺延。</w:t>
      </w:r>
    </w:p>
    <w:p w14:paraId="52DBD2E7">
      <w:pPr>
        <w:tabs>
          <w:tab w:val="left" w:pos="0"/>
        </w:tabs>
        <w:spacing w:line="360" w:lineRule="auto"/>
        <w:ind w:firstLine="480" w:firstLineChars="200"/>
        <w:jc w:val="both"/>
        <w:rPr>
          <w:rFonts w:ascii="宋体" w:hAnsi="宋体" w:cs="宋体"/>
          <w:sz w:val="24"/>
          <w:szCs w:val="24"/>
        </w:rPr>
      </w:pPr>
      <w:r>
        <w:rPr>
          <w:rFonts w:hint="eastAsia" w:ascii="宋体" w:hAnsi="宋体" w:cs="宋体"/>
          <w:sz w:val="24"/>
          <w:szCs w:val="24"/>
        </w:rPr>
        <w:t>八、违约责任：</w:t>
      </w:r>
    </w:p>
    <w:p w14:paraId="26A5C782">
      <w:pPr>
        <w:tabs>
          <w:tab w:val="left" w:pos="0"/>
        </w:tabs>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需方无正当理由拒收货物的，由需方向供方偿付货物款总值30%的违约金。</w:t>
      </w:r>
    </w:p>
    <w:p w14:paraId="782E4751">
      <w:pPr>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供方所交的货物品种、型号、规格、产地及制造厂家、质量不符合合同规定标准的，需方有权拒收货物，供方在</w:t>
      </w:r>
      <w:r>
        <w:rPr>
          <w:rFonts w:ascii="宋体" w:hAnsi="宋体" w:cs="宋体"/>
          <w:sz w:val="24"/>
          <w:szCs w:val="24"/>
          <w:highlight w:val="none"/>
        </w:rPr>
        <w:t>退还需方已支付</w:t>
      </w:r>
      <w:r>
        <w:rPr>
          <w:rFonts w:hint="eastAsia" w:ascii="宋体" w:hAnsi="宋体" w:cs="宋体"/>
          <w:sz w:val="24"/>
          <w:szCs w:val="24"/>
          <w:highlight w:val="none"/>
        </w:rPr>
        <w:t>货款</w:t>
      </w:r>
      <w:r>
        <w:rPr>
          <w:rFonts w:ascii="宋体" w:hAnsi="宋体" w:cs="宋体"/>
          <w:sz w:val="24"/>
          <w:szCs w:val="24"/>
          <w:highlight w:val="none"/>
        </w:rPr>
        <w:t>后额外</w:t>
      </w:r>
      <w:r>
        <w:rPr>
          <w:rFonts w:hint="eastAsia" w:ascii="宋体" w:hAnsi="宋体" w:cs="宋体"/>
          <w:sz w:val="24"/>
          <w:szCs w:val="24"/>
          <w:highlight w:val="none"/>
        </w:rPr>
        <w:t>向需方偿付货物款总值30%的违约金。</w:t>
      </w:r>
    </w:p>
    <w:p w14:paraId="52AE0ACF">
      <w:pPr>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供方不能交付货物的，供方在</w:t>
      </w:r>
      <w:r>
        <w:rPr>
          <w:rFonts w:ascii="宋体" w:hAnsi="宋体" w:cs="宋体"/>
          <w:sz w:val="24"/>
          <w:szCs w:val="24"/>
          <w:highlight w:val="none"/>
        </w:rPr>
        <w:t>退还需方已支付</w:t>
      </w:r>
      <w:r>
        <w:rPr>
          <w:rFonts w:hint="eastAsia" w:ascii="宋体" w:hAnsi="宋体" w:cs="宋体"/>
          <w:sz w:val="24"/>
          <w:szCs w:val="24"/>
          <w:highlight w:val="none"/>
        </w:rPr>
        <w:t>货款</w:t>
      </w:r>
      <w:r>
        <w:rPr>
          <w:rFonts w:ascii="宋体" w:hAnsi="宋体" w:cs="宋体"/>
          <w:sz w:val="24"/>
          <w:szCs w:val="24"/>
          <w:highlight w:val="none"/>
        </w:rPr>
        <w:t>后额外</w:t>
      </w:r>
      <w:r>
        <w:rPr>
          <w:rFonts w:hint="eastAsia" w:ascii="宋体" w:hAnsi="宋体" w:cs="宋体"/>
          <w:sz w:val="24"/>
          <w:szCs w:val="24"/>
          <w:highlight w:val="none"/>
        </w:rPr>
        <w:t>向需方支付货物总值的30%的违约金。</w:t>
      </w:r>
    </w:p>
    <w:p w14:paraId="54D5BA07">
      <w:pPr>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供方逾期交付货物的，供方向需方每日偿付货物款总值的5‰的违约金。供方逾期交货超过10日，视为供方不能交付货物，但经甲方同意除外。</w:t>
      </w:r>
    </w:p>
    <w:p w14:paraId="3DABA8CB">
      <w:pPr>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需方因供方</w:t>
      </w:r>
      <w:r>
        <w:rPr>
          <w:rFonts w:ascii="宋体" w:hAnsi="宋体" w:cs="宋体"/>
          <w:sz w:val="24"/>
          <w:szCs w:val="24"/>
          <w:highlight w:val="none"/>
        </w:rPr>
        <w:t>违约</w:t>
      </w:r>
      <w:r>
        <w:rPr>
          <w:rFonts w:hint="eastAsia" w:ascii="宋体" w:hAnsi="宋体" w:cs="宋体"/>
          <w:sz w:val="24"/>
          <w:szCs w:val="24"/>
          <w:highlight w:val="none"/>
        </w:rPr>
        <w:t>提起仲裁或诉讼程序所产生的费用（包括但不限于律师费、调查取证费用、公证费等）均由供方承担。</w:t>
      </w:r>
    </w:p>
    <w:p w14:paraId="63961AA1">
      <w:pPr>
        <w:spacing w:line="360" w:lineRule="auto"/>
        <w:ind w:firstLine="480" w:firstLineChars="200"/>
        <w:rPr>
          <w:rFonts w:ascii="宋体" w:hAnsi="宋体" w:cs="宋体"/>
          <w:sz w:val="24"/>
          <w:szCs w:val="24"/>
        </w:rPr>
      </w:pPr>
      <w:r>
        <w:rPr>
          <w:rFonts w:hint="eastAsia" w:ascii="宋体" w:hAnsi="宋体" w:cs="宋体"/>
          <w:sz w:val="24"/>
          <w:szCs w:val="24"/>
        </w:rPr>
        <w:t>九、因货物的质量问题发生争议，依据双方约定的质量标准和国家标准，由双方共同选定的技术鉴定机构进行质量鉴定，双方不能共同选定技术鉴定机构的，通过诉讼解决质量问题争议。质量鉴定期间所发生的相关费用由货物质量责任方承担。</w:t>
      </w:r>
    </w:p>
    <w:p w14:paraId="04929D84">
      <w:pPr>
        <w:spacing w:line="360" w:lineRule="auto"/>
        <w:ind w:firstLine="480" w:firstLineChars="200"/>
        <w:rPr>
          <w:rFonts w:ascii="宋体" w:hAnsi="宋体" w:cs="宋体"/>
          <w:sz w:val="24"/>
          <w:szCs w:val="24"/>
        </w:rPr>
      </w:pPr>
      <w:r>
        <w:rPr>
          <w:rFonts w:hint="eastAsia" w:ascii="宋体" w:hAnsi="宋体" w:cs="宋体"/>
          <w:sz w:val="24"/>
          <w:szCs w:val="24"/>
        </w:rPr>
        <w:t>十、有关涉及本合同供方所提交的投标文件及有关澄清资料和服务承诺均视为本合同不可分割的部分，对供方具有约束力。</w:t>
      </w:r>
    </w:p>
    <w:p w14:paraId="69E117D1">
      <w:pPr>
        <w:spacing w:line="360" w:lineRule="auto"/>
        <w:ind w:firstLine="480" w:firstLineChars="200"/>
        <w:rPr>
          <w:rFonts w:ascii="宋体" w:hAnsi="宋体" w:cs="宋体"/>
          <w:sz w:val="24"/>
          <w:szCs w:val="24"/>
        </w:rPr>
      </w:pPr>
      <w:r>
        <w:rPr>
          <w:rFonts w:hint="eastAsia" w:ascii="宋体" w:hAnsi="宋体" w:cs="宋体"/>
          <w:sz w:val="24"/>
          <w:szCs w:val="24"/>
        </w:rPr>
        <w:t>十一、出现其它未列事宜，由双方协商解决。</w:t>
      </w:r>
    </w:p>
    <w:p w14:paraId="0F5BBFF4">
      <w:pPr>
        <w:spacing w:line="360" w:lineRule="auto"/>
        <w:ind w:firstLine="480" w:firstLineChars="200"/>
        <w:rPr>
          <w:rFonts w:ascii="宋体" w:hAnsi="宋体" w:cs="宋体"/>
          <w:sz w:val="24"/>
          <w:szCs w:val="24"/>
        </w:rPr>
      </w:pPr>
      <w:r>
        <w:rPr>
          <w:rFonts w:hint="eastAsia" w:ascii="宋体" w:hAnsi="宋体" w:cs="宋体"/>
          <w:sz w:val="24"/>
          <w:szCs w:val="24"/>
        </w:rPr>
        <w:t>十二、本合同未作明示约定的，而又有相关法律、法规的，从其规定。</w:t>
      </w:r>
    </w:p>
    <w:p w14:paraId="4AB96A0C">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十三、本合同发生争议产生的诉讼，由需方所在地人民法院管辖。</w:t>
      </w:r>
    </w:p>
    <w:p w14:paraId="4A266B7D">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十四、本合同一式肆份，需方贰份，供方、招标代理各执壹份，均具有同等法律效力，签字盖章后生效。</w:t>
      </w:r>
    </w:p>
    <w:p w14:paraId="22BCF425">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十五、合同特殊条款。由供需双方根据货物项目的具体情况协商拟订（见</w:t>
      </w:r>
    </w:p>
    <w:p w14:paraId="7FE15297">
      <w:pPr>
        <w:tabs>
          <w:tab w:val="left" w:pos="0"/>
        </w:tabs>
        <w:spacing w:line="360" w:lineRule="auto"/>
        <w:rPr>
          <w:rFonts w:ascii="宋体" w:hAnsi="宋体" w:cs="宋体"/>
          <w:sz w:val="24"/>
          <w:szCs w:val="24"/>
        </w:rPr>
      </w:pPr>
      <w:r>
        <w:rPr>
          <w:rFonts w:hint="eastAsia" w:ascii="宋体" w:hAnsi="宋体" w:cs="宋体"/>
          <w:sz w:val="24"/>
          <w:szCs w:val="24"/>
        </w:rPr>
        <w:t>附件）。合同特殊条款是合同一般条款的补充和修改，如果两者之间有抵触，应以特殊条款为准。</w:t>
      </w:r>
    </w:p>
    <w:p w14:paraId="37113081">
      <w:pPr>
        <w:spacing w:line="360" w:lineRule="auto"/>
        <w:ind w:firstLine="420"/>
        <w:rPr>
          <w:rFonts w:ascii="宋体" w:hAnsi="宋体" w:cs="宋体"/>
          <w:sz w:val="24"/>
          <w:szCs w:val="24"/>
        </w:rPr>
      </w:pPr>
    </w:p>
    <w:p w14:paraId="47862E6F">
      <w:pPr>
        <w:spacing w:line="360" w:lineRule="auto"/>
        <w:rPr>
          <w:rFonts w:ascii="宋体" w:hAnsi="宋体" w:cs="宋体"/>
          <w:sz w:val="24"/>
          <w:szCs w:val="24"/>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3574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0263867">
            <w:pPr>
              <w:tabs>
                <w:tab w:val="left" w:pos="3418"/>
              </w:tabs>
              <w:snapToGrid w:val="0"/>
              <w:spacing w:line="480" w:lineRule="auto"/>
              <w:rPr>
                <w:rFonts w:ascii="宋体" w:hAnsi="宋体"/>
                <w:sz w:val="24"/>
                <w:szCs w:val="24"/>
              </w:rPr>
            </w:pPr>
            <w:r>
              <w:rPr>
                <w:rFonts w:hint="eastAsia" w:ascii="宋体" w:hAnsi="宋体"/>
                <w:sz w:val="24"/>
                <w:szCs w:val="24"/>
              </w:rPr>
              <w:t>供方（公章）：</w:t>
            </w:r>
            <w:r>
              <w:rPr>
                <w:rFonts w:ascii="宋体" w:hAnsi="宋体"/>
                <w:sz w:val="24"/>
                <w:szCs w:val="24"/>
              </w:rPr>
              <w:t xml:space="preserve"> </w:t>
            </w:r>
          </w:p>
        </w:tc>
        <w:tc>
          <w:tcPr>
            <w:tcW w:w="4261" w:type="dxa"/>
          </w:tcPr>
          <w:p w14:paraId="41A7EDE0">
            <w:pPr>
              <w:tabs>
                <w:tab w:val="left" w:pos="3418"/>
              </w:tabs>
              <w:snapToGrid w:val="0"/>
              <w:spacing w:line="480" w:lineRule="auto"/>
              <w:rPr>
                <w:rFonts w:ascii="宋体" w:hAnsi="宋体"/>
                <w:sz w:val="24"/>
                <w:szCs w:val="24"/>
              </w:rPr>
            </w:pPr>
            <w:r>
              <w:rPr>
                <w:rFonts w:hint="eastAsia" w:ascii="宋体" w:hAnsi="宋体"/>
                <w:sz w:val="24"/>
                <w:szCs w:val="24"/>
              </w:rPr>
              <w:t>需方（公章）：</w:t>
            </w:r>
            <w:r>
              <w:rPr>
                <w:rFonts w:ascii="宋体" w:hAnsi="宋体"/>
                <w:sz w:val="24"/>
                <w:szCs w:val="24"/>
              </w:rPr>
              <w:t xml:space="preserve"> </w:t>
            </w:r>
          </w:p>
        </w:tc>
      </w:tr>
      <w:tr w14:paraId="68F2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BCC36F2">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c>
          <w:tcPr>
            <w:tcW w:w="4261" w:type="dxa"/>
          </w:tcPr>
          <w:p w14:paraId="4AE5D2A9">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r>
      <w:tr w14:paraId="2034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74370E1">
            <w:pPr>
              <w:tabs>
                <w:tab w:val="left" w:pos="3418"/>
              </w:tabs>
              <w:snapToGrid w:val="0"/>
              <w:spacing w:line="480" w:lineRule="auto"/>
              <w:rPr>
                <w:rFonts w:ascii="宋体" w:hAnsi="宋体"/>
                <w:sz w:val="24"/>
                <w:szCs w:val="24"/>
              </w:rPr>
            </w:pPr>
            <w:r>
              <w:rPr>
                <w:rFonts w:hint="eastAsia" w:ascii="宋体" w:hAnsi="宋体"/>
                <w:sz w:val="24"/>
                <w:szCs w:val="24"/>
              </w:rPr>
              <w:t>负责人：</w:t>
            </w:r>
            <w:r>
              <w:rPr>
                <w:rFonts w:ascii="宋体" w:hAnsi="宋体"/>
                <w:sz w:val="24"/>
                <w:szCs w:val="24"/>
              </w:rPr>
              <w:t xml:space="preserve"> </w:t>
            </w:r>
          </w:p>
        </w:tc>
        <w:tc>
          <w:tcPr>
            <w:tcW w:w="4261" w:type="dxa"/>
          </w:tcPr>
          <w:p w14:paraId="1EC1C261">
            <w:pPr>
              <w:tabs>
                <w:tab w:val="left" w:pos="3418"/>
              </w:tabs>
              <w:snapToGrid w:val="0"/>
              <w:spacing w:line="480" w:lineRule="auto"/>
              <w:rPr>
                <w:rFonts w:ascii="宋体" w:hAnsi="宋体"/>
                <w:sz w:val="24"/>
                <w:szCs w:val="24"/>
              </w:rPr>
            </w:pPr>
            <w:r>
              <w:rPr>
                <w:rFonts w:hint="eastAsia" w:ascii="宋体" w:hAnsi="宋体"/>
                <w:sz w:val="24"/>
                <w:szCs w:val="24"/>
              </w:rPr>
              <w:t>负责人：</w:t>
            </w:r>
          </w:p>
        </w:tc>
      </w:tr>
      <w:tr w14:paraId="574F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8A648E1">
            <w:pPr>
              <w:tabs>
                <w:tab w:val="left" w:pos="3418"/>
              </w:tabs>
              <w:snapToGrid w:val="0"/>
              <w:spacing w:line="480" w:lineRule="auto"/>
              <w:rPr>
                <w:rFonts w:ascii="宋体" w:hAnsi="宋体"/>
                <w:sz w:val="24"/>
                <w:szCs w:val="24"/>
              </w:rPr>
            </w:pPr>
            <w:r>
              <w:rPr>
                <w:rFonts w:hint="eastAsia" w:ascii="宋体" w:hAnsi="宋体"/>
                <w:sz w:val="24"/>
                <w:szCs w:val="24"/>
              </w:rPr>
              <w:t>电话：</w:t>
            </w:r>
          </w:p>
        </w:tc>
        <w:tc>
          <w:tcPr>
            <w:tcW w:w="4261" w:type="dxa"/>
          </w:tcPr>
          <w:p w14:paraId="2A8028D7">
            <w:pPr>
              <w:tabs>
                <w:tab w:val="left" w:pos="3418"/>
              </w:tabs>
              <w:snapToGrid w:val="0"/>
              <w:spacing w:line="480" w:lineRule="auto"/>
              <w:rPr>
                <w:rFonts w:ascii="宋体" w:hAnsi="宋体"/>
                <w:sz w:val="24"/>
                <w:szCs w:val="24"/>
              </w:rPr>
            </w:pPr>
            <w:r>
              <w:rPr>
                <w:rFonts w:hint="eastAsia" w:ascii="宋体" w:hAnsi="宋体"/>
                <w:sz w:val="24"/>
                <w:szCs w:val="24"/>
              </w:rPr>
              <w:t>电话：</w:t>
            </w:r>
          </w:p>
        </w:tc>
      </w:tr>
    </w:tbl>
    <w:p w14:paraId="40D5A2C4">
      <w:pPr>
        <w:spacing w:line="360" w:lineRule="auto"/>
        <w:rPr>
          <w:rFonts w:ascii="宋体" w:hAnsi="宋体" w:cs="宋体"/>
          <w:sz w:val="24"/>
          <w:szCs w:val="24"/>
        </w:rPr>
      </w:pPr>
    </w:p>
    <w:p w14:paraId="04EEE4C2">
      <w:pPr>
        <w:spacing w:line="360" w:lineRule="auto"/>
        <w:rPr>
          <w:rFonts w:ascii="宋体" w:hAnsi="宋体" w:cs="宋体"/>
          <w:sz w:val="24"/>
          <w:szCs w:val="24"/>
        </w:rPr>
      </w:pPr>
      <w:r>
        <w:rPr>
          <w:rFonts w:hint="eastAsia" w:ascii="宋体" w:hAnsi="宋体" w:cs="宋体"/>
          <w:sz w:val="24"/>
          <w:szCs w:val="24"/>
        </w:rPr>
        <w:t xml:space="preserve">签约地点： </w:t>
      </w:r>
    </w:p>
    <w:p w14:paraId="4D8CC5D6">
      <w:pPr>
        <w:spacing w:line="360" w:lineRule="auto"/>
        <w:rPr>
          <w:rFonts w:ascii="宋体" w:hAnsi="宋体" w:cs="宋体"/>
          <w:sz w:val="24"/>
          <w:szCs w:val="24"/>
        </w:rPr>
      </w:pPr>
      <w:r>
        <w:rPr>
          <w:rFonts w:hint="eastAsia" w:ascii="宋体" w:hAnsi="宋体" w:cs="宋体"/>
          <w:sz w:val="24"/>
          <w:szCs w:val="24"/>
        </w:rPr>
        <w:t>签约时间：    年   月   日</w:t>
      </w:r>
    </w:p>
    <w:p w14:paraId="31C5D490">
      <w:pPr>
        <w:rPr>
          <w:rFonts w:ascii="宋体" w:hAnsi="宋体" w:cs="宋体"/>
          <w:sz w:val="28"/>
          <w:szCs w:val="28"/>
        </w:rPr>
      </w:pPr>
      <w:r>
        <w:rPr>
          <w:rFonts w:hint="eastAsia" w:ascii="宋体" w:hAnsi="宋体" w:cs="宋体"/>
          <w:sz w:val="28"/>
          <w:szCs w:val="28"/>
        </w:rPr>
        <w:br w:type="page"/>
      </w:r>
    </w:p>
    <w:p w14:paraId="032268CD">
      <w:pPr>
        <w:spacing w:line="360" w:lineRule="auto"/>
        <w:jc w:val="center"/>
        <w:rPr>
          <w:b/>
          <w:bCs/>
          <w:sz w:val="28"/>
          <w:szCs w:val="28"/>
        </w:rPr>
      </w:pPr>
      <w:r>
        <w:rPr>
          <w:rFonts w:hint="eastAsia"/>
          <w:b/>
          <w:bCs/>
          <w:sz w:val="28"/>
          <w:szCs w:val="28"/>
        </w:rPr>
        <w:t>合同特殊条款</w:t>
      </w:r>
    </w:p>
    <w:p w14:paraId="4FE2555C">
      <w:pPr>
        <w:spacing w:line="360" w:lineRule="auto"/>
        <w:rPr>
          <w:b/>
          <w:sz w:val="24"/>
          <w:szCs w:val="24"/>
        </w:rPr>
      </w:pPr>
      <w:r>
        <w:rPr>
          <w:sz w:val="24"/>
          <w:szCs w:val="24"/>
        </w:rPr>
        <w:t>附件</w:t>
      </w:r>
      <w:r>
        <w:rPr>
          <w:rFonts w:hint="eastAsia"/>
          <w:sz w:val="24"/>
          <w:szCs w:val="24"/>
        </w:rPr>
        <w:t>1：货物明细</w:t>
      </w:r>
    </w:p>
    <w:tbl>
      <w:tblPr>
        <w:tblStyle w:val="5"/>
        <w:tblW w:w="9287" w:type="dxa"/>
        <w:jc w:val="center"/>
        <w:tblLayout w:type="fixed"/>
        <w:tblCellMar>
          <w:top w:w="0" w:type="dxa"/>
          <w:left w:w="108" w:type="dxa"/>
          <w:bottom w:w="0" w:type="dxa"/>
          <w:right w:w="108" w:type="dxa"/>
        </w:tblCellMar>
      </w:tblPr>
      <w:tblGrid>
        <w:gridCol w:w="710"/>
        <w:gridCol w:w="1781"/>
        <w:gridCol w:w="769"/>
        <w:gridCol w:w="1081"/>
        <w:gridCol w:w="719"/>
        <w:gridCol w:w="1023"/>
        <w:gridCol w:w="1063"/>
        <w:gridCol w:w="914"/>
        <w:gridCol w:w="1227"/>
      </w:tblGrid>
      <w:tr w14:paraId="36E39666">
        <w:tblPrEx>
          <w:tblCellMar>
            <w:top w:w="0" w:type="dxa"/>
            <w:left w:w="108" w:type="dxa"/>
            <w:bottom w:w="0" w:type="dxa"/>
            <w:right w:w="108" w:type="dxa"/>
          </w:tblCellMar>
        </w:tblPrEx>
        <w:trPr>
          <w:trHeight w:val="685" w:hRule="atLeast"/>
          <w:jc w:val="center"/>
        </w:trPr>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20FD3006">
            <w:pPr>
              <w:widowControl/>
              <w:spacing w:line="360" w:lineRule="auto"/>
              <w:jc w:val="center"/>
              <w:rPr>
                <w:kern w:val="0"/>
                <w:sz w:val="24"/>
                <w:szCs w:val="24"/>
              </w:rPr>
            </w:pPr>
            <w:r>
              <w:rPr>
                <w:kern w:val="0"/>
                <w:sz w:val="24"/>
                <w:szCs w:val="24"/>
              </w:rPr>
              <w:t>序号</w:t>
            </w:r>
          </w:p>
        </w:tc>
        <w:tc>
          <w:tcPr>
            <w:tcW w:w="1781" w:type="dxa"/>
            <w:tcBorders>
              <w:top w:val="single" w:color="auto" w:sz="8" w:space="0"/>
              <w:left w:val="nil"/>
              <w:bottom w:val="single" w:color="auto" w:sz="8" w:space="0"/>
              <w:right w:val="single" w:color="auto" w:sz="8" w:space="0"/>
            </w:tcBorders>
            <w:shd w:val="clear" w:color="auto" w:fill="auto"/>
            <w:vAlign w:val="center"/>
          </w:tcPr>
          <w:p w14:paraId="17066920">
            <w:pPr>
              <w:widowControl/>
              <w:spacing w:line="360" w:lineRule="auto"/>
              <w:jc w:val="center"/>
              <w:rPr>
                <w:kern w:val="0"/>
                <w:sz w:val="24"/>
                <w:szCs w:val="24"/>
              </w:rPr>
            </w:pPr>
            <w:r>
              <w:rPr>
                <w:rFonts w:hint="eastAsia"/>
                <w:kern w:val="0"/>
                <w:sz w:val="24"/>
                <w:szCs w:val="24"/>
              </w:rPr>
              <w:t>货物名称</w:t>
            </w:r>
          </w:p>
        </w:tc>
        <w:tc>
          <w:tcPr>
            <w:tcW w:w="769" w:type="dxa"/>
            <w:tcBorders>
              <w:top w:val="single" w:color="auto" w:sz="8" w:space="0"/>
              <w:left w:val="nil"/>
              <w:bottom w:val="single" w:color="auto" w:sz="8" w:space="0"/>
              <w:right w:val="single" w:color="auto" w:sz="8" w:space="0"/>
            </w:tcBorders>
            <w:shd w:val="clear" w:color="auto" w:fill="auto"/>
            <w:vAlign w:val="center"/>
          </w:tcPr>
          <w:p w14:paraId="0F17DA3F">
            <w:pPr>
              <w:widowControl/>
              <w:spacing w:line="360" w:lineRule="auto"/>
              <w:jc w:val="center"/>
              <w:rPr>
                <w:kern w:val="0"/>
                <w:sz w:val="24"/>
                <w:szCs w:val="24"/>
              </w:rPr>
            </w:pPr>
            <w:r>
              <w:rPr>
                <w:rFonts w:hint="eastAsia"/>
                <w:kern w:val="0"/>
                <w:sz w:val="24"/>
                <w:szCs w:val="24"/>
              </w:rPr>
              <w:t>品牌</w:t>
            </w:r>
          </w:p>
        </w:tc>
        <w:tc>
          <w:tcPr>
            <w:tcW w:w="1081" w:type="dxa"/>
            <w:tcBorders>
              <w:top w:val="single" w:color="auto" w:sz="8" w:space="0"/>
              <w:left w:val="nil"/>
              <w:bottom w:val="single" w:color="auto" w:sz="8" w:space="0"/>
              <w:right w:val="single" w:color="auto" w:sz="8" w:space="0"/>
            </w:tcBorders>
            <w:shd w:val="clear" w:color="auto" w:fill="auto"/>
            <w:vAlign w:val="center"/>
          </w:tcPr>
          <w:p w14:paraId="4C4BC974">
            <w:pPr>
              <w:widowControl/>
              <w:spacing w:line="360" w:lineRule="auto"/>
              <w:jc w:val="center"/>
              <w:rPr>
                <w:kern w:val="0"/>
                <w:sz w:val="24"/>
                <w:szCs w:val="24"/>
              </w:rPr>
            </w:pPr>
            <w:r>
              <w:rPr>
                <w:rFonts w:hint="eastAsia"/>
                <w:kern w:val="0"/>
                <w:sz w:val="24"/>
                <w:szCs w:val="24"/>
              </w:rPr>
              <w:t>规格</w:t>
            </w:r>
          </w:p>
          <w:p w14:paraId="264EA1CE">
            <w:pPr>
              <w:widowControl/>
              <w:spacing w:line="360" w:lineRule="auto"/>
              <w:jc w:val="center"/>
              <w:rPr>
                <w:kern w:val="0"/>
                <w:sz w:val="24"/>
                <w:szCs w:val="24"/>
              </w:rPr>
            </w:pPr>
            <w:r>
              <w:rPr>
                <w:rFonts w:hint="eastAsia"/>
                <w:kern w:val="0"/>
                <w:sz w:val="24"/>
                <w:szCs w:val="24"/>
              </w:rPr>
              <w:t>型号</w:t>
            </w:r>
          </w:p>
        </w:tc>
        <w:tc>
          <w:tcPr>
            <w:tcW w:w="719" w:type="dxa"/>
            <w:tcBorders>
              <w:top w:val="single" w:color="auto" w:sz="8" w:space="0"/>
              <w:left w:val="nil"/>
              <w:bottom w:val="single" w:color="auto" w:sz="8" w:space="0"/>
              <w:right w:val="single" w:color="auto" w:sz="8" w:space="0"/>
            </w:tcBorders>
            <w:shd w:val="clear" w:color="auto" w:fill="auto"/>
            <w:vAlign w:val="center"/>
          </w:tcPr>
          <w:p w14:paraId="63DAE3C8">
            <w:pPr>
              <w:widowControl/>
              <w:spacing w:line="360" w:lineRule="auto"/>
              <w:jc w:val="center"/>
              <w:rPr>
                <w:kern w:val="0"/>
                <w:sz w:val="24"/>
                <w:szCs w:val="24"/>
              </w:rPr>
            </w:pPr>
            <w:r>
              <w:rPr>
                <w:kern w:val="0"/>
                <w:sz w:val="24"/>
                <w:szCs w:val="24"/>
              </w:rPr>
              <w:t>数量</w:t>
            </w:r>
          </w:p>
        </w:tc>
        <w:tc>
          <w:tcPr>
            <w:tcW w:w="1023" w:type="dxa"/>
            <w:tcBorders>
              <w:top w:val="single" w:color="auto" w:sz="8" w:space="0"/>
              <w:left w:val="nil"/>
              <w:bottom w:val="single" w:color="auto" w:sz="8" w:space="0"/>
              <w:right w:val="single" w:color="auto" w:sz="8" w:space="0"/>
            </w:tcBorders>
            <w:shd w:val="clear" w:color="auto" w:fill="auto"/>
            <w:vAlign w:val="center"/>
          </w:tcPr>
          <w:p w14:paraId="44AA5F7A">
            <w:pPr>
              <w:widowControl/>
              <w:spacing w:line="360" w:lineRule="auto"/>
              <w:jc w:val="center"/>
              <w:rPr>
                <w:kern w:val="0"/>
                <w:sz w:val="24"/>
                <w:szCs w:val="24"/>
              </w:rPr>
            </w:pPr>
            <w:r>
              <w:rPr>
                <w:kern w:val="0"/>
                <w:sz w:val="24"/>
                <w:szCs w:val="24"/>
              </w:rPr>
              <w:t>单价</w:t>
            </w:r>
            <w:r>
              <w:rPr>
                <w:rFonts w:hint="eastAsia"/>
                <w:kern w:val="0"/>
                <w:sz w:val="24"/>
                <w:szCs w:val="24"/>
              </w:rPr>
              <w:t>/元</w:t>
            </w:r>
          </w:p>
        </w:tc>
        <w:tc>
          <w:tcPr>
            <w:tcW w:w="1063" w:type="dxa"/>
            <w:tcBorders>
              <w:top w:val="single" w:color="auto" w:sz="8" w:space="0"/>
              <w:left w:val="nil"/>
              <w:bottom w:val="single" w:color="auto" w:sz="8" w:space="0"/>
              <w:right w:val="single" w:color="auto" w:sz="8" w:space="0"/>
            </w:tcBorders>
            <w:shd w:val="clear" w:color="auto" w:fill="auto"/>
            <w:vAlign w:val="center"/>
          </w:tcPr>
          <w:p w14:paraId="04AED1AE">
            <w:pPr>
              <w:widowControl/>
              <w:spacing w:line="360" w:lineRule="auto"/>
              <w:jc w:val="center"/>
              <w:rPr>
                <w:kern w:val="0"/>
                <w:sz w:val="24"/>
                <w:szCs w:val="24"/>
              </w:rPr>
            </w:pPr>
            <w:r>
              <w:rPr>
                <w:kern w:val="0"/>
                <w:sz w:val="24"/>
                <w:szCs w:val="24"/>
              </w:rPr>
              <w:t>金额</w:t>
            </w:r>
            <w:r>
              <w:rPr>
                <w:rFonts w:hint="eastAsia"/>
                <w:kern w:val="0"/>
                <w:sz w:val="24"/>
                <w:szCs w:val="24"/>
              </w:rPr>
              <w:t>/元</w:t>
            </w:r>
          </w:p>
        </w:tc>
        <w:tc>
          <w:tcPr>
            <w:tcW w:w="914" w:type="dxa"/>
            <w:tcBorders>
              <w:top w:val="single" w:color="auto" w:sz="8" w:space="0"/>
              <w:left w:val="nil"/>
              <w:bottom w:val="single" w:color="auto" w:sz="8" w:space="0"/>
              <w:right w:val="single" w:color="auto" w:sz="8" w:space="0"/>
            </w:tcBorders>
            <w:shd w:val="clear" w:color="auto" w:fill="auto"/>
            <w:vAlign w:val="center"/>
          </w:tcPr>
          <w:p w14:paraId="19F2C39D">
            <w:pPr>
              <w:widowControl/>
              <w:spacing w:line="360" w:lineRule="auto"/>
              <w:jc w:val="center"/>
              <w:rPr>
                <w:kern w:val="0"/>
                <w:sz w:val="24"/>
                <w:szCs w:val="24"/>
              </w:rPr>
            </w:pPr>
            <w:r>
              <w:rPr>
                <w:rFonts w:hint="eastAsia"/>
                <w:kern w:val="0"/>
                <w:sz w:val="24"/>
                <w:szCs w:val="24"/>
              </w:rPr>
              <w:t>国别</w:t>
            </w:r>
          </w:p>
        </w:tc>
        <w:tc>
          <w:tcPr>
            <w:tcW w:w="1227" w:type="dxa"/>
            <w:tcBorders>
              <w:top w:val="single" w:color="auto" w:sz="8" w:space="0"/>
              <w:left w:val="nil"/>
              <w:bottom w:val="single" w:color="auto" w:sz="8" w:space="0"/>
              <w:right w:val="single" w:color="auto" w:sz="8" w:space="0"/>
            </w:tcBorders>
            <w:shd w:val="clear" w:color="auto" w:fill="auto"/>
            <w:vAlign w:val="center"/>
          </w:tcPr>
          <w:p w14:paraId="56180737">
            <w:pPr>
              <w:widowControl/>
              <w:spacing w:line="360" w:lineRule="auto"/>
              <w:jc w:val="center"/>
              <w:rPr>
                <w:kern w:val="0"/>
                <w:sz w:val="24"/>
                <w:szCs w:val="24"/>
              </w:rPr>
            </w:pPr>
            <w:r>
              <w:rPr>
                <w:rFonts w:hint="eastAsia"/>
                <w:kern w:val="0"/>
                <w:sz w:val="24"/>
                <w:szCs w:val="24"/>
              </w:rPr>
              <w:t>生产厂家</w:t>
            </w:r>
          </w:p>
        </w:tc>
      </w:tr>
      <w:tr w14:paraId="4D382F1B">
        <w:tblPrEx>
          <w:tblCellMar>
            <w:top w:w="0" w:type="dxa"/>
            <w:left w:w="108" w:type="dxa"/>
            <w:bottom w:w="0" w:type="dxa"/>
            <w:right w:w="108" w:type="dxa"/>
          </w:tblCellMar>
        </w:tblPrEx>
        <w:trPr>
          <w:trHeight w:val="521" w:hRule="atLeast"/>
          <w:jc w:val="center"/>
        </w:trPr>
        <w:tc>
          <w:tcPr>
            <w:tcW w:w="710" w:type="dxa"/>
            <w:tcBorders>
              <w:top w:val="nil"/>
              <w:left w:val="single" w:color="auto" w:sz="8" w:space="0"/>
              <w:bottom w:val="single" w:color="auto" w:sz="8" w:space="0"/>
              <w:right w:val="single" w:color="auto" w:sz="8" w:space="0"/>
            </w:tcBorders>
            <w:shd w:val="clear" w:color="auto" w:fill="auto"/>
            <w:vAlign w:val="center"/>
          </w:tcPr>
          <w:p w14:paraId="49FD8FC8">
            <w:pPr>
              <w:widowControl/>
              <w:spacing w:line="360" w:lineRule="auto"/>
              <w:jc w:val="center"/>
              <w:rPr>
                <w:kern w:val="0"/>
                <w:sz w:val="24"/>
                <w:szCs w:val="24"/>
              </w:rPr>
            </w:pPr>
            <w:r>
              <w:rPr>
                <w:kern w:val="0"/>
                <w:sz w:val="24"/>
                <w:szCs w:val="24"/>
              </w:rPr>
              <w:t>1</w:t>
            </w:r>
          </w:p>
        </w:tc>
        <w:tc>
          <w:tcPr>
            <w:tcW w:w="1781" w:type="dxa"/>
            <w:tcBorders>
              <w:top w:val="nil"/>
              <w:left w:val="nil"/>
              <w:bottom w:val="single" w:color="auto" w:sz="8" w:space="0"/>
              <w:right w:val="single" w:color="auto" w:sz="8" w:space="0"/>
            </w:tcBorders>
            <w:shd w:val="clear" w:color="auto" w:fill="auto"/>
            <w:vAlign w:val="center"/>
          </w:tcPr>
          <w:p w14:paraId="696D9506">
            <w:pPr>
              <w:widowControl/>
              <w:spacing w:line="360" w:lineRule="auto"/>
              <w:jc w:val="center"/>
              <w:rPr>
                <w:kern w:val="0"/>
                <w:sz w:val="24"/>
                <w:szCs w:val="24"/>
              </w:rPr>
            </w:pPr>
          </w:p>
        </w:tc>
        <w:tc>
          <w:tcPr>
            <w:tcW w:w="769" w:type="dxa"/>
            <w:tcBorders>
              <w:top w:val="nil"/>
              <w:left w:val="nil"/>
              <w:bottom w:val="single" w:color="auto" w:sz="8" w:space="0"/>
              <w:right w:val="single" w:color="auto" w:sz="8" w:space="0"/>
            </w:tcBorders>
            <w:shd w:val="clear" w:color="auto" w:fill="auto"/>
            <w:vAlign w:val="center"/>
          </w:tcPr>
          <w:p w14:paraId="33DAAB0E">
            <w:pPr>
              <w:widowControl/>
              <w:spacing w:line="360" w:lineRule="auto"/>
              <w:jc w:val="center"/>
              <w:rPr>
                <w:kern w:val="0"/>
                <w:sz w:val="24"/>
                <w:szCs w:val="24"/>
              </w:rPr>
            </w:pPr>
          </w:p>
        </w:tc>
        <w:tc>
          <w:tcPr>
            <w:tcW w:w="1081" w:type="dxa"/>
            <w:tcBorders>
              <w:top w:val="nil"/>
              <w:left w:val="nil"/>
              <w:bottom w:val="single" w:color="auto" w:sz="8" w:space="0"/>
              <w:right w:val="single" w:color="auto" w:sz="8" w:space="0"/>
            </w:tcBorders>
            <w:shd w:val="clear" w:color="auto" w:fill="auto"/>
            <w:vAlign w:val="center"/>
          </w:tcPr>
          <w:p w14:paraId="3C930285">
            <w:pPr>
              <w:widowControl/>
              <w:spacing w:line="360" w:lineRule="auto"/>
              <w:jc w:val="center"/>
              <w:rPr>
                <w:kern w:val="0"/>
                <w:sz w:val="24"/>
                <w:szCs w:val="24"/>
              </w:rPr>
            </w:pPr>
          </w:p>
        </w:tc>
        <w:tc>
          <w:tcPr>
            <w:tcW w:w="719" w:type="dxa"/>
            <w:tcBorders>
              <w:top w:val="nil"/>
              <w:left w:val="nil"/>
              <w:bottom w:val="single" w:color="auto" w:sz="8" w:space="0"/>
              <w:right w:val="single" w:color="auto" w:sz="8" w:space="0"/>
            </w:tcBorders>
            <w:shd w:val="clear" w:color="auto" w:fill="auto"/>
            <w:vAlign w:val="center"/>
          </w:tcPr>
          <w:p w14:paraId="652AED2A">
            <w:pPr>
              <w:widowControl/>
              <w:spacing w:line="360" w:lineRule="auto"/>
              <w:jc w:val="center"/>
              <w:rPr>
                <w:kern w:val="0"/>
                <w:sz w:val="24"/>
                <w:szCs w:val="24"/>
              </w:rPr>
            </w:pPr>
          </w:p>
        </w:tc>
        <w:tc>
          <w:tcPr>
            <w:tcW w:w="1023" w:type="dxa"/>
            <w:tcBorders>
              <w:top w:val="nil"/>
              <w:left w:val="nil"/>
              <w:bottom w:val="single" w:color="auto" w:sz="8" w:space="0"/>
              <w:right w:val="single" w:color="auto" w:sz="8" w:space="0"/>
            </w:tcBorders>
            <w:shd w:val="clear" w:color="auto" w:fill="auto"/>
            <w:vAlign w:val="center"/>
          </w:tcPr>
          <w:p w14:paraId="156DCBF6">
            <w:pPr>
              <w:widowControl/>
              <w:spacing w:line="360" w:lineRule="auto"/>
              <w:jc w:val="center"/>
              <w:rPr>
                <w:kern w:val="0"/>
                <w:sz w:val="24"/>
                <w:szCs w:val="24"/>
              </w:rPr>
            </w:pPr>
          </w:p>
        </w:tc>
        <w:tc>
          <w:tcPr>
            <w:tcW w:w="1063" w:type="dxa"/>
            <w:tcBorders>
              <w:top w:val="nil"/>
              <w:left w:val="nil"/>
              <w:bottom w:val="single" w:color="auto" w:sz="8" w:space="0"/>
              <w:right w:val="single" w:color="auto" w:sz="8" w:space="0"/>
            </w:tcBorders>
            <w:shd w:val="clear" w:color="auto" w:fill="auto"/>
            <w:vAlign w:val="center"/>
          </w:tcPr>
          <w:p w14:paraId="4034D129">
            <w:pPr>
              <w:widowControl/>
              <w:spacing w:line="360" w:lineRule="auto"/>
              <w:jc w:val="center"/>
              <w:rPr>
                <w:kern w:val="0"/>
                <w:sz w:val="24"/>
                <w:szCs w:val="24"/>
              </w:rPr>
            </w:pPr>
          </w:p>
        </w:tc>
        <w:tc>
          <w:tcPr>
            <w:tcW w:w="914" w:type="dxa"/>
            <w:tcBorders>
              <w:top w:val="nil"/>
              <w:left w:val="nil"/>
              <w:bottom w:val="single" w:color="auto" w:sz="8" w:space="0"/>
              <w:right w:val="single" w:color="auto" w:sz="8" w:space="0"/>
            </w:tcBorders>
            <w:shd w:val="clear" w:color="auto" w:fill="auto"/>
            <w:vAlign w:val="center"/>
          </w:tcPr>
          <w:p w14:paraId="56EA7623">
            <w:pPr>
              <w:widowControl/>
              <w:spacing w:line="360" w:lineRule="auto"/>
              <w:jc w:val="center"/>
              <w:rPr>
                <w:kern w:val="0"/>
                <w:sz w:val="24"/>
                <w:szCs w:val="24"/>
              </w:rPr>
            </w:pPr>
          </w:p>
        </w:tc>
        <w:tc>
          <w:tcPr>
            <w:tcW w:w="1227" w:type="dxa"/>
            <w:tcBorders>
              <w:top w:val="nil"/>
              <w:left w:val="nil"/>
              <w:bottom w:val="single" w:color="auto" w:sz="8" w:space="0"/>
              <w:right w:val="single" w:color="auto" w:sz="8" w:space="0"/>
            </w:tcBorders>
            <w:shd w:val="clear" w:color="auto" w:fill="auto"/>
            <w:vAlign w:val="center"/>
          </w:tcPr>
          <w:p w14:paraId="536008DC">
            <w:pPr>
              <w:widowControl/>
              <w:spacing w:line="360" w:lineRule="auto"/>
              <w:jc w:val="left"/>
              <w:rPr>
                <w:kern w:val="0"/>
                <w:sz w:val="24"/>
                <w:szCs w:val="24"/>
              </w:rPr>
            </w:pPr>
          </w:p>
        </w:tc>
      </w:tr>
      <w:tr w14:paraId="5EA5F6FA">
        <w:tblPrEx>
          <w:tblCellMar>
            <w:top w:w="0" w:type="dxa"/>
            <w:left w:w="108" w:type="dxa"/>
            <w:bottom w:w="0" w:type="dxa"/>
            <w:right w:w="108" w:type="dxa"/>
          </w:tblCellMar>
        </w:tblPrEx>
        <w:trPr>
          <w:trHeight w:val="520" w:hRule="atLeast"/>
          <w:jc w:val="center"/>
        </w:trPr>
        <w:tc>
          <w:tcPr>
            <w:tcW w:w="710" w:type="dxa"/>
            <w:tcBorders>
              <w:top w:val="nil"/>
              <w:left w:val="single" w:color="auto" w:sz="8" w:space="0"/>
              <w:bottom w:val="single" w:color="auto" w:sz="8" w:space="0"/>
              <w:right w:val="single" w:color="auto" w:sz="8" w:space="0"/>
            </w:tcBorders>
            <w:shd w:val="clear" w:color="auto" w:fill="auto"/>
            <w:vAlign w:val="center"/>
          </w:tcPr>
          <w:p w14:paraId="0678129D">
            <w:pPr>
              <w:widowControl/>
              <w:spacing w:line="360" w:lineRule="auto"/>
              <w:jc w:val="center"/>
              <w:rPr>
                <w:kern w:val="0"/>
                <w:sz w:val="24"/>
                <w:szCs w:val="24"/>
              </w:rPr>
            </w:pPr>
            <w:r>
              <w:rPr>
                <w:rFonts w:hint="eastAsia"/>
                <w:kern w:val="0"/>
                <w:sz w:val="24"/>
                <w:szCs w:val="24"/>
              </w:rPr>
              <w:t>2</w:t>
            </w:r>
          </w:p>
        </w:tc>
        <w:tc>
          <w:tcPr>
            <w:tcW w:w="1781" w:type="dxa"/>
            <w:tcBorders>
              <w:top w:val="nil"/>
              <w:left w:val="nil"/>
              <w:bottom w:val="single" w:color="auto" w:sz="8" w:space="0"/>
              <w:right w:val="single" w:color="auto" w:sz="8" w:space="0"/>
            </w:tcBorders>
            <w:shd w:val="clear" w:color="auto" w:fill="auto"/>
            <w:vAlign w:val="center"/>
          </w:tcPr>
          <w:p w14:paraId="6D5ACC0D">
            <w:pPr>
              <w:widowControl/>
              <w:spacing w:line="360" w:lineRule="auto"/>
              <w:jc w:val="center"/>
              <w:rPr>
                <w:kern w:val="0"/>
                <w:sz w:val="24"/>
                <w:szCs w:val="24"/>
              </w:rPr>
            </w:pPr>
          </w:p>
        </w:tc>
        <w:tc>
          <w:tcPr>
            <w:tcW w:w="769" w:type="dxa"/>
            <w:tcBorders>
              <w:top w:val="nil"/>
              <w:left w:val="nil"/>
              <w:bottom w:val="single" w:color="auto" w:sz="8" w:space="0"/>
              <w:right w:val="single" w:color="auto" w:sz="8" w:space="0"/>
            </w:tcBorders>
            <w:shd w:val="clear" w:color="auto" w:fill="auto"/>
            <w:vAlign w:val="center"/>
          </w:tcPr>
          <w:p w14:paraId="7A3949BE">
            <w:pPr>
              <w:widowControl/>
              <w:spacing w:line="360" w:lineRule="auto"/>
              <w:jc w:val="center"/>
              <w:rPr>
                <w:kern w:val="0"/>
                <w:sz w:val="24"/>
                <w:szCs w:val="24"/>
              </w:rPr>
            </w:pPr>
          </w:p>
        </w:tc>
        <w:tc>
          <w:tcPr>
            <w:tcW w:w="1081" w:type="dxa"/>
            <w:tcBorders>
              <w:top w:val="nil"/>
              <w:left w:val="nil"/>
              <w:bottom w:val="single" w:color="auto" w:sz="8" w:space="0"/>
              <w:right w:val="single" w:color="auto" w:sz="8" w:space="0"/>
            </w:tcBorders>
            <w:shd w:val="clear" w:color="auto" w:fill="auto"/>
            <w:vAlign w:val="center"/>
          </w:tcPr>
          <w:p w14:paraId="41532426">
            <w:pPr>
              <w:widowControl/>
              <w:spacing w:line="360" w:lineRule="auto"/>
              <w:jc w:val="center"/>
              <w:rPr>
                <w:kern w:val="0"/>
                <w:sz w:val="24"/>
                <w:szCs w:val="24"/>
              </w:rPr>
            </w:pPr>
          </w:p>
        </w:tc>
        <w:tc>
          <w:tcPr>
            <w:tcW w:w="719" w:type="dxa"/>
            <w:tcBorders>
              <w:top w:val="nil"/>
              <w:left w:val="nil"/>
              <w:bottom w:val="single" w:color="auto" w:sz="8" w:space="0"/>
              <w:right w:val="single" w:color="auto" w:sz="8" w:space="0"/>
            </w:tcBorders>
            <w:shd w:val="clear" w:color="auto" w:fill="auto"/>
            <w:vAlign w:val="center"/>
          </w:tcPr>
          <w:p w14:paraId="3773D420">
            <w:pPr>
              <w:widowControl/>
              <w:spacing w:line="360" w:lineRule="auto"/>
              <w:jc w:val="center"/>
              <w:rPr>
                <w:kern w:val="0"/>
                <w:sz w:val="24"/>
                <w:szCs w:val="24"/>
              </w:rPr>
            </w:pPr>
          </w:p>
        </w:tc>
        <w:tc>
          <w:tcPr>
            <w:tcW w:w="1023" w:type="dxa"/>
            <w:tcBorders>
              <w:top w:val="nil"/>
              <w:left w:val="nil"/>
              <w:bottom w:val="single" w:color="auto" w:sz="8" w:space="0"/>
              <w:right w:val="single" w:color="auto" w:sz="8" w:space="0"/>
            </w:tcBorders>
            <w:shd w:val="clear" w:color="auto" w:fill="auto"/>
            <w:vAlign w:val="center"/>
          </w:tcPr>
          <w:p w14:paraId="3FD6A10A">
            <w:pPr>
              <w:widowControl/>
              <w:spacing w:line="360" w:lineRule="auto"/>
              <w:jc w:val="center"/>
              <w:rPr>
                <w:kern w:val="0"/>
                <w:sz w:val="24"/>
                <w:szCs w:val="24"/>
              </w:rPr>
            </w:pPr>
          </w:p>
        </w:tc>
        <w:tc>
          <w:tcPr>
            <w:tcW w:w="1063" w:type="dxa"/>
            <w:tcBorders>
              <w:top w:val="nil"/>
              <w:left w:val="nil"/>
              <w:bottom w:val="single" w:color="auto" w:sz="8" w:space="0"/>
              <w:right w:val="single" w:color="auto" w:sz="8" w:space="0"/>
            </w:tcBorders>
            <w:shd w:val="clear" w:color="auto" w:fill="auto"/>
            <w:vAlign w:val="center"/>
          </w:tcPr>
          <w:p w14:paraId="2E5CCB45">
            <w:pPr>
              <w:widowControl/>
              <w:spacing w:line="360" w:lineRule="auto"/>
              <w:jc w:val="center"/>
              <w:rPr>
                <w:kern w:val="0"/>
                <w:sz w:val="24"/>
                <w:szCs w:val="24"/>
              </w:rPr>
            </w:pPr>
          </w:p>
        </w:tc>
        <w:tc>
          <w:tcPr>
            <w:tcW w:w="914" w:type="dxa"/>
            <w:tcBorders>
              <w:top w:val="nil"/>
              <w:left w:val="nil"/>
              <w:bottom w:val="single" w:color="auto" w:sz="8" w:space="0"/>
              <w:right w:val="single" w:color="auto" w:sz="8" w:space="0"/>
            </w:tcBorders>
            <w:shd w:val="clear" w:color="auto" w:fill="auto"/>
            <w:vAlign w:val="center"/>
          </w:tcPr>
          <w:p w14:paraId="549571D6">
            <w:pPr>
              <w:widowControl/>
              <w:spacing w:line="360" w:lineRule="auto"/>
              <w:jc w:val="center"/>
              <w:rPr>
                <w:kern w:val="0"/>
                <w:sz w:val="24"/>
                <w:szCs w:val="24"/>
              </w:rPr>
            </w:pPr>
          </w:p>
        </w:tc>
        <w:tc>
          <w:tcPr>
            <w:tcW w:w="1227" w:type="dxa"/>
            <w:tcBorders>
              <w:top w:val="nil"/>
              <w:left w:val="nil"/>
              <w:bottom w:val="single" w:color="auto" w:sz="8" w:space="0"/>
              <w:right w:val="single" w:color="auto" w:sz="8" w:space="0"/>
            </w:tcBorders>
            <w:shd w:val="clear" w:color="auto" w:fill="auto"/>
            <w:vAlign w:val="center"/>
          </w:tcPr>
          <w:p w14:paraId="463423AF">
            <w:pPr>
              <w:widowControl/>
              <w:spacing w:line="360" w:lineRule="auto"/>
              <w:jc w:val="left"/>
              <w:rPr>
                <w:kern w:val="0"/>
                <w:sz w:val="24"/>
                <w:szCs w:val="24"/>
              </w:rPr>
            </w:pPr>
          </w:p>
        </w:tc>
      </w:tr>
      <w:tr w14:paraId="63F5F539">
        <w:tblPrEx>
          <w:tblCellMar>
            <w:top w:w="0" w:type="dxa"/>
            <w:left w:w="108" w:type="dxa"/>
            <w:bottom w:w="0" w:type="dxa"/>
            <w:right w:w="108" w:type="dxa"/>
          </w:tblCellMar>
        </w:tblPrEx>
        <w:trPr>
          <w:trHeight w:val="493" w:hRule="atLeast"/>
          <w:jc w:val="center"/>
        </w:trPr>
        <w:tc>
          <w:tcPr>
            <w:tcW w:w="710" w:type="dxa"/>
            <w:tcBorders>
              <w:top w:val="nil"/>
              <w:left w:val="single" w:color="auto" w:sz="8" w:space="0"/>
              <w:bottom w:val="single" w:color="auto" w:sz="8" w:space="0"/>
              <w:right w:val="single" w:color="auto" w:sz="8" w:space="0"/>
            </w:tcBorders>
            <w:shd w:val="clear" w:color="auto" w:fill="auto"/>
            <w:vAlign w:val="center"/>
          </w:tcPr>
          <w:p w14:paraId="28687113">
            <w:pPr>
              <w:widowControl/>
              <w:spacing w:line="360" w:lineRule="auto"/>
              <w:jc w:val="center"/>
              <w:rPr>
                <w:kern w:val="0"/>
                <w:sz w:val="24"/>
                <w:szCs w:val="24"/>
              </w:rPr>
            </w:pPr>
            <w:r>
              <w:rPr>
                <w:rFonts w:hint="eastAsia"/>
                <w:kern w:val="0"/>
                <w:sz w:val="24"/>
                <w:szCs w:val="24"/>
              </w:rPr>
              <w:t>3</w:t>
            </w:r>
          </w:p>
        </w:tc>
        <w:tc>
          <w:tcPr>
            <w:tcW w:w="1781" w:type="dxa"/>
            <w:tcBorders>
              <w:top w:val="nil"/>
              <w:left w:val="nil"/>
              <w:bottom w:val="single" w:color="auto" w:sz="8" w:space="0"/>
              <w:right w:val="single" w:color="auto" w:sz="8" w:space="0"/>
            </w:tcBorders>
            <w:shd w:val="clear" w:color="auto" w:fill="auto"/>
            <w:vAlign w:val="center"/>
          </w:tcPr>
          <w:p w14:paraId="6A12D80B">
            <w:pPr>
              <w:widowControl/>
              <w:spacing w:line="360" w:lineRule="auto"/>
              <w:jc w:val="center"/>
              <w:rPr>
                <w:kern w:val="0"/>
                <w:sz w:val="24"/>
                <w:szCs w:val="24"/>
              </w:rPr>
            </w:pPr>
          </w:p>
        </w:tc>
        <w:tc>
          <w:tcPr>
            <w:tcW w:w="769" w:type="dxa"/>
            <w:tcBorders>
              <w:top w:val="nil"/>
              <w:left w:val="nil"/>
              <w:bottom w:val="single" w:color="auto" w:sz="8" w:space="0"/>
              <w:right w:val="single" w:color="auto" w:sz="8" w:space="0"/>
            </w:tcBorders>
            <w:shd w:val="clear" w:color="auto" w:fill="auto"/>
            <w:vAlign w:val="center"/>
          </w:tcPr>
          <w:p w14:paraId="59BC5890">
            <w:pPr>
              <w:widowControl/>
              <w:spacing w:line="360" w:lineRule="auto"/>
              <w:jc w:val="center"/>
              <w:rPr>
                <w:kern w:val="0"/>
                <w:sz w:val="24"/>
                <w:szCs w:val="24"/>
              </w:rPr>
            </w:pPr>
          </w:p>
        </w:tc>
        <w:tc>
          <w:tcPr>
            <w:tcW w:w="1081" w:type="dxa"/>
            <w:tcBorders>
              <w:top w:val="nil"/>
              <w:left w:val="nil"/>
              <w:bottom w:val="single" w:color="auto" w:sz="8" w:space="0"/>
              <w:right w:val="single" w:color="auto" w:sz="8" w:space="0"/>
            </w:tcBorders>
            <w:shd w:val="clear" w:color="auto" w:fill="auto"/>
            <w:vAlign w:val="center"/>
          </w:tcPr>
          <w:p w14:paraId="58566999">
            <w:pPr>
              <w:widowControl/>
              <w:spacing w:line="360" w:lineRule="auto"/>
              <w:jc w:val="center"/>
              <w:rPr>
                <w:kern w:val="0"/>
                <w:sz w:val="24"/>
                <w:szCs w:val="24"/>
              </w:rPr>
            </w:pPr>
          </w:p>
        </w:tc>
        <w:tc>
          <w:tcPr>
            <w:tcW w:w="719" w:type="dxa"/>
            <w:tcBorders>
              <w:top w:val="nil"/>
              <w:left w:val="nil"/>
              <w:bottom w:val="single" w:color="auto" w:sz="8" w:space="0"/>
              <w:right w:val="single" w:color="auto" w:sz="8" w:space="0"/>
            </w:tcBorders>
            <w:shd w:val="clear" w:color="auto" w:fill="auto"/>
            <w:vAlign w:val="center"/>
          </w:tcPr>
          <w:p w14:paraId="70116470">
            <w:pPr>
              <w:widowControl/>
              <w:spacing w:line="360" w:lineRule="auto"/>
              <w:jc w:val="center"/>
              <w:rPr>
                <w:kern w:val="0"/>
                <w:sz w:val="24"/>
                <w:szCs w:val="24"/>
              </w:rPr>
            </w:pPr>
          </w:p>
        </w:tc>
        <w:tc>
          <w:tcPr>
            <w:tcW w:w="1023" w:type="dxa"/>
            <w:tcBorders>
              <w:top w:val="nil"/>
              <w:left w:val="nil"/>
              <w:bottom w:val="single" w:color="auto" w:sz="8" w:space="0"/>
              <w:right w:val="single" w:color="auto" w:sz="8" w:space="0"/>
            </w:tcBorders>
            <w:shd w:val="clear" w:color="auto" w:fill="auto"/>
            <w:vAlign w:val="center"/>
          </w:tcPr>
          <w:p w14:paraId="6F9B2234">
            <w:pPr>
              <w:widowControl/>
              <w:spacing w:line="360" w:lineRule="auto"/>
              <w:jc w:val="center"/>
              <w:rPr>
                <w:kern w:val="0"/>
                <w:sz w:val="24"/>
                <w:szCs w:val="24"/>
              </w:rPr>
            </w:pPr>
          </w:p>
        </w:tc>
        <w:tc>
          <w:tcPr>
            <w:tcW w:w="1063" w:type="dxa"/>
            <w:tcBorders>
              <w:top w:val="nil"/>
              <w:left w:val="nil"/>
              <w:bottom w:val="single" w:color="auto" w:sz="8" w:space="0"/>
              <w:right w:val="single" w:color="auto" w:sz="8" w:space="0"/>
            </w:tcBorders>
            <w:shd w:val="clear" w:color="auto" w:fill="auto"/>
            <w:vAlign w:val="center"/>
          </w:tcPr>
          <w:p w14:paraId="6FBAA5C1">
            <w:pPr>
              <w:widowControl/>
              <w:spacing w:line="360" w:lineRule="auto"/>
              <w:jc w:val="center"/>
              <w:rPr>
                <w:kern w:val="0"/>
                <w:sz w:val="24"/>
                <w:szCs w:val="24"/>
              </w:rPr>
            </w:pPr>
          </w:p>
        </w:tc>
        <w:tc>
          <w:tcPr>
            <w:tcW w:w="914" w:type="dxa"/>
            <w:tcBorders>
              <w:top w:val="nil"/>
              <w:left w:val="nil"/>
              <w:bottom w:val="single" w:color="auto" w:sz="8" w:space="0"/>
              <w:right w:val="single" w:color="auto" w:sz="8" w:space="0"/>
            </w:tcBorders>
            <w:shd w:val="clear" w:color="auto" w:fill="auto"/>
            <w:vAlign w:val="center"/>
          </w:tcPr>
          <w:p w14:paraId="5090409D">
            <w:pPr>
              <w:widowControl/>
              <w:spacing w:line="360" w:lineRule="auto"/>
              <w:jc w:val="center"/>
              <w:rPr>
                <w:kern w:val="0"/>
                <w:sz w:val="24"/>
                <w:szCs w:val="24"/>
              </w:rPr>
            </w:pPr>
          </w:p>
        </w:tc>
        <w:tc>
          <w:tcPr>
            <w:tcW w:w="1227" w:type="dxa"/>
            <w:tcBorders>
              <w:top w:val="nil"/>
              <w:left w:val="nil"/>
              <w:bottom w:val="single" w:color="auto" w:sz="8" w:space="0"/>
              <w:right w:val="single" w:color="auto" w:sz="8" w:space="0"/>
            </w:tcBorders>
            <w:shd w:val="clear" w:color="auto" w:fill="auto"/>
            <w:vAlign w:val="center"/>
          </w:tcPr>
          <w:p w14:paraId="52D6C674">
            <w:pPr>
              <w:widowControl/>
              <w:spacing w:line="360" w:lineRule="auto"/>
              <w:jc w:val="left"/>
              <w:rPr>
                <w:kern w:val="0"/>
                <w:sz w:val="24"/>
                <w:szCs w:val="24"/>
              </w:rPr>
            </w:pPr>
          </w:p>
        </w:tc>
      </w:tr>
      <w:tr w14:paraId="026B01CA">
        <w:tblPrEx>
          <w:tblCellMar>
            <w:top w:w="0" w:type="dxa"/>
            <w:left w:w="108" w:type="dxa"/>
            <w:bottom w:w="0" w:type="dxa"/>
            <w:right w:w="108" w:type="dxa"/>
          </w:tblCellMar>
        </w:tblPrEx>
        <w:trPr>
          <w:trHeight w:val="466" w:hRule="atLeast"/>
          <w:jc w:val="center"/>
        </w:trPr>
        <w:tc>
          <w:tcPr>
            <w:tcW w:w="710" w:type="dxa"/>
            <w:tcBorders>
              <w:top w:val="nil"/>
              <w:left w:val="single" w:color="auto" w:sz="8" w:space="0"/>
              <w:bottom w:val="single" w:color="auto" w:sz="8" w:space="0"/>
              <w:right w:val="single" w:color="auto" w:sz="8" w:space="0"/>
            </w:tcBorders>
            <w:shd w:val="clear" w:color="auto" w:fill="auto"/>
            <w:vAlign w:val="center"/>
          </w:tcPr>
          <w:p w14:paraId="46010F56">
            <w:pPr>
              <w:widowControl/>
              <w:spacing w:line="360" w:lineRule="auto"/>
              <w:jc w:val="center"/>
              <w:rPr>
                <w:kern w:val="0"/>
                <w:sz w:val="24"/>
                <w:szCs w:val="24"/>
              </w:rPr>
            </w:pPr>
            <w:r>
              <w:rPr>
                <w:rFonts w:hint="eastAsia"/>
                <w:kern w:val="0"/>
                <w:sz w:val="24"/>
                <w:szCs w:val="24"/>
              </w:rPr>
              <w:t>...</w:t>
            </w:r>
          </w:p>
        </w:tc>
        <w:tc>
          <w:tcPr>
            <w:tcW w:w="1781" w:type="dxa"/>
            <w:tcBorders>
              <w:top w:val="nil"/>
              <w:left w:val="nil"/>
              <w:bottom w:val="single" w:color="auto" w:sz="8" w:space="0"/>
              <w:right w:val="single" w:color="auto" w:sz="8" w:space="0"/>
            </w:tcBorders>
            <w:shd w:val="clear" w:color="auto" w:fill="auto"/>
            <w:vAlign w:val="center"/>
          </w:tcPr>
          <w:p w14:paraId="2026C7D0">
            <w:pPr>
              <w:widowControl/>
              <w:spacing w:line="360" w:lineRule="auto"/>
              <w:jc w:val="center"/>
              <w:rPr>
                <w:kern w:val="0"/>
                <w:sz w:val="24"/>
                <w:szCs w:val="24"/>
              </w:rPr>
            </w:pPr>
          </w:p>
        </w:tc>
        <w:tc>
          <w:tcPr>
            <w:tcW w:w="769" w:type="dxa"/>
            <w:tcBorders>
              <w:top w:val="nil"/>
              <w:left w:val="nil"/>
              <w:bottom w:val="single" w:color="auto" w:sz="8" w:space="0"/>
              <w:right w:val="single" w:color="auto" w:sz="8" w:space="0"/>
            </w:tcBorders>
            <w:shd w:val="clear" w:color="auto" w:fill="auto"/>
            <w:vAlign w:val="center"/>
          </w:tcPr>
          <w:p w14:paraId="1C3645A8">
            <w:pPr>
              <w:widowControl/>
              <w:spacing w:line="360" w:lineRule="auto"/>
              <w:jc w:val="center"/>
              <w:rPr>
                <w:kern w:val="0"/>
                <w:sz w:val="24"/>
                <w:szCs w:val="24"/>
              </w:rPr>
            </w:pPr>
          </w:p>
        </w:tc>
        <w:tc>
          <w:tcPr>
            <w:tcW w:w="1081" w:type="dxa"/>
            <w:tcBorders>
              <w:top w:val="nil"/>
              <w:left w:val="nil"/>
              <w:bottom w:val="single" w:color="auto" w:sz="8" w:space="0"/>
              <w:right w:val="single" w:color="auto" w:sz="8" w:space="0"/>
            </w:tcBorders>
            <w:shd w:val="clear" w:color="auto" w:fill="auto"/>
            <w:vAlign w:val="center"/>
          </w:tcPr>
          <w:p w14:paraId="1E8E3DC7">
            <w:pPr>
              <w:widowControl/>
              <w:spacing w:line="360" w:lineRule="auto"/>
              <w:jc w:val="center"/>
              <w:rPr>
                <w:kern w:val="0"/>
                <w:sz w:val="24"/>
                <w:szCs w:val="24"/>
              </w:rPr>
            </w:pPr>
          </w:p>
        </w:tc>
        <w:tc>
          <w:tcPr>
            <w:tcW w:w="719" w:type="dxa"/>
            <w:tcBorders>
              <w:top w:val="nil"/>
              <w:left w:val="nil"/>
              <w:bottom w:val="single" w:color="auto" w:sz="8" w:space="0"/>
              <w:right w:val="single" w:color="auto" w:sz="8" w:space="0"/>
            </w:tcBorders>
            <w:shd w:val="clear" w:color="auto" w:fill="auto"/>
            <w:vAlign w:val="center"/>
          </w:tcPr>
          <w:p w14:paraId="11718CAA">
            <w:pPr>
              <w:widowControl/>
              <w:spacing w:line="360" w:lineRule="auto"/>
              <w:jc w:val="center"/>
              <w:rPr>
                <w:kern w:val="0"/>
                <w:sz w:val="24"/>
                <w:szCs w:val="24"/>
              </w:rPr>
            </w:pPr>
          </w:p>
        </w:tc>
        <w:tc>
          <w:tcPr>
            <w:tcW w:w="1023" w:type="dxa"/>
            <w:tcBorders>
              <w:top w:val="nil"/>
              <w:left w:val="nil"/>
              <w:bottom w:val="single" w:color="auto" w:sz="8" w:space="0"/>
              <w:right w:val="single" w:color="auto" w:sz="8" w:space="0"/>
            </w:tcBorders>
            <w:shd w:val="clear" w:color="auto" w:fill="auto"/>
            <w:vAlign w:val="center"/>
          </w:tcPr>
          <w:p w14:paraId="16DBDEA4">
            <w:pPr>
              <w:widowControl/>
              <w:spacing w:line="360" w:lineRule="auto"/>
              <w:jc w:val="center"/>
              <w:rPr>
                <w:kern w:val="0"/>
                <w:sz w:val="24"/>
                <w:szCs w:val="24"/>
              </w:rPr>
            </w:pPr>
          </w:p>
        </w:tc>
        <w:tc>
          <w:tcPr>
            <w:tcW w:w="1063" w:type="dxa"/>
            <w:tcBorders>
              <w:top w:val="nil"/>
              <w:left w:val="nil"/>
              <w:bottom w:val="single" w:color="auto" w:sz="8" w:space="0"/>
              <w:right w:val="single" w:color="auto" w:sz="8" w:space="0"/>
            </w:tcBorders>
            <w:shd w:val="clear" w:color="auto" w:fill="auto"/>
            <w:vAlign w:val="center"/>
          </w:tcPr>
          <w:p w14:paraId="0F7FD228">
            <w:pPr>
              <w:widowControl/>
              <w:spacing w:line="360" w:lineRule="auto"/>
              <w:jc w:val="center"/>
              <w:rPr>
                <w:kern w:val="0"/>
                <w:sz w:val="24"/>
                <w:szCs w:val="24"/>
              </w:rPr>
            </w:pPr>
          </w:p>
        </w:tc>
        <w:tc>
          <w:tcPr>
            <w:tcW w:w="914" w:type="dxa"/>
            <w:tcBorders>
              <w:top w:val="nil"/>
              <w:left w:val="nil"/>
              <w:bottom w:val="single" w:color="auto" w:sz="8" w:space="0"/>
              <w:right w:val="single" w:color="auto" w:sz="8" w:space="0"/>
            </w:tcBorders>
            <w:shd w:val="clear" w:color="auto" w:fill="auto"/>
            <w:vAlign w:val="center"/>
          </w:tcPr>
          <w:p w14:paraId="3399B508">
            <w:pPr>
              <w:widowControl/>
              <w:spacing w:line="360" w:lineRule="auto"/>
              <w:jc w:val="center"/>
              <w:rPr>
                <w:kern w:val="0"/>
                <w:sz w:val="24"/>
                <w:szCs w:val="24"/>
              </w:rPr>
            </w:pPr>
          </w:p>
        </w:tc>
        <w:tc>
          <w:tcPr>
            <w:tcW w:w="1227" w:type="dxa"/>
            <w:tcBorders>
              <w:top w:val="nil"/>
              <w:left w:val="nil"/>
              <w:bottom w:val="single" w:color="auto" w:sz="8" w:space="0"/>
              <w:right w:val="single" w:color="auto" w:sz="8" w:space="0"/>
            </w:tcBorders>
            <w:shd w:val="clear" w:color="auto" w:fill="auto"/>
            <w:vAlign w:val="center"/>
          </w:tcPr>
          <w:p w14:paraId="1B3902CA">
            <w:pPr>
              <w:widowControl/>
              <w:spacing w:line="360" w:lineRule="auto"/>
              <w:jc w:val="left"/>
              <w:rPr>
                <w:kern w:val="0"/>
                <w:sz w:val="24"/>
                <w:szCs w:val="24"/>
              </w:rPr>
            </w:pPr>
          </w:p>
        </w:tc>
      </w:tr>
      <w:tr w14:paraId="14394AF6">
        <w:tblPrEx>
          <w:tblCellMar>
            <w:top w:w="0" w:type="dxa"/>
            <w:left w:w="108" w:type="dxa"/>
            <w:bottom w:w="0" w:type="dxa"/>
            <w:right w:w="108" w:type="dxa"/>
          </w:tblCellMar>
        </w:tblPrEx>
        <w:trPr>
          <w:trHeight w:val="543" w:hRule="atLeast"/>
          <w:jc w:val="center"/>
        </w:trPr>
        <w:tc>
          <w:tcPr>
            <w:tcW w:w="249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A0F6D97">
            <w:pPr>
              <w:widowControl/>
              <w:spacing w:line="360" w:lineRule="auto"/>
              <w:jc w:val="center"/>
              <w:rPr>
                <w:kern w:val="0"/>
                <w:sz w:val="24"/>
                <w:szCs w:val="24"/>
              </w:rPr>
            </w:pPr>
            <w:r>
              <w:rPr>
                <w:kern w:val="0"/>
                <w:sz w:val="24"/>
                <w:szCs w:val="24"/>
              </w:rPr>
              <w:t>合计</w:t>
            </w:r>
          </w:p>
        </w:tc>
        <w:tc>
          <w:tcPr>
            <w:tcW w:w="769" w:type="dxa"/>
            <w:tcBorders>
              <w:top w:val="nil"/>
              <w:left w:val="nil"/>
              <w:bottom w:val="single" w:color="auto" w:sz="8" w:space="0"/>
              <w:right w:val="single" w:color="auto" w:sz="8" w:space="0"/>
            </w:tcBorders>
            <w:shd w:val="clear" w:color="auto" w:fill="auto"/>
            <w:vAlign w:val="center"/>
          </w:tcPr>
          <w:p w14:paraId="39A0F249">
            <w:pPr>
              <w:widowControl/>
              <w:spacing w:line="360" w:lineRule="auto"/>
              <w:jc w:val="center"/>
              <w:rPr>
                <w:kern w:val="0"/>
                <w:sz w:val="24"/>
                <w:szCs w:val="24"/>
              </w:rPr>
            </w:pPr>
          </w:p>
        </w:tc>
        <w:tc>
          <w:tcPr>
            <w:tcW w:w="1081" w:type="dxa"/>
            <w:tcBorders>
              <w:top w:val="nil"/>
              <w:left w:val="nil"/>
              <w:bottom w:val="single" w:color="auto" w:sz="8" w:space="0"/>
              <w:right w:val="single" w:color="auto" w:sz="8" w:space="0"/>
            </w:tcBorders>
            <w:shd w:val="clear" w:color="auto" w:fill="auto"/>
            <w:vAlign w:val="center"/>
          </w:tcPr>
          <w:p w14:paraId="2F466C0D">
            <w:pPr>
              <w:widowControl/>
              <w:spacing w:line="360" w:lineRule="auto"/>
              <w:jc w:val="center"/>
              <w:rPr>
                <w:kern w:val="0"/>
                <w:sz w:val="24"/>
                <w:szCs w:val="24"/>
              </w:rPr>
            </w:pPr>
          </w:p>
        </w:tc>
        <w:tc>
          <w:tcPr>
            <w:tcW w:w="719" w:type="dxa"/>
            <w:tcBorders>
              <w:top w:val="nil"/>
              <w:left w:val="nil"/>
              <w:bottom w:val="single" w:color="auto" w:sz="8" w:space="0"/>
              <w:right w:val="single" w:color="auto" w:sz="8" w:space="0"/>
            </w:tcBorders>
            <w:shd w:val="clear" w:color="auto" w:fill="auto"/>
            <w:vAlign w:val="center"/>
          </w:tcPr>
          <w:p w14:paraId="1E6BE30E">
            <w:pPr>
              <w:widowControl/>
              <w:spacing w:line="360" w:lineRule="auto"/>
              <w:jc w:val="center"/>
              <w:rPr>
                <w:kern w:val="0"/>
                <w:sz w:val="24"/>
                <w:szCs w:val="24"/>
              </w:rPr>
            </w:pPr>
          </w:p>
        </w:tc>
        <w:tc>
          <w:tcPr>
            <w:tcW w:w="1023" w:type="dxa"/>
            <w:tcBorders>
              <w:top w:val="nil"/>
              <w:left w:val="nil"/>
              <w:bottom w:val="single" w:color="auto" w:sz="8" w:space="0"/>
              <w:right w:val="single" w:color="auto" w:sz="8" w:space="0"/>
            </w:tcBorders>
            <w:shd w:val="clear" w:color="auto" w:fill="auto"/>
            <w:vAlign w:val="center"/>
          </w:tcPr>
          <w:p w14:paraId="1A7EA48C">
            <w:pPr>
              <w:widowControl/>
              <w:spacing w:line="360" w:lineRule="auto"/>
              <w:jc w:val="center"/>
              <w:rPr>
                <w:kern w:val="0"/>
                <w:sz w:val="24"/>
                <w:szCs w:val="24"/>
              </w:rPr>
            </w:pPr>
          </w:p>
        </w:tc>
        <w:tc>
          <w:tcPr>
            <w:tcW w:w="1063" w:type="dxa"/>
            <w:tcBorders>
              <w:top w:val="nil"/>
              <w:left w:val="nil"/>
              <w:bottom w:val="single" w:color="auto" w:sz="8" w:space="0"/>
              <w:right w:val="single" w:color="auto" w:sz="8" w:space="0"/>
            </w:tcBorders>
            <w:shd w:val="clear" w:color="auto" w:fill="auto"/>
            <w:vAlign w:val="center"/>
          </w:tcPr>
          <w:p w14:paraId="7AA20125">
            <w:pPr>
              <w:widowControl/>
              <w:spacing w:line="360" w:lineRule="auto"/>
              <w:jc w:val="center"/>
              <w:rPr>
                <w:kern w:val="0"/>
                <w:sz w:val="24"/>
                <w:szCs w:val="24"/>
              </w:rPr>
            </w:pPr>
          </w:p>
        </w:tc>
        <w:tc>
          <w:tcPr>
            <w:tcW w:w="914" w:type="dxa"/>
            <w:tcBorders>
              <w:top w:val="nil"/>
              <w:left w:val="nil"/>
              <w:bottom w:val="single" w:color="auto" w:sz="8" w:space="0"/>
              <w:right w:val="single" w:color="auto" w:sz="8" w:space="0"/>
            </w:tcBorders>
            <w:shd w:val="clear" w:color="auto" w:fill="auto"/>
            <w:vAlign w:val="center"/>
          </w:tcPr>
          <w:p w14:paraId="0F304E7C">
            <w:pPr>
              <w:widowControl/>
              <w:spacing w:line="360" w:lineRule="auto"/>
              <w:jc w:val="center"/>
              <w:rPr>
                <w:kern w:val="0"/>
                <w:sz w:val="24"/>
                <w:szCs w:val="24"/>
              </w:rPr>
            </w:pPr>
          </w:p>
        </w:tc>
        <w:tc>
          <w:tcPr>
            <w:tcW w:w="1227" w:type="dxa"/>
            <w:tcBorders>
              <w:top w:val="nil"/>
              <w:left w:val="nil"/>
              <w:bottom w:val="single" w:color="auto" w:sz="8" w:space="0"/>
              <w:right w:val="single" w:color="auto" w:sz="8" w:space="0"/>
            </w:tcBorders>
            <w:shd w:val="clear" w:color="auto" w:fill="auto"/>
            <w:vAlign w:val="center"/>
          </w:tcPr>
          <w:p w14:paraId="15D27EC4">
            <w:pPr>
              <w:widowControl/>
              <w:spacing w:line="360" w:lineRule="auto"/>
              <w:jc w:val="center"/>
              <w:rPr>
                <w:kern w:val="0"/>
                <w:sz w:val="24"/>
                <w:szCs w:val="24"/>
              </w:rPr>
            </w:pPr>
            <w:r>
              <w:rPr>
                <w:kern w:val="0"/>
                <w:sz w:val="24"/>
                <w:szCs w:val="24"/>
              </w:rPr>
              <w:t>　</w:t>
            </w:r>
          </w:p>
        </w:tc>
      </w:tr>
    </w:tbl>
    <w:p w14:paraId="7B2108D8">
      <w:pPr>
        <w:widowControl/>
        <w:spacing w:line="360" w:lineRule="auto"/>
        <w:jc w:val="left"/>
        <w:rPr>
          <w:sz w:val="24"/>
          <w:szCs w:val="24"/>
        </w:rPr>
      </w:pPr>
    </w:p>
    <w:p w14:paraId="3C4E64BB">
      <w:pPr>
        <w:widowControl/>
        <w:spacing w:line="360" w:lineRule="auto"/>
        <w:jc w:val="left"/>
        <w:rPr>
          <w:sz w:val="24"/>
          <w:szCs w:val="24"/>
        </w:rPr>
      </w:pPr>
      <w:r>
        <w:rPr>
          <w:rFonts w:hint="eastAsia"/>
          <w:sz w:val="24"/>
          <w:szCs w:val="24"/>
        </w:rPr>
        <w:t>附件2：配置清单</w:t>
      </w:r>
    </w:p>
    <w:p w14:paraId="48140FD5">
      <w:pPr>
        <w:widowControl/>
        <w:spacing w:line="360" w:lineRule="auto"/>
        <w:jc w:val="left"/>
        <w:rPr>
          <w:sz w:val="24"/>
          <w:szCs w:val="24"/>
        </w:rPr>
      </w:pPr>
      <w:r>
        <w:rPr>
          <w:rFonts w:hint="eastAsia"/>
          <w:sz w:val="24"/>
          <w:szCs w:val="24"/>
        </w:rPr>
        <w:t>附件3：技术指标</w:t>
      </w:r>
    </w:p>
    <w:p w14:paraId="12940A57">
      <w:pPr>
        <w:spacing w:line="360" w:lineRule="auto"/>
        <w:rPr>
          <w:sz w:val="24"/>
          <w:szCs w:val="24"/>
        </w:rPr>
      </w:pPr>
      <w:r>
        <w:rPr>
          <w:sz w:val="24"/>
          <w:szCs w:val="24"/>
        </w:rPr>
        <w:t>附件</w:t>
      </w:r>
      <w:r>
        <w:rPr>
          <w:rFonts w:hint="eastAsia"/>
          <w:sz w:val="24"/>
          <w:szCs w:val="24"/>
        </w:rPr>
        <w:t>4：售后服务</w:t>
      </w:r>
    </w:p>
    <w:p w14:paraId="10DECC09">
      <w:pPr>
        <w:jc w:val="center"/>
        <w:rPr>
          <w:sz w:val="28"/>
        </w:rPr>
      </w:pPr>
    </w:p>
    <w:p w14:paraId="77FAE986">
      <w:pPr>
        <w:jc w:val="center"/>
        <w:rPr>
          <w:sz w:val="28"/>
        </w:rPr>
      </w:pPr>
    </w:p>
    <w:p w14:paraId="302460C1">
      <w:pPr>
        <w:jc w:val="center"/>
        <w:rPr>
          <w:sz w:val="28"/>
        </w:rPr>
      </w:pPr>
    </w:p>
    <w:p w14:paraId="5626D355"/>
    <w:p w14:paraId="2F7531CD"/>
    <w:p w14:paraId="2A5D0B24"/>
    <w:p w14:paraId="673ABF7A"/>
    <w:p w14:paraId="6C6CFF57"/>
    <w:p w14:paraId="517E17CE"/>
    <w:p w14:paraId="23C82B4F"/>
    <w:p w14:paraId="67DC011B"/>
    <w:p w14:paraId="1F8F0127"/>
    <w:p w14:paraId="222CFC0C"/>
    <w:p w14:paraId="7E034175"/>
    <w:p w14:paraId="0D438988"/>
    <w:p w14:paraId="096FF2A6"/>
    <w:p w14:paraId="4765CFD1"/>
    <w:p w14:paraId="5F43041C">
      <w:pPr>
        <w:sectPr>
          <w:headerReference r:id="rId3" w:type="first"/>
          <w:footerReference r:id="rId4" w:type="default"/>
          <w:footerReference r:id="rId5" w:type="even"/>
          <w:pgSz w:w="11906" w:h="16838"/>
          <w:pgMar w:top="1440" w:right="1800" w:bottom="1440" w:left="1800" w:header="851" w:footer="992" w:gutter="0"/>
          <w:cols w:space="720" w:num="1"/>
          <w:docGrid w:type="lines" w:linePitch="312" w:charSpace="0"/>
        </w:sectPr>
      </w:pPr>
    </w:p>
    <w:p w14:paraId="1C5A7A90">
      <w:pPr>
        <w:spacing w:before="156" w:beforeLines="50" w:after="156" w:afterLines="50" w:line="46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政府采购履约验收</w:t>
      </w:r>
      <w:r>
        <w:rPr>
          <w:rFonts w:hint="eastAsia" w:ascii="方正小标宋简体" w:hAnsi="方正小标宋简体" w:eastAsia="方正小标宋简体" w:cs="方正小标宋简体"/>
          <w:b w:val="0"/>
          <w:bCs/>
          <w:sz w:val="36"/>
          <w:szCs w:val="36"/>
          <w:lang w:eastAsia="zh-CN"/>
        </w:rPr>
        <w:t>意见报告（</w:t>
      </w:r>
      <w:r>
        <w:rPr>
          <w:rFonts w:hint="eastAsia" w:ascii="方正小标宋简体" w:hAnsi="方正小标宋简体" w:eastAsia="方正小标宋简体" w:cs="方正小标宋简体"/>
          <w:b w:val="0"/>
          <w:bCs/>
          <w:sz w:val="36"/>
          <w:szCs w:val="36"/>
        </w:rPr>
        <w:t>货物类</w:t>
      </w:r>
      <w:r>
        <w:rPr>
          <w:rFonts w:hint="eastAsia" w:ascii="方正小标宋简体" w:hAnsi="方正小标宋简体" w:eastAsia="方正小标宋简体" w:cs="方正小标宋简体"/>
          <w:b w:val="0"/>
          <w:bCs/>
          <w:sz w:val="36"/>
          <w:szCs w:val="36"/>
          <w:lang w:eastAsia="zh-CN"/>
        </w:rPr>
        <w:t>）</w:t>
      </w:r>
    </w:p>
    <w:tbl>
      <w:tblPr>
        <w:tblStyle w:val="5"/>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969"/>
        <w:gridCol w:w="1303"/>
        <w:gridCol w:w="83"/>
        <w:gridCol w:w="1052"/>
        <w:gridCol w:w="264"/>
        <w:gridCol w:w="307"/>
        <w:gridCol w:w="595"/>
        <w:gridCol w:w="997"/>
        <w:gridCol w:w="183"/>
        <w:gridCol w:w="804"/>
        <w:gridCol w:w="507"/>
        <w:gridCol w:w="459"/>
        <w:gridCol w:w="1039"/>
        <w:gridCol w:w="797"/>
      </w:tblGrid>
      <w:tr w14:paraId="2886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82" w:type="dxa"/>
            <w:noWrap w:val="0"/>
            <w:vAlign w:val="center"/>
          </w:tcPr>
          <w:p w14:paraId="59FC9E2A">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采购</w:t>
            </w:r>
            <w:r>
              <w:rPr>
                <w:rFonts w:hint="eastAsia" w:ascii="宋体" w:hAnsi="宋体" w:eastAsia="宋体" w:cs="宋体"/>
                <w:sz w:val="18"/>
                <w:szCs w:val="18"/>
                <w:lang w:eastAsia="zh-CN"/>
              </w:rPr>
              <w:t>人</w:t>
            </w:r>
          </w:p>
        </w:tc>
        <w:tc>
          <w:tcPr>
            <w:tcW w:w="2380" w:type="dxa"/>
            <w:gridSpan w:val="3"/>
            <w:noWrap w:val="0"/>
            <w:vAlign w:val="center"/>
          </w:tcPr>
          <w:p w14:paraId="7B137799">
            <w:pPr>
              <w:spacing w:line="280" w:lineRule="exact"/>
              <w:jc w:val="center"/>
              <w:rPr>
                <w:rFonts w:hint="eastAsia" w:ascii="宋体" w:hAnsi="宋体" w:eastAsia="宋体" w:cs="宋体"/>
                <w:sz w:val="18"/>
                <w:szCs w:val="18"/>
              </w:rPr>
            </w:pPr>
          </w:p>
        </w:tc>
        <w:tc>
          <w:tcPr>
            <w:tcW w:w="1329" w:type="dxa"/>
            <w:gridSpan w:val="2"/>
            <w:noWrap w:val="0"/>
            <w:vAlign w:val="center"/>
          </w:tcPr>
          <w:p w14:paraId="677E5825">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eastAsia="zh-CN"/>
              </w:rPr>
              <w:t>采购</w:t>
            </w:r>
            <w:r>
              <w:rPr>
                <w:rFonts w:hint="eastAsia" w:ascii="宋体" w:hAnsi="宋体" w:eastAsia="宋体" w:cs="宋体"/>
                <w:sz w:val="18"/>
                <w:szCs w:val="18"/>
              </w:rPr>
              <w:t>项目名称</w:t>
            </w:r>
          </w:p>
        </w:tc>
        <w:tc>
          <w:tcPr>
            <w:tcW w:w="2104" w:type="dxa"/>
            <w:gridSpan w:val="4"/>
            <w:noWrap w:val="0"/>
            <w:vAlign w:val="center"/>
          </w:tcPr>
          <w:p w14:paraId="1442A09D">
            <w:pPr>
              <w:spacing w:line="280" w:lineRule="exact"/>
              <w:jc w:val="center"/>
              <w:rPr>
                <w:rFonts w:hint="eastAsia" w:ascii="宋体" w:hAnsi="宋体" w:eastAsia="宋体" w:cs="宋体"/>
                <w:sz w:val="18"/>
                <w:szCs w:val="18"/>
              </w:rPr>
            </w:pPr>
          </w:p>
        </w:tc>
        <w:tc>
          <w:tcPr>
            <w:tcW w:w="1323" w:type="dxa"/>
            <w:gridSpan w:val="2"/>
            <w:noWrap w:val="0"/>
            <w:vAlign w:val="center"/>
          </w:tcPr>
          <w:p w14:paraId="2F4D6AF8">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合同名称</w:t>
            </w:r>
          </w:p>
        </w:tc>
        <w:tc>
          <w:tcPr>
            <w:tcW w:w="2319" w:type="dxa"/>
            <w:gridSpan w:val="3"/>
            <w:noWrap w:val="0"/>
            <w:vAlign w:val="center"/>
          </w:tcPr>
          <w:p w14:paraId="0D2354C3">
            <w:pPr>
              <w:spacing w:line="280" w:lineRule="exact"/>
              <w:jc w:val="center"/>
              <w:rPr>
                <w:rFonts w:hint="eastAsia" w:ascii="宋体" w:hAnsi="宋体" w:eastAsia="宋体" w:cs="宋体"/>
                <w:sz w:val="18"/>
                <w:szCs w:val="18"/>
              </w:rPr>
            </w:pPr>
          </w:p>
        </w:tc>
      </w:tr>
      <w:tr w14:paraId="4C1E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82" w:type="dxa"/>
            <w:noWrap w:val="0"/>
            <w:vAlign w:val="center"/>
          </w:tcPr>
          <w:p w14:paraId="1DDF586E">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供应商</w:t>
            </w:r>
          </w:p>
        </w:tc>
        <w:tc>
          <w:tcPr>
            <w:tcW w:w="2380" w:type="dxa"/>
            <w:gridSpan w:val="3"/>
            <w:noWrap w:val="0"/>
            <w:vAlign w:val="center"/>
          </w:tcPr>
          <w:p w14:paraId="0BD9197F">
            <w:pPr>
              <w:spacing w:line="280" w:lineRule="exact"/>
              <w:jc w:val="center"/>
              <w:rPr>
                <w:rFonts w:hint="eastAsia" w:ascii="宋体" w:hAnsi="宋体" w:eastAsia="宋体" w:cs="宋体"/>
                <w:sz w:val="18"/>
                <w:szCs w:val="18"/>
              </w:rPr>
            </w:pPr>
          </w:p>
        </w:tc>
        <w:tc>
          <w:tcPr>
            <w:tcW w:w="1329" w:type="dxa"/>
            <w:gridSpan w:val="2"/>
            <w:noWrap w:val="0"/>
            <w:vAlign w:val="center"/>
          </w:tcPr>
          <w:p w14:paraId="4F675043">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合同编号</w:t>
            </w:r>
          </w:p>
        </w:tc>
        <w:tc>
          <w:tcPr>
            <w:tcW w:w="2104" w:type="dxa"/>
            <w:gridSpan w:val="4"/>
            <w:noWrap w:val="0"/>
            <w:vAlign w:val="center"/>
          </w:tcPr>
          <w:p w14:paraId="21DB6AFE">
            <w:pPr>
              <w:spacing w:line="280" w:lineRule="exact"/>
              <w:jc w:val="center"/>
              <w:rPr>
                <w:rFonts w:hint="eastAsia" w:ascii="宋体" w:hAnsi="宋体" w:eastAsia="宋体" w:cs="宋体"/>
                <w:sz w:val="18"/>
                <w:szCs w:val="18"/>
              </w:rPr>
            </w:pPr>
          </w:p>
        </w:tc>
        <w:tc>
          <w:tcPr>
            <w:tcW w:w="1323" w:type="dxa"/>
            <w:gridSpan w:val="2"/>
            <w:noWrap w:val="0"/>
            <w:vAlign w:val="center"/>
          </w:tcPr>
          <w:p w14:paraId="242FD05D">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合同金额</w:t>
            </w:r>
          </w:p>
        </w:tc>
        <w:tc>
          <w:tcPr>
            <w:tcW w:w="2319" w:type="dxa"/>
            <w:gridSpan w:val="3"/>
            <w:noWrap w:val="0"/>
            <w:vAlign w:val="center"/>
          </w:tcPr>
          <w:p w14:paraId="48118260">
            <w:pPr>
              <w:spacing w:line="280" w:lineRule="exact"/>
              <w:jc w:val="center"/>
              <w:rPr>
                <w:rFonts w:hint="eastAsia" w:ascii="宋体" w:hAnsi="宋体" w:eastAsia="宋体" w:cs="宋体"/>
                <w:sz w:val="18"/>
                <w:szCs w:val="18"/>
              </w:rPr>
            </w:pPr>
          </w:p>
        </w:tc>
      </w:tr>
      <w:tr w14:paraId="0CCE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82" w:type="dxa"/>
            <w:noWrap w:val="0"/>
            <w:vAlign w:val="center"/>
          </w:tcPr>
          <w:p w14:paraId="1B2747B7">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验收时间</w:t>
            </w:r>
          </w:p>
        </w:tc>
        <w:tc>
          <w:tcPr>
            <w:tcW w:w="2380" w:type="dxa"/>
            <w:gridSpan w:val="3"/>
            <w:noWrap w:val="0"/>
            <w:vAlign w:val="center"/>
          </w:tcPr>
          <w:p w14:paraId="43D43753">
            <w:pPr>
              <w:spacing w:line="280" w:lineRule="exact"/>
              <w:jc w:val="center"/>
              <w:rPr>
                <w:rFonts w:hint="eastAsia" w:ascii="宋体" w:hAnsi="宋体" w:eastAsia="宋体" w:cs="宋体"/>
                <w:sz w:val="18"/>
                <w:szCs w:val="18"/>
              </w:rPr>
            </w:pPr>
          </w:p>
        </w:tc>
        <w:tc>
          <w:tcPr>
            <w:tcW w:w="1329" w:type="dxa"/>
            <w:gridSpan w:val="2"/>
            <w:noWrap w:val="0"/>
            <w:vAlign w:val="center"/>
          </w:tcPr>
          <w:p w14:paraId="2EF627E8">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验收地点</w:t>
            </w:r>
          </w:p>
        </w:tc>
        <w:tc>
          <w:tcPr>
            <w:tcW w:w="2104" w:type="dxa"/>
            <w:gridSpan w:val="4"/>
            <w:noWrap w:val="0"/>
            <w:vAlign w:val="center"/>
          </w:tcPr>
          <w:p w14:paraId="4CCC6FE1">
            <w:pPr>
              <w:spacing w:line="280" w:lineRule="exact"/>
              <w:jc w:val="center"/>
              <w:rPr>
                <w:rFonts w:hint="eastAsia" w:ascii="宋体" w:hAnsi="宋体" w:eastAsia="宋体" w:cs="宋体"/>
                <w:sz w:val="18"/>
                <w:szCs w:val="18"/>
              </w:rPr>
            </w:pPr>
          </w:p>
        </w:tc>
        <w:tc>
          <w:tcPr>
            <w:tcW w:w="1323" w:type="dxa"/>
            <w:gridSpan w:val="2"/>
            <w:noWrap w:val="0"/>
            <w:vAlign w:val="center"/>
          </w:tcPr>
          <w:p w14:paraId="32ECF186">
            <w:pPr>
              <w:spacing w:line="280" w:lineRule="exact"/>
              <w:ind w:left="432" w:hanging="324" w:hangingChars="180"/>
              <w:jc w:val="center"/>
              <w:rPr>
                <w:rFonts w:hint="eastAsia" w:ascii="宋体" w:hAnsi="宋体" w:eastAsia="宋体" w:cs="宋体"/>
                <w:sz w:val="18"/>
                <w:szCs w:val="18"/>
              </w:rPr>
            </w:pPr>
            <w:r>
              <w:rPr>
                <w:rFonts w:hint="eastAsia" w:ascii="宋体" w:hAnsi="宋体" w:eastAsia="宋体" w:cs="宋体"/>
                <w:sz w:val="18"/>
                <w:szCs w:val="18"/>
              </w:rPr>
              <w:t>验收组织形式</w:t>
            </w:r>
          </w:p>
        </w:tc>
        <w:tc>
          <w:tcPr>
            <w:tcW w:w="2319" w:type="dxa"/>
            <w:gridSpan w:val="3"/>
            <w:noWrap w:val="0"/>
            <w:vAlign w:val="center"/>
          </w:tcPr>
          <w:p w14:paraId="494020AF">
            <w:pPr>
              <w:jc w:val="both"/>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□自行</w:t>
            </w:r>
            <w:r>
              <w:rPr>
                <w:rFonts w:hint="eastAsia" w:ascii="宋体" w:hAnsi="宋体" w:eastAsia="宋体" w:cs="宋体"/>
                <w:sz w:val="18"/>
                <w:szCs w:val="18"/>
                <w:lang w:eastAsia="zh-CN"/>
              </w:rPr>
              <w:t>组织</w:t>
            </w:r>
          </w:p>
          <w:p w14:paraId="16B29C96">
            <w:pPr>
              <w:spacing w:line="280" w:lineRule="exact"/>
              <w:jc w:val="both"/>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lang w:eastAsia="zh-CN"/>
              </w:rPr>
              <w:t>委托第三方</w:t>
            </w:r>
          </w:p>
        </w:tc>
      </w:tr>
      <w:tr w14:paraId="0581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82" w:type="dxa"/>
            <w:noWrap w:val="0"/>
            <w:vAlign w:val="center"/>
          </w:tcPr>
          <w:p w14:paraId="19C22D55">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验收方式</w:t>
            </w:r>
          </w:p>
        </w:tc>
        <w:tc>
          <w:tcPr>
            <w:tcW w:w="9455" w:type="dxa"/>
            <w:gridSpan w:val="14"/>
            <w:noWrap w:val="0"/>
            <w:vAlign w:val="center"/>
          </w:tcPr>
          <w:p w14:paraId="4B6B3713">
            <w:pPr>
              <w:spacing w:line="28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eastAsia="zh-CN"/>
              </w:rPr>
              <w:t>一次性验收</w:t>
            </w:r>
            <w:r>
              <w:rPr>
                <w:rFonts w:hint="eastAsia" w:ascii="宋体" w:hAnsi="宋体" w:eastAsia="宋体" w:cs="宋体"/>
                <w:sz w:val="18"/>
                <w:szCs w:val="18"/>
              </w:rPr>
              <w:t xml:space="preserve">   □</w:t>
            </w:r>
            <w:r>
              <w:rPr>
                <w:rFonts w:hint="eastAsia" w:ascii="宋体" w:hAnsi="宋体" w:eastAsia="宋体" w:cs="宋体"/>
                <w:sz w:val="18"/>
                <w:szCs w:val="18"/>
                <w:lang w:eastAsia="zh-CN"/>
              </w:rPr>
              <w:t>分节点验收</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r>
              <w:rPr>
                <w:rFonts w:hint="eastAsia" w:ascii="宋体" w:hAnsi="宋体" w:eastAsia="宋体" w:cs="宋体"/>
                <w:sz w:val="18"/>
                <w:szCs w:val="18"/>
                <w:lang w:eastAsia="zh-CN"/>
              </w:rPr>
              <w:t>分期验收（</w:t>
            </w:r>
            <w:r>
              <w:rPr>
                <w:rFonts w:hint="eastAsia" w:ascii="宋体" w:hAnsi="宋体" w:eastAsia="宋体" w:cs="宋体"/>
                <w:sz w:val="18"/>
                <w:szCs w:val="18"/>
              </w:rPr>
              <w:t>共分   期，此为第   期验收</w:t>
            </w:r>
            <w:r>
              <w:rPr>
                <w:rFonts w:hint="eastAsia" w:ascii="宋体" w:hAnsi="宋体" w:eastAsia="宋体" w:cs="宋体"/>
                <w:sz w:val="18"/>
                <w:szCs w:val="18"/>
                <w:lang w:eastAsia="zh-CN"/>
              </w:rPr>
              <w:t>）</w:t>
            </w:r>
          </w:p>
        </w:tc>
      </w:tr>
      <w:tr w14:paraId="37C0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37" w:type="dxa"/>
            <w:gridSpan w:val="15"/>
            <w:noWrap w:val="0"/>
            <w:vAlign w:val="center"/>
          </w:tcPr>
          <w:p w14:paraId="5A1C5625">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验收小组成员情况</w:t>
            </w:r>
          </w:p>
        </w:tc>
      </w:tr>
      <w:tr w14:paraId="40EC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82" w:type="dxa"/>
            <w:noWrap w:val="0"/>
            <w:vAlign w:val="center"/>
          </w:tcPr>
          <w:p w14:paraId="6A0B5BC3">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姓名</w:t>
            </w:r>
          </w:p>
        </w:tc>
        <w:tc>
          <w:tcPr>
            <w:tcW w:w="2296" w:type="dxa"/>
            <w:gridSpan w:val="2"/>
            <w:noWrap w:val="0"/>
            <w:vAlign w:val="center"/>
          </w:tcPr>
          <w:p w14:paraId="5A56AE9F">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工作单位</w:t>
            </w:r>
          </w:p>
        </w:tc>
        <w:tc>
          <w:tcPr>
            <w:tcW w:w="2325" w:type="dxa"/>
            <w:gridSpan w:val="5"/>
            <w:noWrap w:val="0"/>
            <w:vAlign w:val="center"/>
          </w:tcPr>
          <w:p w14:paraId="1A4043EB">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职务</w:t>
            </w:r>
            <w:r>
              <w:rPr>
                <w:rFonts w:hint="eastAsia" w:ascii="宋体" w:hAnsi="宋体" w:eastAsia="宋体" w:cs="宋体"/>
                <w:sz w:val="18"/>
                <w:szCs w:val="18"/>
                <w:lang w:val="en-US" w:eastAsia="zh-CN"/>
              </w:rPr>
              <w:t>/职称</w:t>
            </w:r>
          </w:p>
        </w:tc>
        <w:tc>
          <w:tcPr>
            <w:tcW w:w="2004" w:type="dxa"/>
            <w:gridSpan w:val="3"/>
            <w:noWrap w:val="0"/>
            <w:vAlign w:val="center"/>
          </w:tcPr>
          <w:p w14:paraId="0DBFB52C">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联系方式</w:t>
            </w:r>
          </w:p>
        </w:tc>
        <w:tc>
          <w:tcPr>
            <w:tcW w:w="2830" w:type="dxa"/>
            <w:gridSpan w:val="4"/>
            <w:noWrap w:val="0"/>
            <w:vAlign w:val="center"/>
          </w:tcPr>
          <w:p w14:paraId="35F7A39C">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备注（</w:t>
            </w:r>
            <w:r>
              <w:rPr>
                <w:rFonts w:hint="eastAsia" w:ascii="宋体" w:hAnsi="宋体" w:eastAsia="宋体" w:cs="宋体"/>
                <w:sz w:val="18"/>
                <w:szCs w:val="18"/>
                <w:lang w:val="en-US" w:eastAsia="zh-CN"/>
              </w:rPr>
              <w:t>熟悉采购需求和技术要求的人员/实际使用人员/专业技术人员等</w:t>
            </w:r>
            <w:r>
              <w:rPr>
                <w:rFonts w:hint="eastAsia" w:ascii="宋体" w:hAnsi="宋体" w:eastAsia="宋体" w:cs="宋体"/>
                <w:sz w:val="18"/>
                <w:szCs w:val="18"/>
                <w:lang w:eastAsia="zh-CN"/>
              </w:rPr>
              <w:t>）</w:t>
            </w:r>
          </w:p>
        </w:tc>
      </w:tr>
      <w:tr w14:paraId="4C24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82" w:type="dxa"/>
            <w:noWrap w:val="0"/>
            <w:vAlign w:val="center"/>
          </w:tcPr>
          <w:p w14:paraId="66BDAB1D">
            <w:pPr>
              <w:spacing w:line="280" w:lineRule="exact"/>
              <w:jc w:val="center"/>
              <w:rPr>
                <w:rFonts w:hint="eastAsia" w:ascii="宋体" w:hAnsi="宋体" w:eastAsia="宋体" w:cs="宋体"/>
                <w:sz w:val="18"/>
                <w:szCs w:val="18"/>
                <w:lang w:eastAsia="zh-CN"/>
              </w:rPr>
            </w:pPr>
          </w:p>
        </w:tc>
        <w:tc>
          <w:tcPr>
            <w:tcW w:w="2296" w:type="dxa"/>
            <w:gridSpan w:val="2"/>
            <w:noWrap w:val="0"/>
            <w:vAlign w:val="center"/>
          </w:tcPr>
          <w:p w14:paraId="0166C384">
            <w:pPr>
              <w:spacing w:line="280" w:lineRule="exact"/>
              <w:jc w:val="center"/>
              <w:rPr>
                <w:rFonts w:hint="eastAsia" w:ascii="宋体" w:hAnsi="宋体" w:eastAsia="宋体" w:cs="宋体"/>
                <w:sz w:val="18"/>
                <w:szCs w:val="18"/>
              </w:rPr>
            </w:pPr>
          </w:p>
        </w:tc>
        <w:tc>
          <w:tcPr>
            <w:tcW w:w="2325" w:type="dxa"/>
            <w:gridSpan w:val="5"/>
            <w:noWrap w:val="0"/>
            <w:vAlign w:val="center"/>
          </w:tcPr>
          <w:p w14:paraId="6BD88362">
            <w:pPr>
              <w:spacing w:line="280" w:lineRule="exact"/>
              <w:jc w:val="center"/>
              <w:rPr>
                <w:rFonts w:hint="eastAsia" w:ascii="宋体" w:hAnsi="宋体" w:eastAsia="宋体" w:cs="宋体"/>
                <w:sz w:val="18"/>
                <w:szCs w:val="18"/>
              </w:rPr>
            </w:pPr>
          </w:p>
        </w:tc>
        <w:tc>
          <w:tcPr>
            <w:tcW w:w="2004" w:type="dxa"/>
            <w:gridSpan w:val="3"/>
            <w:noWrap w:val="0"/>
            <w:vAlign w:val="center"/>
          </w:tcPr>
          <w:p w14:paraId="6F510CB9">
            <w:pPr>
              <w:spacing w:line="280" w:lineRule="exact"/>
              <w:jc w:val="center"/>
              <w:rPr>
                <w:rFonts w:hint="eastAsia" w:ascii="宋体" w:hAnsi="宋体" w:eastAsia="宋体" w:cs="宋体"/>
                <w:sz w:val="18"/>
                <w:szCs w:val="18"/>
              </w:rPr>
            </w:pPr>
          </w:p>
        </w:tc>
        <w:tc>
          <w:tcPr>
            <w:tcW w:w="2830" w:type="dxa"/>
            <w:gridSpan w:val="4"/>
            <w:noWrap w:val="0"/>
            <w:vAlign w:val="center"/>
          </w:tcPr>
          <w:p w14:paraId="168FB352">
            <w:pPr>
              <w:spacing w:line="280" w:lineRule="exact"/>
              <w:jc w:val="both"/>
              <w:rPr>
                <w:rFonts w:hint="eastAsia" w:ascii="宋体" w:hAnsi="宋体" w:eastAsia="宋体" w:cs="宋体"/>
                <w:sz w:val="18"/>
                <w:szCs w:val="18"/>
              </w:rPr>
            </w:pPr>
          </w:p>
        </w:tc>
      </w:tr>
      <w:tr w14:paraId="3087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82" w:type="dxa"/>
            <w:noWrap w:val="0"/>
            <w:vAlign w:val="center"/>
          </w:tcPr>
          <w:p w14:paraId="0333B014">
            <w:pPr>
              <w:spacing w:line="280" w:lineRule="exact"/>
              <w:jc w:val="center"/>
              <w:rPr>
                <w:rFonts w:hint="eastAsia" w:ascii="宋体" w:hAnsi="宋体" w:eastAsia="宋体" w:cs="宋体"/>
                <w:sz w:val="18"/>
                <w:szCs w:val="18"/>
                <w:lang w:eastAsia="zh-CN"/>
              </w:rPr>
            </w:pPr>
          </w:p>
        </w:tc>
        <w:tc>
          <w:tcPr>
            <w:tcW w:w="2296" w:type="dxa"/>
            <w:gridSpan w:val="2"/>
            <w:noWrap w:val="0"/>
            <w:vAlign w:val="center"/>
          </w:tcPr>
          <w:p w14:paraId="5DF7A340">
            <w:pPr>
              <w:spacing w:line="280" w:lineRule="exact"/>
              <w:jc w:val="center"/>
              <w:rPr>
                <w:rFonts w:hint="eastAsia" w:ascii="宋体" w:hAnsi="宋体" w:eastAsia="宋体" w:cs="宋体"/>
                <w:sz w:val="18"/>
                <w:szCs w:val="18"/>
              </w:rPr>
            </w:pPr>
          </w:p>
        </w:tc>
        <w:tc>
          <w:tcPr>
            <w:tcW w:w="2325" w:type="dxa"/>
            <w:gridSpan w:val="5"/>
            <w:noWrap w:val="0"/>
            <w:vAlign w:val="center"/>
          </w:tcPr>
          <w:p w14:paraId="41887D73">
            <w:pPr>
              <w:spacing w:line="280" w:lineRule="exact"/>
              <w:jc w:val="center"/>
              <w:rPr>
                <w:rFonts w:hint="eastAsia" w:ascii="宋体" w:hAnsi="宋体" w:eastAsia="宋体" w:cs="宋体"/>
                <w:sz w:val="18"/>
                <w:szCs w:val="18"/>
              </w:rPr>
            </w:pPr>
          </w:p>
        </w:tc>
        <w:tc>
          <w:tcPr>
            <w:tcW w:w="2004" w:type="dxa"/>
            <w:gridSpan w:val="3"/>
            <w:noWrap w:val="0"/>
            <w:vAlign w:val="center"/>
          </w:tcPr>
          <w:p w14:paraId="27F141C9">
            <w:pPr>
              <w:spacing w:line="280" w:lineRule="exact"/>
              <w:jc w:val="center"/>
              <w:rPr>
                <w:rFonts w:hint="eastAsia" w:ascii="宋体" w:hAnsi="宋体" w:eastAsia="宋体" w:cs="宋体"/>
                <w:sz w:val="18"/>
                <w:szCs w:val="18"/>
              </w:rPr>
            </w:pPr>
          </w:p>
        </w:tc>
        <w:tc>
          <w:tcPr>
            <w:tcW w:w="2830" w:type="dxa"/>
            <w:gridSpan w:val="4"/>
            <w:noWrap w:val="0"/>
            <w:vAlign w:val="center"/>
          </w:tcPr>
          <w:p w14:paraId="2C398C94">
            <w:pPr>
              <w:spacing w:line="280" w:lineRule="exact"/>
              <w:jc w:val="center"/>
              <w:rPr>
                <w:rFonts w:hint="eastAsia" w:ascii="宋体" w:hAnsi="宋体" w:eastAsia="宋体" w:cs="宋体"/>
                <w:sz w:val="18"/>
                <w:szCs w:val="18"/>
              </w:rPr>
            </w:pPr>
          </w:p>
        </w:tc>
      </w:tr>
      <w:tr w14:paraId="7481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82" w:type="dxa"/>
            <w:noWrap w:val="0"/>
            <w:vAlign w:val="center"/>
          </w:tcPr>
          <w:p w14:paraId="19E57561">
            <w:pPr>
              <w:spacing w:line="280" w:lineRule="exact"/>
              <w:jc w:val="center"/>
              <w:rPr>
                <w:rFonts w:hint="eastAsia" w:ascii="宋体" w:hAnsi="宋体" w:eastAsia="宋体" w:cs="宋体"/>
                <w:sz w:val="18"/>
                <w:szCs w:val="18"/>
                <w:lang w:eastAsia="zh-CN"/>
              </w:rPr>
            </w:pPr>
          </w:p>
        </w:tc>
        <w:tc>
          <w:tcPr>
            <w:tcW w:w="2296" w:type="dxa"/>
            <w:gridSpan w:val="2"/>
            <w:noWrap w:val="0"/>
            <w:vAlign w:val="center"/>
          </w:tcPr>
          <w:p w14:paraId="64FB7ADE">
            <w:pPr>
              <w:spacing w:line="280" w:lineRule="exact"/>
              <w:jc w:val="center"/>
              <w:rPr>
                <w:rFonts w:hint="eastAsia" w:ascii="宋体" w:hAnsi="宋体" w:eastAsia="宋体" w:cs="宋体"/>
                <w:sz w:val="18"/>
                <w:szCs w:val="18"/>
              </w:rPr>
            </w:pPr>
          </w:p>
        </w:tc>
        <w:tc>
          <w:tcPr>
            <w:tcW w:w="2325" w:type="dxa"/>
            <w:gridSpan w:val="5"/>
            <w:noWrap w:val="0"/>
            <w:vAlign w:val="center"/>
          </w:tcPr>
          <w:p w14:paraId="2ACEB235">
            <w:pPr>
              <w:spacing w:line="280" w:lineRule="exact"/>
              <w:jc w:val="center"/>
              <w:rPr>
                <w:rFonts w:hint="eastAsia" w:ascii="宋体" w:hAnsi="宋体" w:eastAsia="宋体" w:cs="宋体"/>
                <w:sz w:val="18"/>
                <w:szCs w:val="18"/>
              </w:rPr>
            </w:pPr>
          </w:p>
        </w:tc>
        <w:tc>
          <w:tcPr>
            <w:tcW w:w="2004" w:type="dxa"/>
            <w:gridSpan w:val="3"/>
            <w:noWrap w:val="0"/>
            <w:vAlign w:val="center"/>
          </w:tcPr>
          <w:p w14:paraId="432651C4">
            <w:pPr>
              <w:spacing w:line="280" w:lineRule="exact"/>
              <w:jc w:val="center"/>
              <w:rPr>
                <w:rFonts w:hint="eastAsia" w:ascii="宋体" w:hAnsi="宋体" w:eastAsia="宋体" w:cs="宋体"/>
                <w:sz w:val="18"/>
                <w:szCs w:val="18"/>
              </w:rPr>
            </w:pPr>
          </w:p>
        </w:tc>
        <w:tc>
          <w:tcPr>
            <w:tcW w:w="2830" w:type="dxa"/>
            <w:gridSpan w:val="4"/>
            <w:noWrap w:val="0"/>
            <w:vAlign w:val="center"/>
          </w:tcPr>
          <w:p w14:paraId="5175560D">
            <w:pPr>
              <w:spacing w:line="280" w:lineRule="exact"/>
              <w:jc w:val="center"/>
              <w:rPr>
                <w:rFonts w:hint="eastAsia" w:ascii="宋体" w:hAnsi="宋体" w:eastAsia="宋体" w:cs="宋体"/>
                <w:sz w:val="18"/>
                <w:szCs w:val="18"/>
              </w:rPr>
            </w:pPr>
          </w:p>
        </w:tc>
      </w:tr>
      <w:tr w14:paraId="178C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82" w:type="dxa"/>
            <w:vMerge w:val="restart"/>
            <w:noWrap w:val="0"/>
            <w:vAlign w:val="center"/>
          </w:tcPr>
          <w:p w14:paraId="43DDC0A0">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验收内容</w:t>
            </w:r>
          </w:p>
          <w:p w14:paraId="0A5DF3B2">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eastAsia="zh-CN"/>
              </w:rPr>
              <w:t>和标准</w:t>
            </w:r>
          </w:p>
        </w:tc>
        <w:tc>
          <w:tcPr>
            <w:tcW w:w="979" w:type="dxa"/>
            <w:noWrap w:val="0"/>
            <w:vAlign w:val="center"/>
          </w:tcPr>
          <w:p w14:paraId="70F36DDC">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货物清单</w:t>
            </w:r>
          </w:p>
        </w:tc>
        <w:tc>
          <w:tcPr>
            <w:tcW w:w="1317" w:type="dxa"/>
            <w:noWrap w:val="0"/>
            <w:vAlign w:val="center"/>
          </w:tcPr>
          <w:p w14:paraId="50C56A65">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品牌、型号、规格、数量及外观质量</w:t>
            </w:r>
            <w:r>
              <w:rPr>
                <w:rFonts w:hint="eastAsia" w:ascii="宋体" w:hAnsi="宋体" w:eastAsia="宋体" w:cs="宋体"/>
                <w:sz w:val="18"/>
                <w:szCs w:val="18"/>
                <w:lang w:eastAsia="zh-CN"/>
              </w:rPr>
              <w:t>等</w:t>
            </w:r>
          </w:p>
        </w:tc>
        <w:tc>
          <w:tcPr>
            <w:tcW w:w="1147" w:type="dxa"/>
            <w:gridSpan w:val="2"/>
            <w:noWrap w:val="0"/>
            <w:vAlign w:val="center"/>
          </w:tcPr>
          <w:p w14:paraId="051D5A6E">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技术、性能</w:t>
            </w:r>
          </w:p>
          <w:p w14:paraId="439616EB">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指标</w:t>
            </w:r>
            <w:r>
              <w:rPr>
                <w:rFonts w:hint="eastAsia" w:ascii="宋体" w:hAnsi="宋体" w:eastAsia="宋体" w:cs="宋体"/>
                <w:sz w:val="18"/>
                <w:szCs w:val="18"/>
                <w:lang w:eastAsia="zh-CN"/>
              </w:rPr>
              <w:t>等</w:t>
            </w:r>
          </w:p>
        </w:tc>
        <w:tc>
          <w:tcPr>
            <w:tcW w:w="1178" w:type="dxa"/>
            <w:gridSpan w:val="3"/>
            <w:noWrap w:val="0"/>
            <w:vAlign w:val="center"/>
          </w:tcPr>
          <w:p w14:paraId="0CE00F47">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运行状况及安装调试</w:t>
            </w:r>
            <w:r>
              <w:rPr>
                <w:rFonts w:hint="eastAsia" w:ascii="宋体" w:hAnsi="宋体" w:eastAsia="宋体" w:cs="宋体"/>
                <w:sz w:val="18"/>
                <w:szCs w:val="18"/>
                <w:lang w:eastAsia="zh-CN"/>
              </w:rPr>
              <w:t>等</w:t>
            </w:r>
          </w:p>
        </w:tc>
        <w:tc>
          <w:tcPr>
            <w:tcW w:w="1007" w:type="dxa"/>
            <w:noWrap w:val="0"/>
            <w:vAlign w:val="center"/>
          </w:tcPr>
          <w:p w14:paraId="1548D849">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质量证明</w:t>
            </w:r>
          </w:p>
          <w:p w14:paraId="1D1B286A">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文件</w:t>
            </w:r>
          </w:p>
        </w:tc>
        <w:tc>
          <w:tcPr>
            <w:tcW w:w="997" w:type="dxa"/>
            <w:gridSpan w:val="2"/>
            <w:noWrap w:val="0"/>
            <w:vAlign w:val="center"/>
          </w:tcPr>
          <w:p w14:paraId="46D217EB">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售后服务</w:t>
            </w:r>
          </w:p>
          <w:p w14:paraId="457B8D6D">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承诺</w:t>
            </w:r>
          </w:p>
        </w:tc>
        <w:tc>
          <w:tcPr>
            <w:tcW w:w="975" w:type="dxa"/>
            <w:gridSpan w:val="2"/>
            <w:noWrap w:val="0"/>
            <w:vAlign w:val="center"/>
          </w:tcPr>
          <w:p w14:paraId="746302D6">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安全要求</w:t>
            </w:r>
          </w:p>
        </w:tc>
        <w:tc>
          <w:tcPr>
            <w:tcW w:w="1050" w:type="dxa"/>
            <w:noWrap w:val="0"/>
            <w:vAlign w:val="center"/>
          </w:tcPr>
          <w:p w14:paraId="0BF9BA69">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合同履约</w:t>
            </w:r>
            <w:r>
              <w:rPr>
                <w:rFonts w:hint="eastAsia" w:ascii="宋体" w:hAnsi="宋体" w:eastAsia="宋体" w:cs="宋体"/>
                <w:sz w:val="18"/>
                <w:szCs w:val="18"/>
                <w:lang w:eastAsia="zh-CN"/>
              </w:rPr>
              <w:t>时</w:t>
            </w:r>
            <w:r>
              <w:rPr>
                <w:rFonts w:hint="eastAsia" w:ascii="宋体" w:hAnsi="宋体" w:eastAsia="宋体" w:cs="宋体"/>
                <w:sz w:val="18"/>
                <w:szCs w:val="18"/>
              </w:rPr>
              <w:t>间、地点、方式</w:t>
            </w:r>
            <w:r>
              <w:rPr>
                <w:rFonts w:hint="eastAsia" w:ascii="宋体" w:hAnsi="宋体" w:eastAsia="宋体" w:cs="宋体"/>
                <w:sz w:val="18"/>
                <w:szCs w:val="18"/>
                <w:lang w:eastAsia="zh-CN"/>
              </w:rPr>
              <w:t>等</w:t>
            </w:r>
          </w:p>
        </w:tc>
        <w:tc>
          <w:tcPr>
            <w:tcW w:w="805" w:type="dxa"/>
            <w:noWrap w:val="0"/>
            <w:vAlign w:val="center"/>
          </w:tcPr>
          <w:p w14:paraId="679D5C4C">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其他验收内容和标准</w:t>
            </w:r>
          </w:p>
        </w:tc>
      </w:tr>
      <w:tr w14:paraId="623F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82" w:type="dxa"/>
            <w:vMerge w:val="continue"/>
            <w:noWrap w:val="0"/>
            <w:vAlign w:val="center"/>
          </w:tcPr>
          <w:p w14:paraId="431B40AF">
            <w:pPr>
              <w:spacing w:line="280" w:lineRule="exact"/>
              <w:jc w:val="center"/>
              <w:rPr>
                <w:rFonts w:hint="eastAsia" w:ascii="宋体" w:hAnsi="宋体" w:eastAsia="宋体" w:cs="宋体"/>
                <w:sz w:val="18"/>
                <w:szCs w:val="18"/>
              </w:rPr>
            </w:pPr>
          </w:p>
        </w:tc>
        <w:tc>
          <w:tcPr>
            <w:tcW w:w="979" w:type="dxa"/>
            <w:noWrap w:val="0"/>
            <w:vAlign w:val="center"/>
          </w:tcPr>
          <w:p w14:paraId="35191140">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26F4B9F2">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317" w:type="dxa"/>
            <w:noWrap w:val="0"/>
            <w:vAlign w:val="center"/>
          </w:tcPr>
          <w:p w14:paraId="04DED658">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3A791FAE">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47" w:type="dxa"/>
            <w:gridSpan w:val="2"/>
            <w:noWrap w:val="0"/>
            <w:vAlign w:val="center"/>
          </w:tcPr>
          <w:p w14:paraId="1010DCB9">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181446D6">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78" w:type="dxa"/>
            <w:gridSpan w:val="3"/>
            <w:noWrap w:val="0"/>
            <w:vAlign w:val="center"/>
          </w:tcPr>
          <w:p w14:paraId="35D090FB">
            <w:pPr>
              <w:spacing w:line="280" w:lineRule="exact"/>
              <w:ind w:firstLine="90" w:firstLineChars="50"/>
              <w:jc w:val="both"/>
              <w:rPr>
                <w:rFonts w:hint="eastAsia" w:ascii="宋体" w:hAnsi="宋体" w:eastAsia="宋体" w:cs="宋体"/>
                <w:sz w:val="18"/>
                <w:szCs w:val="18"/>
              </w:rPr>
            </w:pPr>
            <w:r>
              <w:rPr>
                <w:rFonts w:hint="eastAsia" w:ascii="宋体" w:hAnsi="宋体" w:eastAsia="宋体" w:cs="宋体"/>
                <w:sz w:val="18"/>
                <w:szCs w:val="18"/>
              </w:rPr>
              <w:t>合  格□</w:t>
            </w:r>
          </w:p>
          <w:p w14:paraId="3369BF6A">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007" w:type="dxa"/>
            <w:noWrap w:val="0"/>
            <w:vAlign w:val="center"/>
          </w:tcPr>
          <w:p w14:paraId="4E945B74">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4B2339DC">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997" w:type="dxa"/>
            <w:gridSpan w:val="2"/>
            <w:noWrap w:val="0"/>
            <w:vAlign w:val="center"/>
          </w:tcPr>
          <w:p w14:paraId="3E9F673D">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711BBCC3">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975" w:type="dxa"/>
            <w:gridSpan w:val="2"/>
            <w:noWrap w:val="0"/>
            <w:vAlign w:val="center"/>
          </w:tcPr>
          <w:p w14:paraId="001DD272">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w:t>
            </w:r>
          </w:p>
          <w:p w14:paraId="23BB8B38">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050" w:type="dxa"/>
            <w:noWrap w:val="0"/>
            <w:vAlign w:val="center"/>
          </w:tcPr>
          <w:p w14:paraId="1413D4FC">
            <w:pPr>
              <w:spacing w:line="280" w:lineRule="exact"/>
              <w:jc w:val="both"/>
              <w:rPr>
                <w:rFonts w:hint="eastAsia" w:ascii="宋体" w:hAnsi="宋体" w:eastAsia="宋体" w:cs="宋体"/>
                <w:sz w:val="18"/>
                <w:szCs w:val="18"/>
              </w:rPr>
            </w:pPr>
            <w:r>
              <w:rPr>
                <w:rFonts w:hint="eastAsia" w:ascii="宋体" w:hAnsi="宋体" w:eastAsia="宋体" w:cs="宋体"/>
                <w:sz w:val="18"/>
                <w:szCs w:val="18"/>
              </w:rPr>
              <w:t>合  格□</w:t>
            </w:r>
          </w:p>
          <w:p w14:paraId="34ED9529">
            <w:pPr>
              <w:spacing w:line="280" w:lineRule="exact"/>
              <w:jc w:val="both"/>
              <w:rPr>
                <w:rFonts w:hint="eastAsia" w:ascii="宋体" w:hAnsi="宋体" w:eastAsia="宋体" w:cs="宋体"/>
                <w:sz w:val="18"/>
                <w:szCs w:val="18"/>
              </w:rPr>
            </w:pPr>
            <w:r>
              <w:rPr>
                <w:rFonts w:hint="eastAsia" w:ascii="宋体" w:hAnsi="宋体" w:eastAsia="宋体" w:cs="宋体"/>
                <w:sz w:val="18"/>
                <w:szCs w:val="18"/>
              </w:rPr>
              <w:t>不合格□</w:t>
            </w:r>
          </w:p>
        </w:tc>
        <w:tc>
          <w:tcPr>
            <w:tcW w:w="805" w:type="dxa"/>
            <w:noWrap w:val="0"/>
            <w:vAlign w:val="center"/>
          </w:tcPr>
          <w:p w14:paraId="0210C416">
            <w:pPr>
              <w:spacing w:line="280" w:lineRule="exact"/>
              <w:jc w:val="center"/>
              <w:rPr>
                <w:rFonts w:hint="eastAsia" w:ascii="宋体" w:hAnsi="宋体" w:eastAsia="宋体" w:cs="宋体"/>
                <w:sz w:val="18"/>
                <w:szCs w:val="18"/>
              </w:rPr>
            </w:pPr>
          </w:p>
        </w:tc>
      </w:tr>
      <w:tr w14:paraId="35CF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82" w:type="dxa"/>
            <w:noWrap w:val="0"/>
            <w:vAlign w:val="center"/>
          </w:tcPr>
          <w:p w14:paraId="486D4CC7">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专业</w:t>
            </w:r>
            <w:r>
              <w:rPr>
                <w:rFonts w:hint="eastAsia" w:ascii="宋体" w:hAnsi="宋体" w:eastAsia="宋体" w:cs="宋体"/>
                <w:sz w:val="18"/>
                <w:szCs w:val="18"/>
                <w:lang w:eastAsia="zh-CN"/>
              </w:rPr>
              <w:t>质量</w:t>
            </w:r>
            <w:r>
              <w:rPr>
                <w:rFonts w:hint="eastAsia" w:ascii="宋体" w:hAnsi="宋体" w:eastAsia="宋体" w:cs="宋体"/>
                <w:sz w:val="18"/>
                <w:szCs w:val="18"/>
              </w:rPr>
              <w:t>检测机构情况说明</w:t>
            </w:r>
            <w:r>
              <w:rPr>
                <w:rFonts w:hint="eastAsia" w:ascii="宋体" w:hAnsi="宋体" w:eastAsia="宋体" w:cs="宋体"/>
                <w:sz w:val="18"/>
                <w:szCs w:val="18"/>
                <w:lang w:eastAsia="zh-CN"/>
              </w:rPr>
              <w:t>（如有）</w:t>
            </w:r>
          </w:p>
        </w:tc>
        <w:tc>
          <w:tcPr>
            <w:tcW w:w="9455" w:type="dxa"/>
            <w:gridSpan w:val="14"/>
            <w:noWrap w:val="0"/>
            <w:vAlign w:val="center"/>
          </w:tcPr>
          <w:p w14:paraId="0BB01BB8">
            <w:pPr>
              <w:spacing w:line="280" w:lineRule="exact"/>
              <w:jc w:val="center"/>
              <w:rPr>
                <w:rFonts w:hint="eastAsia" w:ascii="宋体" w:hAnsi="宋体" w:eastAsia="宋体" w:cs="宋体"/>
                <w:sz w:val="18"/>
                <w:szCs w:val="18"/>
              </w:rPr>
            </w:pPr>
          </w:p>
        </w:tc>
      </w:tr>
      <w:tr w14:paraId="773B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82" w:type="dxa"/>
            <w:noWrap w:val="0"/>
            <w:vAlign w:val="center"/>
          </w:tcPr>
          <w:p w14:paraId="35EA4095">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eastAsia="zh-CN"/>
              </w:rPr>
              <w:t>验收情况说明</w:t>
            </w:r>
          </w:p>
        </w:tc>
        <w:tc>
          <w:tcPr>
            <w:tcW w:w="9455" w:type="dxa"/>
            <w:gridSpan w:val="14"/>
            <w:noWrap w:val="0"/>
            <w:vAlign w:val="center"/>
          </w:tcPr>
          <w:p w14:paraId="23C49CF9">
            <w:pPr>
              <w:spacing w:line="280" w:lineRule="exact"/>
              <w:jc w:val="center"/>
              <w:rPr>
                <w:rFonts w:hint="eastAsia" w:ascii="宋体" w:hAnsi="宋体" w:eastAsia="宋体" w:cs="宋体"/>
                <w:sz w:val="18"/>
                <w:szCs w:val="18"/>
                <w:lang w:eastAsia="zh-CN"/>
              </w:rPr>
            </w:pPr>
          </w:p>
        </w:tc>
      </w:tr>
      <w:tr w14:paraId="6828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2" w:type="dxa"/>
            <w:noWrap w:val="0"/>
            <w:vAlign w:val="center"/>
          </w:tcPr>
          <w:p w14:paraId="21741A31">
            <w:pPr>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rPr>
              <w:t>存在问题和改进意见</w:t>
            </w:r>
            <w:r>
              <w:rPr>
                <w:rFonts w:hint="eastAsia" w:ascii="宋体" w:hAnsi="宋体" w:eastAsia="宋体" w:cs="宋体"/>
                <w:sz w:val="18"/>
                <w:szCs w:val="18"/>
                <w:lang w:eastAsia="zh-CN"/>
              </w:rPr>
              <w:t>（如有）</w:t>
            </w:r>
          </w:p>
        </w:tc>
        <w:tc>
          <w:tcPr>
            <w:tcW w:w="9455" w:type="dxa"/>
            <w:gridSpan w:val="14"/>
            <w:noWrap w:val="0"/>
            <w:vAlign w:val="center"/>
          </w:tcPr>
          <w:p w14:paraId="4E6AB055">
            <w:pPr>
              <w:spacing w:line="280" w:lineRule="exact"/>
              <w:jc w:val="center"/>
              <w:rPr>
                <w:rFonts w:hint="eastAsia" w:ascii="宋体" w:hAnsi="宋体" w:eastAsia="宋体" w:cs="宋体"/>
                <w:sz w:val="18"/>
                <w:szCs w:val="18"/>
              </w:rPr>
            </w:pPr>
          </w:p>
        </w:tc>
      </w:tr>
      <w:tr w14:paraId="586D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2" w:type="dxa"/>
            <w:noWrap w:val="0"/>
            <w:vAlign w:val="center"/>
          </w:tcPr>
          <w:p w14:paraId="506071A4">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eastAsia="zh-CN"/>
              </w:rPr>
              <w:t>验收</w:t>
            </w:r>
            <w:r>
              <w:rPr>
                <w:rFonts w:hint="eastAsia" w:ascii="宋体" w:hAnsi="宋体" w:eastAsia="宋体" w:cs="宋体"/>
                <w:sz w:val="18"/>
                <w:szCs w:val="18"/>
              </w:rPr>
              <w:t>结论</w:t>
            </w:r>
          </w:p>
        </w:tc>
        <w:tc>
          <w:tcPr>
            <w:tcW w:w="9455" w:type="dxa"/>
            <w:gridSpan w:val="14"/>
            <w:noWrap w:val="0"/>
            <w:vAlign w:val="center"/>
          </w:tcPr>
          <w:p w14:paraId="6E6D49F7">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合  格□                              不合格□</w:t>
            </w:r>
          </w:p>
        </w:tc>
      </w:tr>
      <w:tr w14:paraId="0BD2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82" w:type="dxa"/>
            <w:noWrap w:val="0"/>
            <w:vAlign w:val="center"/>
          </w:tcPr>
          <w:p w14:paraId="62838BE3">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验收小组</w:t>
            </w:r>
          </w:p>
          <w:p w14:paraId="023E3156">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成员签字</w:t>
            </w:r>
          </w:p>
        </w:tc>
        <w:tc>
          <w:tcPr>
            <w:tcW w:w="9455" w:type="dxa"/>
            <w:gridSpan w:val="14"/>
            <w:noWrap w:val="0"/>
            <w:vAlign w:val="center"/>
          </w:tcPr>
          <w:p w14:paraId="667079F7">
            <w:pPr>
              <w:spacing w:line="280" w:lineRule="exact"/>
              <w:jc w:val="center"/>
              <w:rPr>
                <w:rFonts w:hint="eastAsia" w:ascii="宋体" w:hAnsi="宋体" w:eastAsia="宋体" w:cs="宋体"/>
                <w:sz w:val="18"/>
                <w:szCs w:val="18"/>
              </w:rPr>
            </w:pPr>
          </w:p>
        </w:tc>
      </w:tr>
      <w:tr w14:paraId="077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837" w:type="dxa"/>
            <w:gridSpan w:val="15"/>
            <w:noWrap w:val="0"/>
            <w:vAlign w:val="center"/>
          </w:tcPr>
          <w:p w14:paraId="4BEEA130">
            <w:pPr>
              <w:spacing w:line="280" w:lineRule="exact"/>
              <w:rPr>
                <w:rFonts w:hint="eastAsia" w:ascii="宋体" w:hAnsi="宋体" w:eastAsia="宋体" w:cs="宋体"/>
                <w:sz w:val="18"/>
                <w:szCs w:val="18"/>
              </w:rPr>
            </w:pPr>
            <w:r>
              <w:rPr>
                <w:rFonts w:hint="eastAsia" w:ascii="宋体" w:hAnsi="宋体" w:eastAsia="宋体" w:cs="宋体"/>
                <w:sz w:val="18"/>
                <w:szCs w:val="18"/>
              </w:rPr>
              <w:t>供应商确认</w:t>
            </w:r>
            <w:r>
              <w:rPr>
                <w:rFonts w:hint="eastAsia" w:ascii="宋体" w:hAnsi="宋体" w:eastAsia="宋体" w:cs="宋体"/>
                <w:sz w:val="18"/>
                <w:szCs w:val="18"/>
                <w:lang w:eastAsia="zh-CN"/>
              </w:rPr>
              <w:t>（同意验收结论</w:t>
            </w:r>
            <w:r>
              <w:rPr>
                <w:rFonts w:hint="eastAsia" w:ascii="宋体" w:hAnsi="宋体" w:eastAsia="宋体" w:cs="宋体"/>
                <w:sz w:val="18"/>
                <w:szCs w:val="18"/>
                <w:lang w:val="en-US" w:eastAsia="zh-CN"/>
              </w:rPr>
              <w:t>/不同意验收结论</w:t>
            </w:r>
            <w:r>
              <w:rPr>
                <w:rFonts w:hint="eastAsia" w:ascii="宋体" w:hAnsi="宋体" w:eastAsia="宋体" w:cs="宋体"/>
                <w:sz w:val="18"/>
                <w:szCs w:val="18"/>
                <w:lang w:eastAsia="zh-CN"/>
              </w:rPr>
              <w:t>）</w:t>
            </w:r>
          </w:p>
          <w:p w14:paraId="33A2EFA8">
            <w:pPr>
              <w:spacing w:line="280" w:lineRule="exact"/>
              <w:rPr>
                <w:rFonts w:hint="eastAsia" w:ascii="宋体" w:hAnsi="宋体" w:eastAsia="宋体" w:cs="宋体"/>
                <w:sz w:val="18"/>
                <w:szCs w:val="18"/>
              </w:rPr>
            </w:pPr>
          </w:p>
          <w:p w14:paraId="0F102A0F">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 xml:space="preserve">                                                                                   （单位公章或授权代表签字）</w:t>
            </w:r>
          </w:p>
        </w:tc>
      </w:tr>
      <w:tr w14:paraId="7D96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401" w:type="dxa"/>
            <w:gridSpan w:val="7"/>
            <w:noWrap w:val="0"/>
            <w:vAlign w:val="center"/>
          </w:tcPr>
          <w:p w14:paraId="708156B7">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eastAsia="zh-CN"/>
              </w:rPr>
              <w:t>第三方机构签章（如有）</w:t>
            </w:r>
          </w:p>
        </w:tc>
        <w:tc>
          <w:tcPr>
            <w:tcW w:w="5436" w:type="dxa"/>
            <w:gridSpan w:val="8"/>
            <w:noWrap w:val="0"/>
            <w:vAlign w:val="center"/>
          </w:tcPr>
          <w:p w14:paraId="6D41A9DD">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采购</w:t>
            </w:r>
            <w:r>
              <w:rPr>
                <w:rFonts w:hint="eastAsia" w:ascii="宋体" w:hAnsi="宋体" w:eastAsia="宋体" w:cs="宋体"/>
                <w:sz w:val="18"/>
                <w:szCs w:val="18"/>
                <w:lang w:eastAsia="zh-CN"/>
              </w:rPr>
              <w:t>人确认</w:t>
            </w:r>
            <w:r>
              <w:rPr>
                <w:rFonts w:hint="eastAsia" w:ascii="宋体" w:hAnsi="宋体" w:eastAsia="宋体" w:cs="宋体"/>
                <w:sz w:val="18"/>
                <w:szCs w:val="18"/>
              </w:rPr>
              <w:t>意见</w:t>
            </w:r>
          </w:p>
        </w:tc>
      </w:tr>
      <w:tr w14:paraId="2222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401" w:type="dxa"/>
            <w:gridSpan w:val="7"/>
            <w:noWrap w:val="0"/>
            <w:vAlign w:val="top"/>
          </w:tcPr>
          <w:p w14:paraId="2B4BFA64">
            <w:pPr>
              <w:spacing w:line="280" w:lineRule="exact"/>
              <w:rPr>
                <w:rFonts w:hint="eastAsia" w:ascii="宋体" w:hAnsi="宋体" w:eastAsia="宋体" w:cs="宋体"/>
                <w:sz w:val="18"/>
                <w:szCs w:val="18"/>
              </w:rPr>
            </w:pPr>
            <w:r>
              <w:rPr>
                <w:rFonts w:hint="eastAsia" w:ascii="宋体" w:hAnsi="宋体" w:eastAsia="宋体" w:cs="宋体"/>
                <w:sz w:val="18"/>
                <w:szCs w:val="18"/>
              </w:rPr>
              <w:t xml:space="preserve">                                                     </w:t>
            </w:r>
          </w:p>
          <w:p w14:paraId="005D7D3B">
            <w:pPr>
              <w:spacing w:line="280" w:lineRule="exact"/>
              <w:ind w:firstLine="90" w:firstLineChars="50"/>
              <w:jc w:val="center"/>
              <w:rPr>
                <w:rFonts w:hint="eastAsia" w:ascii="宋体" w:hAnsi="宋体" w:eastAsia="宋体" w:cs="宋体"/>
                <w:sz w:val="18"/>
                <w:szCs w:val="18"/>
              </w:rPr>
            </w:pPr>
          </w:p>
          <w:p w14:paraId="1828950D">
            <w:pPr>
              <w:spacing w:line="280" w:lineRule="exact"/>
              <w:rPr>
                <w:rFonts w:hint="eastAsia" w:ascii="宋体" w:hAnsi="宋体" w:eastAsia="宋体" w:cs="宋体"/>
                <w:sz w:val="18"/>
                <w:szCs w:val="18"/>
              </w:rPr>
            </w:pPr>
          </w:p>
          <w:p w14:paraId="3DB6571C">
            <w:pPr>
              <w:spacing w:line="280" w:lineRule="exact"/>
              <w:rPr>
                <w:rFonts w:hint="eastAsia" w:ascii="宋体" w:hAnsi="宋体" w:eastAsia="宋体" w:cs="宋体"/>
                <w:sz w:val="18"/>
                <w:szCs w:val="18"/>
              </w:rPr>
            </w:pPr>
            <w:r>
              <w:rPr>
                <w:rFonts w:hint="eastAsia" w:ascii="宋体" w:hAnsi="宋体" w:eastAsia="宋体" w:cs="宋体"/>
                <w:sz w:val="18"/>
                <w:szCs w:val="18"/>
              </w:rPr>
              <w:t>经办人：          负责人：            （</w:t>
            </w:r>
            <w:r>
              <w:rPr>
                <w:rFonts w:hint="eastAsia" w:ascii="宋体" w:hAnsi="宋体" w:eastAsia="宋体" w:cs="宋体"/>
                <w:sz w:val="18"/>
                <w:szCs w:val="18"/>
                <w:lang w:eastAsia="zh-CN"/>
              </w:rPr>
              <w:t>采购代理机构</w:t>
            </w:r>
            <w:r>
              <w:rPr>
                <w:rFonts w:hint="eastAsia" w:ascii="宋体" w:hAnsi="宋体" w:eastAsia="宋体" w:cs="宋体"/>
                <w:sz w:val="18"/>
                <w:szCs w:val="18"/>
              </w:rPr>
              <w:t>公章）</w:t>
            </w:r>
          </w:p>
        </w:tc>
        <w:tc>
          <w:tcPr>
            <w:tcW w:w="5436" w:type="dxa"/>
            <w:gridSpan w:val="8"/>
            <w:noWrap w:val="0"/>
            <w:vAlign w:val="top"/>
          </w:tcPr>
          <w:p w14:paraId="38F072FC">
            <w:pPr>
              <w:spacing w:line="280" w:lineRule="exact"/>
              <w:ind w:firstLine="90" w:firstLineChars="50"/>
              <w:rPr>
                <w:rFonts w:hint="eastAsia" w:ascii="宋体" w:hAnsi="宋体" w:eastAsia="宋体" w:cs="宋体"/>
                <w:sz w:val="18"/>
                <w:szCs w:val="18"/>
              </w:rPr>
            </w:pPr>
            <w:r>
              <w:rPr>
                <w:rFonts w:hint="eastAsia" w:ascii="宋体" w:hAnsi="宋体" w:eastAsia="宋体" w:cs="宋体"/>
                <w:sz w:val="18"/>
                <w:szCs w:val="18"/>
              </w:rPr>
              <w:t xml:space="preserve">                                                     </w:t>
            </w:r>
          </w:p>
          <w:p w14:paraId="347A0353">
            <w:pPr>
              <w:spacing w:line="280" w:lineRule="exact"/>
              <w:ind w:firstLine="90" w:firstLineChars="50"/>
              <w:rPr>
                <w:rFonts w:hint="eastAsia" w:ascii="宋体" w:hAnsi="宋体" w:eastAsia="宋体" w:cs="宋体"/>
                <w:sz w:val="18"/>
                <w:szCs w:val="18"/>
              </w:rPr>
            </w:pPr>
          </w:p>
          <w:p w14:paraId="10DD5F4C">
            <w:pPr>
              <w:spacing w:line="280" w:lineRule="exact"/>
              <w:rPr>
                <w:rFonts w:hint="eastAsia" w:ascii="宋体" w:hAnsi="宋体" w:eastAsia="宋体" w:cs="宋体"/>
                <w:sz w:val="18"/>
                <w:szCs w:val="18"/>
              </w:rPr>
            </w:pPr>
          </w:p>
          <w:p w14:paraId="6C1B885C">
            <w:pPr>
              <w:spacing w:line="280" w:lineRule="exact"/>
              <w:rPr>
                <w:rFonts w:hint="eastAsia" w:ascii="宋体" w:hAnsi="宋体" w:eastAsia="宋体" w:cs="宋体"/>
                <w:sz w:val="18"/>
                <w:szCs w:val="18"/>
              </w:rPr>
            </w:pPr>
            <w:r>
              <w:rPr>
                <w:rFonts w:hint="eastAsia" w:ascii="宋体" w:hAnsi="宋体" w:eastAsia="宋体" w:cs="宋体"/>
                <w:sz w:val="18"/>
                <w:szCs w:val="18"/>
              </w:rPr>
              <w:t>经办人：           负责人：             （采购</w:t>
            </w:r>
            <w:r>
              <w:rPr>
                <w:rFonts w:hint="eastAsia" w:ascii="宋体" w:hAnsi="宋体" w:eastAsia="宋体" w:cs="宋体"/>
                <w:sz w:val="18"/>
                <w:szCs w:val="18"/>
                <w:lang w:eastAsia="zh-CN"/>
              </w:rPr>
              <w:t>人</w:t>
            </w:r>
            <w:r>
              <w:rPr>
                <w:rFonts w:hint="eastAsia" w:ascii="宋体" w:hAnsi="宋体" w:eastAsia="宋体" w:cs="宋体"/>
                <w:sz w:val="18"/>
                <w:szCs w:val="18"/>
              </w:rPr>
              <w:t>公章）</w:t>
            </w:r>
          </w:p>
        </w:tc>
      </w:tr>
    </w:tbl>
    <w:p w14:paraId="253E2926">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54CA">
    <w:pPr>
      <w:pStyle w:val="3"/>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1477979">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FB57">
    <w:pPr>
      <w:pStyle w:val="3"/>
      <w:framePr w:wrap="around" w:vAnchor="text" w:hAnchor="margin" w:xAlign="center" w:y="1"/>
      <w:rPr>
        <w:rStyle w:val="8"/>
      </w:rPr>
    </w:pPr>
    <w:r>
      <w:fldChar w:fldCharType="begin"/>
    </w:r>
    <w:r>
      <w:rPr>
        <w:rStyle w:val="8"/>
      </w:rPr>
      <w:instrText xml:space="preserve">PAGE  </w:instrText>
    </w:r>
    <w:r>
      <w:fldChar w:fldCharType="end"/>
    </w:r>
  </w:p>
  <w:p w14:paraId="45314B40">
    <w:pPr>
      <w:pStyle w:val="3"/>
    </w:pPr>
  </w:p>
  <w:p w14:paraId="7DAE90E8"/>
  <w:p w14:paraId="0BF4E3C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F2C6">
    <w:pPr>
      <w:pStyle w:val="4"/>
      <w:jc w:val="both"/>
    </w:pPr>
    <w:r>
      <w:rPr>
        <w:rFonts w:hint="eastAsia"/>
      </w:rPr>
      <w:t>天津市教育委员会教学仪器设备供应中心招标文件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1MWI0OWRiNmQzMGUyMWJiZGUwNWZkZmI1OTZkNGEifQ=="/>
  </w:docVars>
  <w:rsids>
    <w:rsidRoot w:val="00413874"/>
    <w:rsid w:val="0001555F"/>
    <w:rsid w:val="00131422"/>
    <w:rsid w:val="001720F0"/>
    <w:rsid w:val="001C10C4"/>
    <w:rsid w:val="001C3989"/>
    <w:rsid w:val="002561F6"/>
    <w:rsid w:val="00261B54"/>
    <w:rsid w:val="003E6B8C"/>
    <w:rsid w:val="00413874"/>
    <w:rsid w:val="00455BB7"/>
    <w:rsid w:val="00530188"/>
    <w:rsid w:val="00564D21"/>
    <w:rsid w:val="005B164E"/>
    <w:rsid w:val="005D0E03"/>
    <w:rsid w:val="00642225"/>
    <w:rsid w:val="00841B27"/>
    <w:rsid w:val="00865B2C"/>
    <w:rsid w:val="008A55D1"/>
    <w:rsid w:val="008F2DEC"/>
    <w:rsid w:val="00927034"/>
    <w:rsid w:val="00A104EF"/>
    <w:rsid w:val="00A648D0"/>
    <w:rsid w:val="00A84F6C"/>
    <w:rsid w:val="00B4458A"/>
    <w:rsid w:val="00BA4AB5"/>
    <w:rsid w:val="00D22643"/>
    <w:rsid w:val="00D34D55"/>
    <w:rsid w:val="00D52509"/>
    <w:rsid w:val="00DA2FAF"/>
    <w:rsid w:val="00DD1F63"/>
    <w:rsid w:val="00DE257E"/>
    <w:rsid w:val="00E327DA"/>
    <w:rsid w:val="00E7101F"/>
    <w:rsid w:val="00E8508D"/>
    <w:rsid w:val="00EB4433"/>
    <w:rsid w:val="00EE01F2"/>
    <w:rsid w:val="00EF54C1"/>
    <w:rsid w:val="00F32610"/>
    <w:rsid w:val="00F71824"/>
    <w:rsid w:val="00FB6439"/>
    <w:rsid w:val="00FE3731"/>
    <w:rsid w:val="049B1FA1"/>
    <w:rsid w:val="05534A0F"/>
    <w:rsid w:val="057271A5"/>
    <w:rsid w:val="06875229"/>
    <w:rsid w:val="07DA7D58"/>
    <w:rsid w:val="092D75CA"/>
    <w:rsid w:val="09595A6F"/>
    <w:rsid w:val="0A943F58"/>
    <w:rsid w:val="0B554854"/>
    <w:rsid w:val="0C50349B"/>
    <w:rsid w:val="0D303444"/>
    <w:rsid w:val="0E8A77AE"/>
    <w:rsid w:val="0EE02403"/>
    <w:rsid w:val="0FBB5F9F"/>
    <w:rsid w:val="113A3DDA"/>
    <w:rsid w:val="11A010F4"/>
    <w:rsid w:val="12F02B19"/>
    <w:rsid w:val="15D42412"/>
    <w:rsid w:val="167D6F7B"/>
    <w:rsid w:val="16C35233"/>
    <w:rsid w:val="16D455C4"/>
    <w:rsid w:val="178C3CF3"/>
    <w:rsid w:val="186D508C"/>
    <w:rsid w:val="1A1A1A33"/>
    <w:rsid w:val="1A503C5E"/>
    <w:rsid w:val="1B06046A"/>
    <w:rsid w:val="1DE07B5A"/>
    <w:rsid w:val="1DFA0834"/>
    <w:rsid w:val="1FD55B8C"/>
    <w:rsid w:val="219F33A6"/>
    <w:rsid w:val="2208370D"/>
    <w:rsid w:val="22D24674"/>
    <w:rsid w:val="27720A92"/>
    <w:rsid w:val="27750300"/>
    <w:rsid w:val="2C615151"/>
    <w:rsid w:val="2F4B4A3C"/>
    <w:rsid w:val="317258B0"/>
    <w:rsid w:val="35AD5E3A"/>
    <w:rsid w:val="391247F3"/>
    <w:rsid w:val="39D3372E"/>
    <w:rsid w:val="3A7353B1"/>
    <w:rsid w:val="3DEE2762"/>
    <w:rsid w:val="3EB31C8D"/>
    <w:rsid w:val="41CA0AC0"/>
    <w:rsid w:val="45BC0C0B"/>
    <w:rsid w:val="463D5777"/>
    <w:rsid w:val="490E3210"/>
    <w:rsid w:val="499E215C"/>
    <w:rsid w:val="4B4E138A"/>
    <w:rsid w:val="4C6F2CC0"/>
    <w:rsid w:val="4D711393"/>
    <w:rsid w:val="4D790590"/>
    <w:rsid w:val="4FC77A5D"/>
    <w:rsid w:val="4FE358DE"/>
    <w:rsid w:val="5133250E"/>
    <w:rsid w:val="535C5C12"/>
    <w:rsid w:val="536C1B90"/>
    <w:rsid w:val="58B36AA0"/>
    <w:rsid w:val="58F06F37"/>
    <w:rsid w:val="5E7303EE"/>
    <w:rsid w:val="605375A1"/>
    <w:rsid w:val="60BB7E2A"/>
    <w:rsid w:val="61AD38F0"/>
    <w:rsid w:val="621A275A"/>
    <w:rsid w:val="63411F61"/>
    <w:rsid w:val="65457E0A"/>
    <w:rsid w:val="680800A2"/>
    <w:rsid w:val="6A0F7D2D"/>
    <w:rsid w:val="6A33616A"/>
    <w:rsid w:val="6DF7020C"/>
    <w:rsid w:val="733C5B15"/>
    <w:rsid w:val="74561208"/>
    <w:rsid w:val="79731E29"/>
    <w:rsid w:val="7B4B60C0"/>
    <w:rsid w:val="7D0B7ECF"/>
    <w:rsid w:val="7DD84562"/>
    <w:rsid w:val="7F0C2DB2"/>
    <w:rsid w:val="7F0F25E2"/>
    <w:rsid w:val="7F31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
    <w:autoRedefine/>
    <w:qFormat/>
    <w:uiPriority w:val="0"/>
    <w:rPr>
      <w:rFonts w:ascii="Arial Unicode MS" w:hAnsi="Cambria" w:eastAsia="Arial Unicode MS" w:cs="Cambria"/>
      <w:sz w:val="32"/>
      <w:szCs w:val="22"/>
    </w:r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99"/>
  </w:style>
  <w:style w:type="paragraph" w:styleId="9">
    <w:name w:val="List Paragraph"/>
    <w:basedOn w:val="1"/>
    <w:autoRedefine/>
    <w:unhideWhenUsed/>
    <w:qFormat/>
    <w:uiPriority w:val="99"/>
    <w:pPr>
      <w:ind w:firstLine="420" w:firstLineChars="200"/>
    </w:pPr>
  </w:style>
  <w:style w:type="character" w:customStyle="1" w:styleId="10">
    <w:name w:val="正文文本 字符"/>
    <w:basedOn w:val="7"/>
    <w:link w:val="2"/>
    <w:autoRedefine/>
    <w:qFormat/>
    <w:uiPriority w:val="0"/>
    <w:rPr>
      <w:rFonts w:ascii="Arial Unicode MS" w:hAnsi="Cambria" w:eastAsia="Arial Unicode MS" w:cs="Cambria"/>
      <w:kern w:val="2"/>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2077</Words>
  <Characters>2156</Characters>
  <Lines>21</Lines>
  <Paragraphs>5</Paragraphs>
  <TotalTime>0</TotalTime>
  <ScaleCrop>false</ScaleCrop>
  <LinksUpToDate>false</LinksUpToDate>
  <CharactersWithSpaces>2700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Administrator.USER-20160527FT</dc:creator>
  <cp:lastModifiedBy>台红祥</cp:lastModifiedBy>
  <dcterms:modified xsi:type="dcterms:W3CDTF">2025-06-05T02:30:40Z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55FA1C5EFE0A4956BFBC0C08515EE507</vt:lpwstr>
  </property>
  <property fmtid="{D5CDD505-2E9C-101B-9397-08002B2CF9AE}" pid="4" name="KSOTemplateDocerSaveRecord">
    <vt:lpwstr>eyJoZGlkIjoiMDY1MWI0OWRiNmQzMGUyMWJiZGUwNWZkZmI1OTZkNGEiLCJ1c2VySWQiOiIxNjkwMDkzOTkxIn0=</vt:lpwstr>
  </property>
</Properties>
</file>