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B9" w:rsidRDefault="004823B9" w:rsidP="00711955">
      <w:r>
        <w:rPr>
          <w:rFonts w:hint="eastAsia"/>
        </w:rPr>
        <w:t>附表</w:t>
      </w:r>
      <w:r>
        <w:rPr>
          <w:rFonts w:hint="eastAsia"/>
        </w:rPr>
        <w:t xml:space="preserve">1  </w:t>
      </w:r>
      <w:r w:rsidR="0090725A">
        <w:rPr>
          <w:rFonts w:hint="eastAsia"/>
        </w:rPr>
        <w:t xml:space="preserve">    </w:t>
      </w:r>
      <w:bookmarkStart w:id="0" w:name="_GoBack"/>
      <w:bookmarkEnd w:id="0"/>
      <w:r w:rsidR="0090725A" w:rsidRPr="0090725A">
        <w:rPr>
          <w:rFonts w:hint="eastAsia"/>
        </w:rPr>
        <w:t>校院两级第二课程的体系构成</w:t>
      </w:r>
      <w:r w:rsidR="0090725A">
        <w:rPr>
          <w:rFonts w:hint="eastAsia"/>
        </w:rPr>
        <w:t xml:space="preserve"> </w:t>
      </w:r>
    </w:p>
    <w:p w:rsidR="004823B9" w:rsidRPr="000C6EF2" w:rsidRDefault="004823B9" w:rsidP="004823B9">
      <w:pPr>
        <w:rPr>
          <w:rFonts w:ascii="宋体" w:eastAsia="宋体" w:hAnsi="宋体" w:cs="Times New Roman"/>
          <w:szCs w:val="21"/>
        </w:rPr>
      </w:pPr>
      <w:r>
        <w:rPr>
          <w:rFonts w:hint="eastAsia"/>
        </w:rPr>
        <w:t xml:space="preserve">  </w:t>
      </w:r>
    </w:p>
    <w:tbl>
      <w:tblPr>
        <w:tblW w:w="10423" w:type="dxa"/>
        <w:jc w:val="center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1701"/>
        <w:gridCol w:w="3654"/>
        <w:gridCol w:w="216"/>
        <w:gridCol w:w="3359"/>
        <w:gridCol w:w="805"/>
      </w:tblGrid>
      <w:tr w:rsidR="004823B9" w:rsidRPr="000C6EF2" w:rsidTr="001E7220">
        <w:trPr>
          <w:cantSplit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名称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要         求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学分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早期接触专业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4823B9" w:rsidP="001E7220">
            <w:pPr>
              <w:ind w:firstLineChars="200" w:firstLine="360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1 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第一学期参加相关专家讲座</w:t>
            </w: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3-5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次，介绍专业概况、特色、市场人才需求情况、专业发展前景。考核出勤情况、课堂笔记或心得体会。</w:t>
            </w: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学分</w:t>
            </w:r>
          </w:p>
          <w:p w:rsidR="004823B9" w:rsidRPr="000C6EF2" w:rsidRDefault="004823B9" w:rsidP="001E7220">
            <w:pPr>
              <w:ind w:firstLineChars="200" w:firstLine="36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</w:t>
            </w:r>
            <w:r w:rsidRPr="000C6E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学生可从入学开始，根据个人情况，利用课余时间，自愿选择导师，在导师的指导下开始科研实践。提交</w:t>
            </w:r>
            <w:r w:rsidR="0071195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创新实践的</w:t>
            </w:r>
            <w:r w:rsidRPr="000C6E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研究报告及导师</w:t>
            </w:r>
            <w:r w:rsidR="0071195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签字证明</w:t>
            </w:r>
            <w:r w:rsidRPr="000C6E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。</w:t>
            </w:r>
            <w:r w:rsidR="0071195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 2</w:t>
            </w:r>
            <w:r w:rsidRPr="000C6E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学分</w:t>
            </w:r>
          </w:p>
          <w:p w:rsidR="004823B9" w:rsidRPr="000C6EF2" w:rsidRDefault="004823B9" w:rsidP="001E7220">
            <w:pPr>
              <w:ind w:firstLineChars="200" w:firstLine="360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3 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第</w:t>
            </w: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1~2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学年假期参加</w:t>
            </w: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周生物医学工程相关单位的实践、调研、服务等工作，提交实践总结</w:t>
            </w:r>
            <w:r w:rsidR="00711955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报告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及单位证明。</w:t>
            </w: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学分</w:t>
            </w:r>
          </w:p>
          <w:p w:rsidR="004823B9" w:rsidRPr="000C6EF2" w:rsidRDefault="004823B9" w:rsidP="00711955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最低完成以上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3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项中的</w:t>
            </w:r>
            <w:r w:rsidRPr="000C6EF2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项，</w:t>
            </w:r>
            <w:r w:rsidR="00711955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3</w:t>
            </w:r>
            <w:r w:rsidRPr="000C6EF2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学分。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B9" w:rsidRPr="000C6EF2" w:rsidRDefault="00711955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3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701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科技创新活动</w:t>
            </w:r>
          </w:p>
        </w:tc>
        <w:tc>
          <w:tcPr>
            <w:tcW w:w="3654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proofErr w:type="gramStart"/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视参与</w:t>
            </w:r>
            <w:proofErr w:type="gramEnd"/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科研项目的时间与科研能力（国家级）</w:t>
            </w: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创新项目大赛（特等奖或金奖）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8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创新项目大赛（一等奖或银奖）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7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创新项目大赛（二、三等奖或铜奖、优秀奖）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6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proofErr w:type="gramStart"/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视参与</w:t>
            </w:r>
            <w:proofErr w:type="gramEnd"/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科研项目的时间与科研能力（省市级）</w:t>
            </w: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创新项目大赛（特等奖或金奖）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6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创新项目大赛（一等奖或银奖）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5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创新项目大赛（二、三等奖或铜奖、优秀奖）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4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proofErr w:type="gramStart"/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视参与</w:t>
            </w:r>
            <w:proofErr w:type="gramEnd"/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科研项目的时间与科研能力（校级）</w:t>
            </w: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创新项目大赛（特等奖或金奖）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4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创新项目大赛（一等奖或银奖）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3</w:t>
            </w:r>
          </w:p>
        </w:tc>
      </w:tr>
      <w:tr w:rsidR="004823B9" w:rsidRPr="000C6EF2" w:rsidTr="001E7220">
        <w:trPr>
          <w:cantSplit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575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创新项目大赛（二、三等奖或铜奖、优秀奖）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</w:t>
            </w:r>
          </w:p>
        </w:tc>
      </w:tr>
      <w:tr w:rsidR="004823B9" w:rsidRPr="000C6EF2" w:rsidTr="001E7220">
        <w:trPr>
          <w:cantSplit/>
          <w:trHeight w:val="297"/>
          <w:jc w:val="center"/>
        </w:trPr>
        <w:tc>
          <w:tcPr>
            <w:tcW w:w="688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社会实践活动</w:t>
            </w:r>
          </w:p>
        </w:tc>
        <w:tc>
          <w:tcPr>
            <w:tcW w:w="7229" w:type="dxa"/>
            <w:gridSpan w:val="3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提交社会调查报告，通过答辩者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1</w:t>
            </w:r>
          </w:p>
        </w:tc>
      </w:tr>
      <w:tr w:rsidR="004823B9" w:rsidRPr="000C6EF2" w:rsidTr="001E7220">
        <w:trPr>
          <w:cantSplit/>
          <w:trHeight w:val="70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3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个人被校团委或团省委评为社会实践活动积极分子者，集体被校团委或团省委评为优秀社会实践队者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</w:t>
            </w:r>
          </w:p>
        </w:tc>
      </w:tr>
      <w:tr w:rsidR="004823B9" w:rsidRPr="000C6EF2" w:rsidTr="001E7220">
        <w:trPr>
          <w:cantSplit/>
          <w:trHeight w:val="289"/>
          <w:jc w:val="center"/>
        </w:trPr>
        <w:tc>
          <w:tcPr>
            <w:tcW w:w="688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学科竞赛</w:t>
            </w:r>
          </w:p>
        </w:tc>
        <w:tc>
          <w:tcPr>
            <w:tcW w:w="3870" w:type="dxa"/>
            <w:gridSpan w:val="2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省（市）级</w:t>
            </w: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获一等奖者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3</w:t>
            </w:r>
          </w:p>
        </w:tc>
      </w:tr>
      <w:tr w:rsidR="004823B9" w:rsidRPr="000C6EF2" w:rsidTr="001E7220">
        <w:trPr>
          <w:cantSplit/>
          <w:trHeight w:val="293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获二等奖者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2.5</w:t>
            </w:r>
          </w:p>
        </w:tc>
      </w:tr>
      <w:tr w:rsidR="004823B9" w:rsidRPr="000C6EF2" w:rsidTr="001E7220">
        <w:trPr>
          <w:cantSplit/>
          <w:trHeight w:val="311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获三等奖者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</w:t>
            </w:r>
          </w:p>
        </w:tc>
      </w:tr>
      <w:tr w:rsidR="004823B9" w:rsidRPr="000C6EF2" w:rsidTr="001E7220">
        <w:trPr>
          <w:cantSplit/>
          <w:trHeight w:val="137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全国</w:t>
            </w: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获一等奖者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4</w:t>
            </w:r>
          </w:p>
        </w:tc>
      </w:tr>
      <w:tr w:rsidR="004823B9" w:rsidRPr="000C6EF2" w:rsidTr="001E7220">
        <w:trPr>
          <w:cantSplit/>
          <w:trHeight w:val="305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获二等奖者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3.5</w:t>
            </w:r>
          </w:p>
        </w:tc>
      </w:tr>
      <w:tr w:rsidR="004823B9" w:rsidRPr="000C6EF2" w:rsidTr="001E7220">
        <w:trPr>
          <w:cantSplit/>
          <w:trHeight w:val="294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获三等奖者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3</w:t>
            </w:r>
          </w:p>
        </w:tc>
      </w:tr>
      <w:tr w:rsidR="004823B9" w:rsidRPr="000C6EF2" w:rsidTr="001E7220">
        <w:trPr>
          <w:cantSplit/>
          <w:trHeight w:val="249"/>
          <w:jc w:val="center"/>
        </w:trPr>
        <w:tc>
          <w:tcPr>
            <w:tcW w:w="688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vMerge w:val="restart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论文</w:t>
            </w:r>
          </w:p>
        </w:tc>
        <w:tc>
          <w:tcPr>
            <w:tcW w:w="3870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在全国性核心刊物发表综述</w:t>
            </w: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每篇论文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0.5</w:t>
            </w:r>
          </w:p>
        </w:tc>
      </w:tr>
      <w:tr w:rsidR="004823B9" w:rsidRPr="000C6EF2" w:rsidTr="001E7220">
        <w:trPr>
          <w:cantSplit/>
          <w:trHeight w:val="239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在全国性核心刊物发表论文</w:t>
            </w: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每篇论文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1</w:t>
            </w:r>
          </w:p>
        </w:tc>
      </w:tr>
      <w:tr w:rsidR="004823B9" w:rsidRPr="000C6EF2" w:rsidTr="001E7220">
        <w:trPr>
          <w:cantSplit/>
          <w:trHeight w:val="440"/>
          <w:jc w:val="center"/>
        </w:trPr>
        <w:tc>
          <w:tcPr>
            <w:tcW w:w="688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SCI、EI</w:t>
            </w: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每篇论文3分，影响因子3以上者每增加1个影响因子增加1个学分，最高为6学分。</w:t>
            </w: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2—6</w:t>
            </w:r>
          </w:p>
        </w:tc>
      </w:tr>
      <w:tr w:rsidR="004823B9" w:rsidRPr="000C6EF2" w:rsidTr="001E7220">
        <w:trPr>
          <w:cantSplit/>
          <w:trHeight w:val="440"/>
          <w:jc w:val="center"/>
        </w:trPr>
        <w:tc>
          <w:tcPr>
            <w:tcW w:w="688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学术报告或讲座</w:t>
            </w:r>
          </w:p>
        </w:tc>
        <w:tc>
          <w:tcPr>
            <w:tcW w:w="3870" w:type="dxa"/>
            <w:gridSpan w:val="2"/>
            <w:vAlign w:val="center"/>
          </w:tcPr>
          <w:p w:rsidR="004823B9" w:rsidRPr="000C6EF2" w:rsidRDefault="004823B9" w:rsidP="001E7220">
            <w:pPr>
              <w:numPr>
                <w:ilvl w:val="0"/>
                <w:numId w:val="1"/>
              </w:num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参加天津市级学会做口头报告或会议摘要 3学分</w:t>
            </w:r>
          </w:p>
          <w:p w:rsidR="004823B9" w:rsidRPr="000C6EF2" w:rsidRDefault="004823B9" w:rsidP="001E7220">
            <w:pPr>
              <w:numPr>
                <w:ilvl w:val="0"/>
                <w:numId w:val="1"/>
              </w:num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被推荐为生物医学工程学院学术年会做口头报告 2学分；被评为优秀的 3学分</w:t>
            </w:r>
          </w:p>
        </w:tc>
        <w:tc>
          <w:tcPr>
            <w:tcW w:w="3359" w:type="dxa"/>
            <w:vAlign w:val="center"/>
          </w:tcPr>
          <w:p w:rsidR="004823B9" w:rsidRPr="000C6EF2" w:rsidRDefault="004823B9" w:rsidP="001E7220">
            <w:pPr>
              <w:adjustRightInd w:val="0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4823B9" w:rsidRPr="000C6EF2" w:rsidRDefault="004823B9" w:rsidP="001E7220">
            <w:pPr>
              <w:adjustRightInd w:val="0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0C6EF2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2—3</w:t>
            </w:r>
          </w:p>
        </w:tc>
      </w:tr>
    </w:tbl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/>
          <w:szCs w:val="21"/>
        </w:rPr>
        <w:t>注：</w:t>
      </w:r>
    </w:p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 w:hint="eastAsia"/>
          <w:szCs w:val="21"/>
        </w:rPr>
        <w:t>1．参加校体育运动会获第一名、第二名者与校级一等奖等同，获第三名至第五名者与校级二等奖等同，获第六至第八名者与校级三等奖等同。</w:t>
      </w:r>
    </w:p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 w:hint="eastAsia"/>
          <w:szCs w:val="21"/>
        </w:rPr>
        <w:t>2．完成最低课外学分之外的课外学分</w:t>
      </w:r>
      <w:r w:rsidRPr="000C6EF2">
        <w:rPr>
          <w:rFonts w:ascii="宋体" w:eastAsia="宋体" w:hAnsi="宋体" w:cs="Times New Roman"/>
          <w:szCs w:val="21"/>
        </w:rPr>
        <w:t>可替代全校通识教育选修课程学分。</w:t>
      </w:r>
      <w:r w:rsidRPr="000C6EF2">
        <w:rPr>
          <w:rFonts w:ascii="宋体" w:eastAsia="宋体" w:hAnsi="宋体" w:cs="Times New Roman" w:hint="eastAsia"/>
          <w:szCs w:val="21"/>
        </w:rPr>
        <w:t xml:space="preserve"> </w:t>
      </w:r>
    </w:p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 w:hint="eastAsia"/>
          <w:szCs w:val="21"/>
        </w:rPr>
        <w:lastRenderedPageBreak/>
        <w:t>3．同一奖项多次获奖，均按最高级别记学分，不重复记载学分。</w:t>
      </w:r>
    </w:p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 w:hint="eastAsia"/>
          <w:szCs w:val="21"/>
        </w:rPr>
        <w:t>4．学科竞赛以教务处认定为准。</w:t>
      </w:r>
    </w:p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 w:hint="eastAsia"/>
          <w:szCs w:val="21"/>
        </w:rPr>
        <w:t>5．团体获奖第一完成人为总学分1/2，其他成员（前六名）为总学分1/4，学分取0.5的倍数，最低取0.5学分。</w:t>
      </w:r>
    </w:p>
    <w:p w:rsidR="004823B9" w:rsidRPr="000C6EF2" w:rsidRDefault="004823B9" w:rsidP="004823B9">
      <w:pPr>
        <w:adjustRightInd w:val="0"/>
        <w:spacing w:line="360" w:lineRule="auto"/>
        <w:rPr>
          <w:rFonts w:ascii="宋体" w:eastAsia="宋体" w:hAnsi="宋体" w:cs="Times New Roman"/>
          <w:szCs w:val="21"/>
        </w:rPr>
      </w:pPr>
      <w:r w:rsidRPr="000C6EF2">
        <w:rPr>
          <w:rFonts w:ascii="宋体" w:eastAsia="宋体" w:hAnsi="宋体" w:cs="Times New Roman" w:hint="eastAsia"/>
          <w:szCs w:val="21"/>
        </w:rPr>
        <w:t>6．论文学分只给第一作者或通讯作者。</w:t>
      </w:r>
    </w:p>
    <w:p w:rsidR="00CB78DC" w:rsidRPr="004823B9" w:rsidRDefault="00CB78DC"/>
    <w:sectPr w:rsidR="00CB78DC" w:rsidRPr="00482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EFE" w:rsidRDefault="00CC0EFE" w:rsidP="00711955">
      <w:r>
        <w:separator/>
      </w:r>
    </w:p>
  </w:endnote>
  <w:endnote w:type="continuationSeparator" w:id="0">
    <w:p w:rsidR="00CC0EFE" w:rsidRDefault="00CC0EFE" w:rsidP="0071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EFE" w:rsidRDefault="00CC0EFE" w:rsidP="00711955">
      <w:r>
        <w:separator/>
      </w:r>
    </w:p>
  </w:footnote>
  <w:footnote w:type="continuationSeparator" w:id="0">
    <w:p w:rsidR="00CC0EFE" w:rsidRDefault="00CC0EFE" w:rsidP="00711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65A62"/>
    <w:multiLevelType w:val="hybridMultilevel"/>
    <w:tmpl w:val="AF32926E"/>
    <w:lvl w:ilvl="0" w:tplc="E3F005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B9"/>
    <w:rsid w:val="00076CF0"/>
    <w:rsid w:val="004823B9"/>
    <w:rsid w:val="005804D2"/>
    <w:rsid w:val="00611B2B"/>
    <w:rsid w:val="00711955"/>
    <w:rsid w:val="0090725A"/>
    <w:rsid w:val="00CB78DC"/>
    <w:rsid w:val="00CC0EFE"/>
    <w:rsid w:val="00EF18EC"/>
    <w:rsid w:val="00FA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1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19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1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19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1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19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1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19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2017-09-18T02:54:00Z</dcterms:created>
  <dcterms:modified xsi:type="dcterms:W3CDTF">2017-09-28T06:14:00Z</dcterms:modified>
</cp:coreProperties>
</file>