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outlineLvl w:val="3"/>
        <w:rPr>
          <w:rFonts w:ascii="方正仿宋_GBK" w:hAnsi="方正仿宋_GBK" w:eastAsia="方正仿宋_GBK" w:cs="方正仿宋_GBK"/>
          <w:color w:val="000000"/>
          <w:sz w:val="28"/>
        </w:rPr>
      </w:pPr>
    </w:p>
    <w:p>
      <w:pPr>
        <w:jc w:val="center"/>
        <w:rPr>
          <w:rFonts w:ascii="方正小标宋_GBK" w:hAnsi="方正小标宋_GBK" w:eastAsia="方正小标宋_GBK" w:cs="方正小标宋_GBK"/>
          <w:color w:val="000000"/>
          <w:sz w:val="52"/>
        </w:rPr>
      </w:pPr>
    </w:p>
    <w:p>
      <w:pPr>
        <w:jc w:val="center"/>
        <w:rPr>
          <w:rFonts w:eastAsia="方正小标宋_GBK" w:cs="方正小标宋_GBK" w:asciiTheme="minorHAnsi" w:hAnsiTheme="minorHAnsi"/>
          <w:color w:val="000000"/>
          <w:sz w:val="52"/>
          <w:lang w:val="uk-UA"/>
        </w:rPr>
      </w:pPr>
    </w:p>
    <w:p>
      <w:pPr>
        <w:jc w:val="center"/>
        <w:rPr>
          <w:rFonts w:eastAsia="方正小标宋_GBK" w:cs="方正小标宋_GBK" w:asciiTheme="minorHAnsi" w:hAnsiTheme="minorHAnsi"/>
          <w:color w:val="000000"/>
          <w:sz w:val="52"/>
          <w:lang w:val="uk-UA"/>
        </w:rPr>
      </w:pPr>
    </w:p>
    <w:p>
      <w:pPr>
        <w:jc w:val="center"/>
        <w:rPr>
          <w:rFonts w:asciiTheme="minorHAnsi" w:hAnsiTheme="minorHAnsi"/>
          <w:lang w:val="uk-UA"/>
        </w:rPr>
      </w:pPr>
    </w:p>
    <w:p>
      <w:pPr>
        <w:jc w:val="center"/>
      </w:pPr>
      <w:r>
        <w:rPr>
          <w:rFonts w:ascii="方正小标宋_GBK" w:hAnsi="方正小标宋_GBK" w:eastAsia="方正小标宋_GBK" w:cs="方正小标宋_GBK"/>
          <w:color w:val="000000"/>
          <w:sz w:val="52"/>
        </w:rPr>
        <w:t xml:space="preserve"> </w:t>
      </w:r>
    </w:p>
    <w:p>
      <w:pPr>
        <w:jc w:val="center"/>
      </w:pPr>
      <w:r>
        <w:rPr>
          <w:rFonts w:ascii="方正小标宋_GBK" w:hAnsi="方正小标宋_GBK" w:eastAsia="方正小标宋_GBK" w:cs="方正小标宋_GBK"/>
          <w:color w:val="000000"/>
          <w:sz w:val="52"/>
        </w:rPr>
        <w:t xml:space="preserve"> </w:t>
      </w:r>
    </w:p>
    <w:p>
      <w:pPr>
        <w:jc w:val="center"/>
        <w:rPr>
          <w:rFonts w:eastAsia="方正小标宋简体"/>
          <w:color w:val="000000"/>
          <w:sz w:val="56"/>
          <w:szCs w:val="22"/>
          <w:lang w:eastAsia="zh-CN"/>
        </w:rPr>
      </w:pPr>
      <w:r>
        <w:rPr>
          <w:rFonts w:eastAsia="方正小标宋简体"/>
          <w:color w:val="000000"/>
          <w:sz w:val="56"/>
          <w:szCs w:val="22"/>
          <w:lang w:eastAsia="zh-CN"/>
        </w:rPr>
        <w:t>天津市卫生健康委员会</w:t>
      </w:r>
    </w:p>
    <w:p>
      <w:pPr>
        <w:jc w:val="center"/>
        <w:rPr>
          <w:rFonts w:eastAsia="方正小标宋简体"/>
          <w:sz w:val="22"/>
          <w:szCs w:val="22"/>
        </w:rPr>
      </w:pPr>
      <w:r>
        <w:rPr>
          <w:rFonts w:eastAsia="方正小标宋简体"/>
          <w:color w:val="000000"/>
          <w:sz w:val="56"/>
          <w:szCs w:val="22"/>
          <w:lang w:eastAsia="zh-CN"/>
        </w:rPr>
        <w:t>项目支出绩效目标表</w:t>
      </w:r>
    </w:p>
    <w:p>
      <w:pPr>
        <w:jc w:val="center"/>
        <w:rPr>
          <w:rFonts w:eastAsia="方正小标宋简体"/>
          <w:sz w:val="52"/>
          <w:szCs w:val="52"/>
        </w:rPr>
      </w:pPr>
      <w:r>
        <w:rPr>
          <w:rFonts w:eastAsia="方正小标宋简体"/>
          <w:color w:val="000000"/>
          <w:sz w:val="52"/>
          <w:szCs w:val="52"/>
        </w:rPr>
        <w:t>（</w:t>
      </w:r>
      <w:r>
        <w:rPr>
          <w:rFonts w:eastAsia="方正小标宋简体"/>
          <w:color w:val="000000"/>
          <w:sz w:val="52"/>
          <w:szCs w:val="52"/>
          <w:lang w:eastAsia="zh-CN"/>
        </w:rPr>
        <w:t>2023年</w:t>
      </w:r>
      <w:r>
        <w:rPr>
          <w:rFonts w:eastAsia="方正小标宋简体"/>
          <w:color w:val="000000"/>
          <w:sz w:val="52"/>
          <w:szCs w:val="52"/>
        </w:rPr>
        <w:t>）</w:t>
      </w:r>
    </w:p>
    <w:p>
      <w:pPr>
        <w:jc w:val="center"/>
      </w:pPr>
      <w:r>
        <w:rPr>
          <w:rFonts w:ascii="宋体" w:hAnsi="宋体" w:eastAsia="宋体" w:cs="宋体"/>
          <w:color w:val="000000"/>
          <w:sz w:val="21"/>
        </w:rPr>
        <w:t xml:space="preserve"> </w:t>
      </w:r>
    </w:p>
    <w:p>
      <w:pPr>
        <w:jc w:val="center"/>
      </w:pPr>
      <w:r>
        <w:rPr>
          <w:rFonts w:ascii="宋体" w:hAnsi="宋体" w:eastAsia="宋体" w:cs="宋体"/>
          <w:color w:val="000000"/>
          <w:sz w:val="21"/>
        </w:rPr>
        <w:t xml:space="preserve"> </w:t>
      </w:r>
    </w:p>
    <w:p>
      <w:pPr>
        <w:jc w:val="center"/>
      </w:pPr>
      <w:r>
        <w:rPr>
          <w:rFonts w:ascii="宋体" w:hAnsi="宋体" w:eastAsia="宋体" w:cs="宋体"/>
          <w:color w:val="000000"/>
          <w:sz w:val="21"/>
        </w:rPr>
        <w:t xml:space="preserve"> </w:t>
      </w:r>
    </w:p>
    <w:p>
      <w:pPr>
        <w:jc w:val="center"/>
      </w:pPr>
      <w:r>
        <w:rPr>
          <w:rFonts w:ascii="宋体" w:hAnsi="宋体" w:eastAsia="宋体" w:cs="宋体"/>
          <w:color w:val="000000"/>
          <w:sz w:val="21"/>
        </w:rPr>
        <w:t xml:space="preserve"> </w:t>
      </w:r>
    </w:p>
    <w:p>
      <w:pPr>
        <w:jc w:val="center"/>
      </w:pPr>
      <w:r>
        <w:rPr>
          <w:rFonts w:ascii="宋体" w:hAnsi="宋体" w:eastAsia="宋体" w:cs="宋体"/>
          <w:color w:val="000000"/>
          <w:sz w:val="21"/>
        </w:rPr>
        <w:t xml:space="preserve"> </w:t>
      </w:r>
    </w:p>
    <w:p>
      <w:pPr>
        <w:jc w:val="center"/>
      </w:pPr>
      <w:r>
        <w:rPr>
          <w:rFonts w:ascii="宋体" w:hAnsi="宋体" w:eastAsia="宋体" w:cs="宋体"/>
          <w:color w:val="000000"/>
          <w:sz w:val="21"/>
        </w:rPr>
        <w:t xml:space="preserve"> </w:t>
      </w:r>
    </w:p>
    <w:p>
      <w:pPr>
        <w:ind w:firstLine="560"/>
        <w:outlineLvl w:val="3"/>
        <w:rPr>
          <w:rFonts w:ascii="方正仿宋_GBK" w:hAnsi="方正仿宋_GBK" w:eastAsia="方正仿宋_GBK" w:cs="方正仿宋_GBK"/>
          <w:color w:val="000000"/>
          <w:sz w:val="28"/>
        </w:rPr>
      </w:pPr>
    </w:p>
    <w:p/>
    <w:p/>
    <w:p/>
    <w:p/>
    <w:p/>
    <w:p/>
    <w:p/>
    <w:p/>
    <w:p/>
    <w:p/>
    <w:p/>
    <w:p>
      <w:pPr>
        <w:ind w:firstLine="560"/>
        <w:outlineLvl w:val="3"/>
        <w:rPr>
          <w:rFonts w:ascii="方正仿宋_GBK" w:hAnsi="方正仿宋_GBK" w:eastAsia="方正仿宋_GBK" w:cs="方正仿宋_GBK"/>
          <w:color w:val="000000"/>
          <w:sz w:val="28"/>
        </w:rPr>
      </w:pPr>
    </w:p>
    <w:p>
      <w:pPr>
        <w:ind w:firstLine="560"/>
        <w:outlineLvl w:val="3"/>
        <w:rPr>
          <w:rFonts w:ascii="方正仿宋_GBK" w:hAnsi="方正仿宋_GBK" w:eastAsia="方正仿宋_GBK" w:cs="方正仿宋_GBK"/>
          <w:color w:val="000000"/>
          <w:sz w:val="28"/>
        </w:rPr>
      </w:pPr>
    </w:p>
    <w:p>
      <w:pPr>
        <w:ind w:firstLine="560"/>
        <w:outlineLvl w:val="3"/>
        <w:rPr>
          <w:rFonts w:ascii="方正仿宋_GBK" w:hAnsi="方正仿宋_GBK" w:eastAsia="方正仿宋_GBK" w:cs="方正仿宋_GBK"/>
          <w:color w:val="000000"/>
          <w:sz w:val="28"/>
        </w:rPr>
      </w:pPr>
    </w:p>
    <w:p>
      <w:pPr>
        <w:ind w:firstLine="560"/>
        <w:outlineLvl w:val="3"/>
        <w:rPr>
          <w:rFonts w:ascii="方正仿宋_GBK" w:hAnsi="方正仿宋_GBK" w:eastAsia="方正仿宋_GBK" w:cs="方正仿宋_GBK"/>
          <w:color w:val="000000"/>
          <w:sz w:val="28"/>
        </w:rPr>
      </w:pPr>
    </w:p>
    <w:p>
      <w:pPr>
        <w:ind w:firstLine="560"/>
        <w:outlineLvl w:val="3"/>
        <w:rPr>
          <w:rFonts w:ascii="方正仿宋_GBK" w:hAnsi="方正仿宋_GBK" w:eastAsia="方正仿宋_GBK" w:cs="方正仿宋_GBK"/>
          <w:color w:val="000000"/>
          <w:sz w:val="28"/>
        </w:rPr>
      </w:pPr>
    </w:p>
    <w:p>
      <w:pPr>
        <w:ind w:firstLine="560"/>
        <w:outlineLvl w:val="3"/>
        <w:rPr>
          <w:rFonts w:ascii="方正仿宋_GBK" w:hAnsi="方正仿宋_GBK" w:eastAsia="方正仿宋_GBK" w:cs="方正仿宋_GBK"/>
          <w:color w:val="000000"/>
          <w:sz w:val="28"/>
        </w:rPr>
      </w:pPr>
    </w:p>
    <w:p>
      <w:pPr>
        <w:ind w:firstLine="560"/>
        <w:outlineLvl w:val="3"/>
        <w:rPr>
          <w:rFonts w:hint="eastAsia" w:ascii="方正仿宋_GBK" w:hAnsi="方正仿宋_GBK" w:eastAsia="方正仿宋_GBK" w:cs="方正仿宋_GBK"/>
          <w:color w:val="000000"/>
          <w:sz w:val="28"/>
          <w:lang w:eastAsia="zh-CN"/>
        </w:rPr>
      </w:pPr>
    </w:p>
    <w:p>
      <w:pPr>
        <w:ind w:firstLine="560"/>
        <w:outlineLvl w:val="3"/>
        <w:rPr>
          <w:rFonts w:hint="eastAsia" w:ascii="方正仿宋_GBK" w:hAnsi="方正仿宋_GBK" w:eastAsia="方正仿宋_GBK" w:cs="方正仿宋_GBK"/>
          <w:color w:val="000000"/>
          <w:sz w:val="28"/>
          <w:lang w:eastAsia="zh-CN"/>
        </w:rPr>
      </w:pPr>
    </w:p>
    <w:p>
      <w:pPr>
        <w:ind w:firstLine="560"/>
        <w:outlineLvl w:val="3"/>
        <w:rPr>
          <w:rFonts w:hint="eastAsia" w:ascii="方正仿宋_GBK" w:hAnsi="方正仿宋_GBK" w:eastAsia="方正仿宋_GBK" w:cs="方正仿宋_GBK"/>
          <w:color w:val="000000"/>
          <w:sz w:val="28"/>
          <w:lang w:eastAsia="zh-CN"/>
        </w:rPr>
      </w:pPr>
      <w:bookmarkStart w:id="12" w:name="_GoBack"/>
      <w:bookmarkEnd w:id="12"/>
    </w:p>
    <w:p>
      <w:pPr>
        <w:ind w:firstLine="560"/>
        <w:outlineLvl w:val="3"/>
        <w:rPr>
          <w:rFonts w:ascii="方正仿宋_GBK" w:hAnsi="方正仿宋_GBK" w:eastAsia="方正仿宋_GBK" w:cs="方正仿宋_GBK"/>
          <w:color w:val="000000"/>
          <w:sz w:val="28"/>
        </w:rPr>
      </w:pPr>
    </w:p>
    <w:p>
      <w:pPr>
        <w:ind w:firstLine="560"/>
        <w:outlineLvl w:val="3"/>
      </w:pPr>
      <w:bookmarkStart w:id="0" w:name="_Toc126833713"/>
      <w:r>
        <w:rPr>
          <w:rFonts w:hint="eastAsia" w:ascii="方正仿宋_GBK" w:hAnsi="方正仿宋_GBK" w:eastAsia="方正仿宋_GBK" w:cs="方正仿宋_GBK"/>
          <w:color w:val="000000"/>
          <w:sz w:val="28"/>
          <w:lang w:val="en-US" w:eastAsia="zh-CN"/>
        </w:rPr>
        <w:t>1</w:t>
      </w:r>
      <w:r>
        <w:rPr>
          <w:rFonts w:ascii="方正仿宋_GBK" w:hAnsi="方正仿宋_GBK" w:eastAsia="方正仿宋_GBK" w:cs="方正仿宋_GBK"/>
          <w:color w:val="000000"/>
          <w:sz w:val="28"/>
        </w:rPr>
        <w:t>.公共卫生机构能力建设-01中央直达资金-2023年医疗服务与保障能力提升资金绩效目标表</w:t>
      </w:r>
      <w:bookmarkEnd w:id="0"/>
    </w:p>
    <w:tbl>
      <w:tblPr>
        <w:tblStyle w:val="2"/>
        <w:tblW w:w="9866"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276"/>
        <w:gridCol w:w="56"/>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3828" w:type="dxa"/>
            <w:gridSpan w:val="3"/>
            <w:tcBorders>
              <w:top w:val="single" w:color="FFFFFF" w:sz="6" w:space="0"/>
              <w:left w:val="single" w:color="FFFFFF" w:sz="6" w:space="0"/>
              <w:right w:val="single" w:color="FFFFFF" w:sz="6" w:space="0"/>
            </w:tcBorders>
            <w:vAlign w:val="center"/>
          </w:tcPr>
          <w:p>
            <w:pPr>
              <w:pStyle w:val="5"/>
              <w:jc w:val="left"/>
              <w:rPr>
                <w:b/>
                <w:bCs/>
              </w:rPr>
            </w:pPr>
            <w:r>
              <w:rPr>
                <w:b/>
                <w:bCs/>
              </w:rPr>
              <w:t>368212天津市安定医院</w:t>
            </w:r>
          </w:p>
        </w:tc>
        <w:tc>
          <w:tcPr>
            <w:tcW w:w="6038" w:type="dxa"/>
            <w:gridSpan w:val="5"/>
            <w:tcBorders>
              <w:top w:val="single" w:color="FFFFFF" w:sz="6" w:space="0"/>
              <w:left w:val="single" w:color="FFFFFF" w:sz="6" w:space="0"/>
              <w:right w:val="single" w:color="FFFFFF" w:sz="6" w:space="0"/>
            </w:tcBorders>
            <w:vAlign w:val="center"/>
          </w:tcPr>
          <w:p>
            <w:pPr>
              <w:pStyle w:val="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项目名称</w:t>
            </w:r>
          </w:p>
        </w:tc>
        <w:tc>
          <w:tcPr>
            <w:tcW w:w="8590" w:type="dxa"/>
            <w:gridSpan w:val="7"/>
            <w:vAlign w:val="center"/>
          </w:tcPr>
          <w:p>
            <w:pPr>
              <w:pStyle w:val="7"/>
            </w:pPr>
            <w:r>
              <w:t>公共卫生机构能力建设-01中央直达资金-2023年医疗服务与保障能力提升资金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6"/>
            </w:pPr>
            <w:r>
              <w:t>预算规模及资金用途</w:t>
            </w:r>
          </w:p>
        </w:tc>
        <w:tc>
          <w:tcPr>
            <w:tcW w:w="1276" w:type="dxa"/>
            <w:vAlign w:val="center"/>
          </w:tcPr>
          <w:p>
            <w:pPr>
              <w:pStyle w:val="6"/>
            </w:pPr>
            <w:r>
              <w:t>预算数</w:t>
            </w:r>
          </w:p>
        </w:tc>
        <w:tc>
          <w:tcPr>
            <w:tcW w:w="1332" w:type="dxa"/>
            <w:gridSpan w:val="2"/>
            <w:vAlign w:val="center"/>
          </w:tcPr>
          <w:p>
            <w:pPr>
              <w:pStyle w:val="7"/>
            </w:pPr>
            <w:r>
              <w:t>320.00</w:t>
            </w:r>
          </w:p>
        </w:tc>
        <w:tc>
          <w:tcPr>
            <w:tcW w:w="1587" w:type="dxa"/>
            <w:vAlign w:val="center"/>
          </w:tcPr>
          <w:p>
            <w:pPr>
              <w:pStyle w:val="6"/>
            </w:pPr>
            <w:r>
              <w:t>其中：财政    资金</w:t>
            </w:r>
          </w:p>
        </w:tc>
        <w:tc>
          <w:tcPr>
            <w:tcW w:w="1843" w:type="dxa"/>
            <w:vAlign w:val="center"/>
          </w:tcPr>
          <w:p>
            <w:pPr>
              <w:pStyle w:val="7"/>
            </w:pPr>
            <w:r>
              <w:t>320.00</w:t>
            </w:r>
          </w:p>
        </w:tc>
        <w:tc>
          <w:tcPr>
            <w:tcW w:w="1276" w:type="dxa"/>
            <w:vAlign w:val="center"/>
          </w:tcPr>
          <w:p>
            <w:pPr>
              <w:pStyle w:val="6"/>
            </w:pPr>
            <w:r>
              <w:t>其他资金</w:t>
            </w:r>
          </w:p>
        </w:tc>
        <w:tc>
          <w:tcPr>
            <w:tcW w:w="1276" w:type="dxa"/>
            <w:vAlign w:val="center"/>
          </w:tcPr>
          <w:p>
            <w:pPr>
              <w:pStyle w:val="7"/>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90" w:type="dxa"/>
            <w:gridSpan w:val="7"/>
            <w:vAlign w:val="center"/>
          </w:tcPr>
          <w:p>
            <w:pPr>
              <w:pStyle w:val="7"/>
            </w:pPr>
            <w:r>
              <w:t>提升我市职业病诊断机构精神行为障碍诊疗康复能力。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绩效目标</w:t>
            </w:r>
          </w:p>
        </w:tc>
        <w:tc>
          <w:tcPr>
            <w:tcW w:w="8590" w:type="dxa"/>
            <w:gridSpan w:val="7"/>
            <w:vAlign w:val="center"/>
          </w:tcPr>
          <w:p>
            <w:pPr>
              <w:pStyle w:val="7"/>
            </w:pPr>
            <w:r>
              <w:t>1.提升我市职业病诊断机构精神行为障碍诊疗康复能力。</w:t>
            </w:r>
          </w:p>
        </w:tc>
      </w:tr>
    </w:tbl>
    <w:p>
      <w:pPr>
        <w:spacing w:line="2" w:lineRule="exact"/>
        <w:jc w:val="center"/>
      </w:pPr>
      <w:r>
        <w:rPr>
          <w:rFonts w:ascii="方正书宋_GBK" w:hAnsi="方正书宋_GBK" w:eastAsia="方正书宋_GBK" w:cs="方正书宋_GBK"/>
          <w:color w:val="000000"/>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6"/>
            </w:pPr>
            <w:r>
              <w:t>一级指标</w:t>
            </w:r>
          </w:p>
        </w:tc>
        <w:tc>
          <w:tcPr>
            <w:tcW w:w="1276" w:type="dxa"/>
            <w:vAlign w:val="center"/>
          </w:tcPr>
          <w:p>
            <w:pPr>
              <w:pStyle w:val="6"/>
            </w:pPr>
            <w:r>
              <w:t>二级指标</w:t>
            </w:r>
          </w:p>
        </w:tc>
        <w:tc>
          <w:tcPr>
            <w:tcW w:w="1332" w:type="dxa"/>
            <w:vAlign w:val="center"/>
          </w:tcPr>
          <w:p>
            <w:pPr>
              <w:pStyle w:val="6"/>
            </w:pPr>
            <w:r>
              <w:t>三级指标</w:t>
            </w:r>
          </w:p>
        </w:tc>
        <w:tc>
          <w:tcPr>
            <w:tcW w:w="3430" w:type="dxa"/>
            <w:vAlign w:val="center"/>
          </w:tcPr>
          <w:p>
            <w:pPr>
              <w:pStyle w:val="6"/>
            </w:pPr>
            <w:r>
              <w:t>绩效指标描述</w:t>
            </w:r>
          </w:p>
        </w:tc>
        <w:tc>
          <w:tcPr>
            <w:tcW w:w="2551" w:type="dxa"/>
            <w:vAlign w:val="center"/>
          </w:tcPr>
          <w:p>
            <w:pPr>
              <w:pStyle w:val="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产出指标</w:t>
            </w:r>
          </w:p>
        </w:tc>
        <w:tc>
          <w:tcPr>
            <w:tcW w:w="1276" w:type="dxa"/>
            <w:vAlign w:val="center"/>
          </w:tcPr>
          <w:p>
            <w:pPr>
              <w:pStyle w:val="7"/>
            </w:pPr>
            <w:r>
              <w:t>数量指标</w:t>
            </w:r>
          </w:p>
        </w:tc>
        <w:tc>
          <w:tcPr>
            <w:tcW w:w="1332" w:type="dxa"/>
            <w:vAlign w:val="center"/>
          </w:tcPr>
          <w:p>
            <w:pPr>
              <w:pStyle w:val="7"/>
            </w:pPr>
            <w:r>
              <w:t>培训心理服务人数</w:t>
            </w:r>
          </w:p>
        </w:tc>
        <w:tc>
          <w:tcPr>
            <w:tcW w:w="3430" w:type="dxa"/>
            <w:vAlign w:val="center"/>
          </w:tcPr>
          <w:p>
            <w:pPr>
              <w:pStyle w:val="7"/>
            </w:pPr>
            <w:r>
              <w:t>培训心理服务人数</w:t>
            </w:r>
          </w:p>
        </w:tc>
        <w:tc>
          <w:tcPr>
            <w:tcW w:w="2551" w:type="dxa"/>
            <w:vAlign w:val="center"/>
          </w:tcPr>
          <w:p>
            <w:pPr>
              <w:pStyle w:val="7"/>
            </w:pPr>
            <w:r>
              <w:t>≥25人次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数量指标</w:t>
            </w:r>
          </w:p>
        </w:tc>
        <w:tc>
          <w:tcPr>
            <w:tcW w:w="1332" w:type="dxa"/>
            <w:vAlign w:val="center"/>
          </w:tcPr>
          <w:p>
            <w:pPr>
              <w:pStyle w:val="7"/>
            </w:pPr>
            <w:r>
              <w:t>服务企业员工人数</w:t>
            </w:r>
          </w:p>
        </w:tc>
        <w:tc>
          <w:tcPr>
            <w:tcW w:w="3430" w:type="dxa"/>
            <w:vAlign w:val="center"/>
          </w:tcPr>
          <w:p>
            <w:pPr>
              <w:pStyle w:val="7"/>
            </w:pPr>
            <w:r>
              <w:t>服务企业员工人数</w:t>
            </w:r>
          </w:p>
        </w:tc>
        <w:tc>
          <w:tcPr>
            <w:tcW w:w="2551" w:type="dxa"/>
            <w:vAlign w:val="center"/>
          </w:tcPr>
          <w:p>
            <w:pPr>
              <w:pStyle w:val="7"/>
            </w:pPr>
            <w:r>
              <w:t>≥5000人次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数量指标</w:t>
            </w:r>
          </w:p>
        </w:tc>
        <w:tc>
          <w:tcPr>
            <w:tcW w:w="1332" w:type="dxa"/>
            <w:vAlign w:val="center"/>
          </w:tcPr>
          <w:p>
            <w:pPr>
              <w:pStyle w:val="7"/>
            </w:pPr>
            <w:r>
              <w:t>建立天津市职业人群心理健康中心</w:t>
            </w:r>
          </w:p>
        </w:tc>
        <w:tc>
          <w:tcPr>
            <w:tcW w:w="3430" w:type="dxa"/>
            <w:vAlign w:val="center"/>
          </w:tcPr>
          <w:p>
            <w:pPr>
              <w:pStyle w:val="7"/>
            </w:pPr>
            <w:r>
              <w:t>建立天津市职业人群心理健康中心</w:t>
            </w:r>
          </w:p>
        </w:tc>
        <w:tc>
          <w:tcPr>
            <w:tcW w:w="2551" w:type="dxa"/>
            <w:vAlign w:val="center"/>
          </w:tcPr>
          <w:p>
            <w:pPr>
              <w:pStyle w:val="7"/>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质量指标</w:t>
            </w:r>
          </w:p>
        </w:tc>
        <w:tc>
          <w:tcPr>
            <w:tcW w:w="1332" w:type="dxa"/>
            <w:vAlign w:val="center"/>
          </w:tcPr>
          <w:p>
            <w:pPr>
              <w:pStyle w:val="7"/>
            </w:pPr>
            <w:r>
              <w:t>培训完成率</w:t>
            </w:r>
          </w:p>
        </w:tc>
        <w:tc>
          <w:tcPr>
            <w:tcW w:w="3430" w:type="dxa"/>
            <w:vAlign w:val="center"/>
          </w:tcPr>
          <w:p>
            <w:pPr>
              <w:pStyle w:val="7"/>
            </w:pPr>
            <w:r>
              <w:t>培训完成率</w:t>
            </w:r>
          </w:p>
        </w:tc>
        <w:tc>
          <w:tcPr>
            <w:tcW w:w="2551" w:type="dxa"/>
            <w:vAlign w:val="center"/>
          </w:tcPr>
          <w:p>
            <w:pPr>
              <w:pStyle w:val="7"/>
            </w:pPr>
            <w:r>
              <w:t>100百分比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时效指标</w:t>
            </w:r>
          </w:p>
        </w:tc>
        <w:tc>
          <w:tcPr>
            <w:tcW w:w="1332" w:type="dxa"/>
            <w:vAlign w:val="center"/>
          </w:tcPr>
          <w:p>
            <w:pPr>
              <w:pStyle w:val="7"/>
            </w:pPr>
            <w:r>
              <w:t>2023年12月</w:t>
            </w:r>
          </w:p>
        </w:tc>
        <w:tc>
          <w:tcPr>
            <w:tcW w:w="3430" w:type="dxa"/>
            <w:vAlign w:val="center"/>
          </w:tcPr>
          <w:p>
            <w:pPr>
              <w:pStyle w:val="7"/>
            </w:pPr>
            <w:r>
              <w:t>2023年12月</w:t>
            </w:r>
          </w:p>
        </w:tc>
        <w:tc>
          <w:tcPr>
            <w:tcW w:w="2551" w:type="dxa"/>
            <w:vAlign w:val="center"/>
          </w:tcPr>
          <w:p>
            <w:pPr>
              <w:pStyle w:val="7"/>
            </w:pPr>
            <w:r>
              <w:t>2023年完成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培训费用</w:t>
            </w:r>
          </w:p>
        </w:tc>
        <w:tc>
          <w:tcPr>
            <w:tcW w:w="3430" w:type="dxa"/>
            <w:vAlign w:val="center"/>
          </w:tcPr>
          <w:p>
            <w:pPr>
              <w:pStyle w:val="7"/>
            </w:pPr>
            <w:r>
              <w:t>培训费用</w:t>
            </w:r>
          </w:p>
        </w:tc>
        <w:tc>
          <w:tcPr>
            <w:tcW w:w="2551" w:type="dxa"/>
            <w:vAlign w:val="center"/>
          </w:tcPr>
          <w:p>
            <w:pPr>
              <w:pStyle w:val="7"/>
            </w:pPr>
            <w:r>
              <w:t>30万元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设备购置费用</w:t>
            </w:r>
          </w:p>
        </w:tc>
        <w:tc>
          <w:tcPr>
            <w:tcW w:w="3430" w:type="dxa"/>
            <w:vAlign w:val="center"/>
          </w:tcPr>
          <w:p>
            <w:pPr>
              <w:pStyle w:val="7"/>
            </w:pPr>
            <w:r>
              <w:t>设备购置费用</w:t>
            </w:r>
          </w:p>
        </w:tc>
        <w:tc>
          <w:tcPr>
            <w:tcW w:w="2551" w:type="dxa"/>
            <w:vAlign w:val="center"/>
          </w:tcPr>
          <w:p>
            <w:pPr>
              <w:pStyle w:val="7"/>
            </w:pPr>
            <w:r>
              <w:t>240万元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效益指标</w:t>
            </w:r>
          </w:p>
        </w:tc>
        <w:tc>
          <w:tcPr>
            <w:tcW w:w="1276" w:type="dxa"/>
            <w:vAlign w:val="center"/>
          </w:tcPr>
          <w:p>
            <w:pPr>
              <w:pStyle w:val="7"/>
            </w:pPr>
            <w:r>
              <w:t>社会效益指标</w:t>
            </w:r>
          </w:p>
        </w:tc>
        <w:tc>
          <w:tcPr>
            <w:tcW w:w="1332" w:type="dxa"/>
            <w:vAlign w:val="center"/>
          </w:tcPr>
          <w:p>
            <w:pPr>
              <w:pStyle w:val="7"/>
            </w:pPr>
            <w:r>
              <w:t>提升企业人群心理健康水平</w:t>
            </w:r>
          </w:p>
        </w:tc>
        <w:tc>
          <w:tcPr>
            <w:tcW w:w="3430" w:type="dxa"/>
            <w:vAlign w:val="center"/>
          </w:tcPr>
          <w:p>
            <w:pPr>
              <w:pStyle w:val="7"/>
            </w:pPr>
            <w:r>
              <w:t>提升企业人群心理健康水平</w:t>
            </w:r>
          </w:p>
        </w:tc>
        <w:tc>
          <w:tcPr>
            <w:tcW w:w="2551" w:type="dxa"/>
            <w:vAlign w:val="center"/>
          </w:tcPr>
          <w:p>
            <w:pPr>
              <w:pStyle w:val="7"/>
            </w:pPr>
            <w:r>
              <w:t>有所提升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可持续影响指标</w:t>
            </w:r>
          </w:p>
        </w:tc>
        <w:tc>
          <w:tcPr>
            <w:tcW w:w="1332" w:type="dxa"/>
            <w:vAlign w:val="center"/>
          </w:tcPr>
          <w:p>
            <w:pPr>
              <w:pStyle w:val="7"/>
            </w:pPr>
            <w:r>
              <w:t>建立天津市职业人群心理健康服务体系</w:t>
            </w:r>
          </w:p>
        </w:tc>
        <w:tc>
          <w:tcPr>
            <w:tcW w:w="3430" w:type="dxa"/>
            <w:vAlign w:val="center"/>
          </w:tcPr>
          <w:p>
            <w:pPr>
              <w:pStyle w:val="7"/>
            </w:pPr>
            <w:r>
              <w:t>建立天津市职业人群心理健康服务体系</w:t>
            </w:r>
          </w:p>
        </w:tc>
        <w:tc>
          <w:tcPr>
            <w:tcW w:w="2551" w:type="dxa"/>
            <w:vAlign w:val="center"/>
          </w:tcPr>
          <w:p>
            <w:pPr>
              <w:pStyle w:val="7"/>
            </w:pPr>
            <w:r>
              <w:t>有所提升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8"/>
            </w:pPr>
            <w:r>
              <w:t>满意度指标</w:t>
            </w:r>
          </w:p>
        </w:tc>
        <w:tc>
          <w:tcPr>
            <w:tcW w:w="1276" w:type="dxa"/>
            <w:vAlign w:val="center"/>
          </w:tcPr>
          <w:p>
            <w:pPr>
              <w:pStyle w:val="7"/>
            </w:pPr>
            <w:r>
              <w:t>服务对象满意度指标</w:t>
            </w:r>
          </w:p>
        </w:tc>
        <w:tc>
          <w:tcPr>
            <w:tcW w:w="1332" w:type="dxa"/>
            <w:vAlign w:val="center"/>
          </w:tcPr>
          <w:p>
            <w:pPr>
              <w:pStyle w:val="7"/>
            </w:pPr>
            <w:r>
              <w:t>服务对象满意度</w:t>
            </w:r>
          </w:p>
        </w:tc>
        <w:tc>
          <w:tcPr>
            <w:tcW w:w="3430" w:type="dxa"/>
            <w:vAlign w:val="center"/>
          </w:tcPr>
          <w:p>
            <w:pPr>
              <w:pStyle w:val="7"/>
            </w:pPr>
            <w:r>
              <w:t>服务对象满意度</w:t>
            </w:r>
          </w:p>
        </w:tc>
        <w:tc>
          <w:tcPr>
            <w:tcW w:w="2551" w:type="dxa"/>
            <w:vAlign w:val="center"/>
          </w:tcPr>
          <w:p>
            <w:pPr>
              <w:pStyle w:val="7"/>
            </w:pPr>
            <w:r>
              <w:t>≥90百分比</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color w:val="000000"/>
          <w:sz w:val="28"/>
        </w:rPr>
        <w:t xml:space="preserve"> </w:t>
      </w:r>
    </w:p>
    <w:p>
      <w:pPr>
        <w:ind w:firstLine="560"/>
        <w:outlineLvl w:val="3"/>
      </w:pPr>
      <w:bookmarkStart w:id="1" w:name="_Toc126833714"/>
      <w:r>
        <w:rPr>
          <w:rFonts w:hint="eastAsia" w:ascii="方正仿宋_GBK" w:hAnsi="方正仿宋_GBK" w:eastAsia="方正仿宋_GBK" w:cs="方正仿宋_GBK"/>
          <w:color w:val="000000"/>
          <w:sz w:val="28"/>
          <w:lang w:val="en-US" w:eastAsia="zh-CN"/>
        </w:rPr>
        <w:t>2</w:t>
      </w:r>
      <w:r>
        <w:rPr>
          <w:rFonts w:ascii="方正仿宋_GBK" w:hAnsi="方正仿宋_GBK" w:eastAsia="方正仿宋_GBK" w:cs="方正仿宋_GBK"/>
          <w:color w:val="000000"/>
          <w:sz w:val="28"/>
        </w:rPr>
        <w:t>.公共卫生项目（精神卫生工作经费）绩效目标表</w:t>
      </w:r>
      <w:bookmarkEnd w:id="1"/>
    </w:p>
    <w:tbl>
      <w:tblPr>
        <w:tblStyle w:val="2"/>
        <w:tblW w:w="9866"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276"/>
        <w:gridCol w:w="56"/>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552" w:type="dxa"/>
            <w:gridSpan w:val="2"/>
            <w:tcBorders>
              <w:top w:val="single" w:color="FFFFFF" w:sz="6" w:space="0"/>
              <w:left w:val="single" w:color="FFFFFF" w:sz="6" w:space="0"/>
              <w:right w:val="single" w:color="FFFFFF" w:sz="6" w:space="0"/>
            </w:tcBorders>
            <w:vAlign w:val="center"/>
          </w:tcPr>
          <w:p>
            <w:pPr>
              <w:pStyle w:val="5"/>
              <w:jc w:val="left"/>
              <w:rPr>
                <w:b/>
                <w:bCs/>
              </w:rPr>
            </w:pPr>
            <w:r>
              <w:rPr>
                <w:b/>
                <w:bCs/>
              </w:rPr>
              <w:t>368212天津市安定医院</w:t>
            </w:r>
          </w:p>
        </w:tc>
        <w:tc>
          <w:tcPr>
            <w:tcW w:w="1276" w:type="dxa"/>
            <w:tcBorders>
              <w:top w:val="single" w:color="FFFFFF" w:sz="6" w:space="0"/>
              <w:left w:val="single" w:color="FFFFFF" w:sz="6" w:space="0"/>
              <w:right w:val="single" w:color="FFFFFF" w:sz="6" w:space="0"/>
            </w:tcBorders>
            <w:vAlign w:val="center"/>
          </w:tcPr>
          <w:p>
            <w:pPr>
              <w:pStyle w:val="5"/>
            </w:pPr>
          </w:p>
        </w:tc>
        <w:tc>
          <w:tcPr>
            <w:tcW w:w="6038" w:type="dxa"/>
            <w:gridSpan w:val="5"/>
            <w:tcBorders>
              <w:top w:val="single" w:color="FFFFFF" w:sz="6" w:space="0"/>
              <w:left w:val="single" w:color="FFFFFF" w:sz="6" w:space="0"/>
              <w:right w:val="single" w:color="FFFFFF" w:sz="6" w:space="0"/>
            </w:tcBorders>
            <w:vAlign w:val="center"/>
          </w:tcPr>
          <w:p>
            <w:pPr>
              <w:pStyle w:val="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项目名称</w:t>
            </w:r>
          </w:p>
        </w:tc>
        <w:tc>
          <w:tcPr>
            <w:tcW w:w="8590" w:type="dxa"/>
            <w:gridSpan w:val="7"/>
            <w:vAlign w:val="center"/>
          </w:tcPr>
          <w:p>
            <w:pPr>
              <w:pStyle w:val="7"/>
            </w:pPr>
            <w:r>
              <w:t>公共卫生项目（精神卫生工作经费）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6"/>
            </w:pPr>
            <w:r>
              <w:t>预算规模及资金用途</w:t>
            </w:r>
          </w:p>
        </w:tc>
        <w:tc>
          <w:tcPr>
            <w:tcW w:w="1276" w:type="dxa"/>
            <w:vAlign w:val="center"/>
          </w:tcPr>
          <w:p>
            <w:pPr>
              <w:pStyle w:val="6"/>
            </w:pPr>
            <w:r>
              <w:t>预算数</w:t>
            </w:r>
          </w:p>
        </w:tc>
        <w:tc>
          <w:tcPr>
            <w:tcW w:w="1332" w:type="dxa"/>
            <w:gridSpan w:val="2"/>
            <w:vAlign w:val="center"/>
          </w:tcPr>
          <w:p>
            <w:pPr>
              <w:pStyle w:val="7"/>
            </w:pPr>
            <w:r>
              <w:t>224.00</w:t>
            </w:r>
          </w:p>
        </w:tc>
        <w:tc>
          <w:tcPr>
            <w:tcW w:w="1587" w:type="dxa"/>
            <w:vAlign w:val="center"/>
          </w:tcPr>
          <w:p>
            <w:pPr>
              <w:pStyle w:val="6"/>
            </w:pPr>
            <w:r>
              <w:t>其中：财政    资金</w:t>
            </w:r>
          </w:p>
        </w:tc>
        <w:tc>
          <w:tcPr>
            <w:tcW w:w="1843" w:type="dxa"/>
            <w:vAlign w:val="center"/>
          </w:tcPr>
          <w:p>
            <w:pPr>
              <w:pStyle w:val="7"/>
            </w:pPr>
            <w:r>
              <w:t>224.00</w:t>
            </w:r>
          </w:p>
        </w:tc>
        <w:tc>
          <w:tcPr>
            <w:tcW w:w="1276" w:type="dxa"/>
            <w:vAlign w:val="center"/>
          </w:tcPr>
          <w:p>
            <w:pPr>
              <w:pStyle w:val="6"/>
            </w:pPr>
            <w:r>
              <w:t>其他资金</w:t>
            </w:r>
          </w:p>
        </w:tc>
        <w:tc>
          <w:tcPr>
            <w:tcW w:w="1276" w:type="dxa"/>
            <w:vAlign w:val="center"/>
          </w:tcPr>
          <w:p>
            <w:pPr>
              <w:pStyle w:val="7"/>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90" w:type="dxa"/>
            <w:gridSpan w:val="7"/>
            <w:vAlign w:val="center"/>
          </w:tcPr>
          <w:p>
            <w:pPr>
              <w:pStyle w:val="7"/>
            </w:pPr>
            <w:r>
              <w:t>1、加强各级精神卫生工作人员能力建设，强化严重精神障碍患者管理工作质量控制。到2023年底，全市严重精神障碍患者规范管理率达90%。2、开展心理健康促进专项行动，广泛开展心理健康知识宣传。3、开展综合医院非精神科医生焦虑抑郁识别处置培训。4、用于天津市心理危机干预队伍建设，促进我市心理危机干预整体队伍专业能力的提升。5、做好接线员的日常管理，培训和质控工作，不断提升接线能力，提高服务意识，更好地为公众提供方便，快捷的心理卫生服务。6、提高中小学校老师的儿童青少年心理健康问题的识别能力，维护儿童青少年的心理健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绩效目标</w:t>
            </w:r>
          </w:p>
        </w:tc>
        <w:tc>
          <w:tcPr>
            <w:tcW w:w="8590" w:type="dxa"/>
            <w:gridSpan w:val="7"/>
            <w:vAlign w:val="center"/>
          </w:tcPr>
          <w:p>
            <w:pPr>
              <w:pStyle w:val="7"/>
            </w:pPr>
            <w:r>
              <w:t>1.1、加强各级精神卫生工作人员能力建设，强化严重精神障碍患者管理工作质量控制。到2023年底，全市严重精神障碍患者规范管理率达90%。2、开展心理健康促进专项行动，广泛开展心理健康知识宣传。3、开展综合医院非精神科医生焦虑抑郁识别处置培训。4、用于天津市心理危机干预队伍建设，促进我市心理危机干预整体队伍专业能力的提升。5、做好接线员的日常管理，培训和质控工作，不断提升接线能力，提高服务意识，更好地为公众提供方便，快捷的心理卫生服务。6、提高中小学校老师的儿童青少年心理健康问题的识别能力，维护儿童青少年的心理健康。</w:t>
            </w:r>
          </w:p>
        </w:tc>
      </w:tr>
    </w:tbl>
    <w:p>
      <w:pPr>
        <w:spacing w:line="2" w:lineRule="exact"/>
        <w:jc w:val="center"/>
      </w:pPr>
      <w:r>
        <w:rPr>
          <w:rFonts w:ascii="方正书宋_GBK" w:hAnsi="方正书宋_GBK" w:eastAsia="方正书宋_GBK" w:cs="方正书宋_GBK"/>
          <w:color w:val="000000"/>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6"/>
            </w:pPr>
            <w:r>
              <w:t>一级指标</w:t>
            </w:r>
          </w:p>
        </w:tc>
        <w:tc>
          <w:tcPr>
            <w:tcW w:w="1276" w:type="dxa"/>
            <w:vAlign w:val="center"/>
          </w:tcPr>
          <w:p>
            <w:pPr>
              <w:pStyle w:val="6"/>
            </w:pPr>
            <w:r>
              <w:t>二级指标</w:t>
            </w:r>
          </w:p>
        </w:tc>
        <w:tc>
          <w:tcPr>
            <w:tcW w:w="1332" w:type="dxa"/>
            <w:vAlign w:val="center"/>
          </w:tcPr>
          <w:p>
            <w:pPr>
              <w:pStyle w:val="6"/>
            </w:pPr>
            <w:r>
              <w:t>三级指标</w:t>
            </w:r>
          </w:p>
        </w:tc>
        <w:tc>
          <w:tcPr>
            <w:tcW w:w="3430" w:type="dxa"/>
            <w:vAlign w:val="center"/>
          </w:tcPr>
          <w:p>
            <w:pPr>
              <w:pStyle w:val="6"/>
            </w:pPr>
            <w:r>
              <w:t>绩效指标描述</w:t>
            </w:r>
          </w:p>
        </w:tc>
        <w:tc>
          <w:tcPr>
            <w:tcW w:w="2551" w:type="dxa"/>
            <w:vAlign w:val="center"/>
          </w:tcPr>
          <w:p>
            <w:pPr>
              <w:pStyle w:val="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产出指标</w:t>
            </w:r>
          </w:p>
        </w:tc>
        <w:tc>
          <w:tcPr>
            <w:tcW w:w="1276" w:type="dxa"/>
            <w:vAlign w:val="center"/>
          </w:tcPr>
          <w:p>
            <w:pPr>
              <w:pStyle w:val="7"/>
            </w:pPr>
            <w:r>
              <w:t>数量指标</w:t>
            </w:r>
          </w:p>
        </w:tc>
        <w:tc>
          <w:tcPr>
            <w:tcW w:w="1332" w:type="dxa"/>
            <w:vAlign w:val="center"/>
          </w:tcPr>
          <w:p>
            <w:pPr>
              <w:pStyle w:val="7"/>
            </w:pPr>
            <w:r>
              <w:t>各级精神卫生工作人员能力提升培训人次数</w:t>
            </w:r>
          </w:p>
        </w:tc>
        <w:tc>
          <w:tcPr>
            <w:tcW w:w="3430" w:type="dxa"/>
            <w:vAlign w:val="center"/>
          </w:tcPr>
          <w:p>
            <w:pPr>
              <w:pStyle w:val="7"/>
            </w:pPr>
            <w:r>
              <w:t>组织开展能力建设培训的参加人次数</w:t>
            </w:r>
          </w:p>
        </w:tc>
        <w:tc>
          <w:tcPr>
            <w:tcW w:w="2551" w:type="dxa"/>
            <w:vAlign w:val="center"/>
          </w:tcPr>
          <w:p>
            <w:pPr>
              <w:pStyle w:val="7"/>
            </w:pPr>
            <w:r>
              <w:t>≥500人次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数量指标</w:t>
            </w:r>
          </w:p>
        </w:tc>
        <w:tc>
          <w:tcPr>
            <w:tcW w:w="1332" w:type="dxa"/>
            <w:vAlign w:val="center"/>
          </w:tcPr>
          <w:p>
            <w:pPr>
              <w:pStyle w:val="7"/>
            </w:pPr>
            <w:r>
              <w:t>质控患者数量</w:t>
            </w:r>
          </w:p>
        </w:tc>
        <w:tc>
          <w:tcPr>
            <w:tcW w:w="3430" w:type="dxa"/>
            <w:vAlign w:val="center"/>
          </w:tcPr>
          <w:p>
            <w:pPr>
              <w:pStyle w:val="7"/>
            </w:pPr>
            <w:r>
              <w:t>市级质控数量</w:t>
            </w:r>
          </w:p>
        </w:tc>
        <w:tc>
          <w:tcPr>
            <w:tcW w:w="2551" w:type="dxa"/>
            <w:vAlign w:val="center"/>
          </w:tcPr>
          <w:p>
            <w:pPr>
              <w:pStyle w:val="7"/>
            </w:pPr>
            <w:r>
              <w:t>≥16000例次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数量指标</w:t>
            </w:r>
          </w:p>
        </w:tc>
        <w:tc>
          <w:tcPr>
            <w:tcW w:w="1332" w:type="dxa"/>
            <w:vAlign w:val="center"/>
          </w:tcPr>
          <w:p>
            <w:pPr>
              <w:pStyle w:val="7"/>
            </w:pPr>
            <w:r>
              <w:t>开展全市心理健康知识宣传工作</w:t>
            </w:r>
          </w:p>
        </w:tc>
        <w:tc>
          <w:tcPr>
            <w:tcW w:w="3430" w:type="dxa"/>
            <w:vAlign w:val="center"/>
          </w:tcPr>
          <w:p>
            <w:pPr>
              <w:pStyle w:val="7"/>
            </w:pPr>
            <w:r>
              <w:t>面向大众开展心理健康宣传</w:t>
            </w:r>
          </w:p>
        </w:tc>
        <w:tc>
          <w:tcPr>
            <w:tcW w:w="2551" w:type="dxa"/>
            <w:vAlign w:val="center"/>
          </w:tcPr>
          <w:p>
            <w:pPr>
              <w:pStyle w:val="7"/>
            </w:pPr>
            <w:r>
              <w:t>≥100000人次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数量指标</w:t>
            </w:r>
          </w:p>
        </w:tc>
        <w:tc>
          <w:tcPr>
            <w:tcW w:w="1332" w:type="dxa"/>
            <w:vAlign w:val="center"/>
          </w:tcPr>
          <w:p>
            <w:pPr>
              <w:pStyle w:val="7"/>
            </w:pPr>
            <w:r>
              <w:t>非精神科医生焦虑抑郁识别处置培训人数</w:t>
            </w:r>
          </w:p>
        </w:tc>
        <w:tc>
          <w:tcPr>
            <w:tcW w:w="3430" w:type="dxa"/>
            <w:vAlign w:val="center"/>
          </w:tcPr>
          <w:p>
            <w:pPr>
              <w:pStyle w:val="7"/>
            </w:pPr>
            <w:r>
              <w:t>参加非精神科医生焦虑抑郁识别处置培训的人次数</w:t>
            </w:r>
          </w:p>
        </w:tc>
        <w:tc>
          <w:tcPr>
            <w:tcW w:w="2551" w:type="dxa"/>
            <w:vAlign w:val="center"/>
          </w:tcPr>
          <w:p>
            <w:pPr>
              <w:pStyle w:val="7"/>
            </w:pPr>
            <w:r>
              <w:t>≥170人次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数量指标</w:t>
            </w:r>
          </w:p>
        </w:tc>
        <w:tc>
          <w:tcPr>
            <w:tcW w:w="1332" w:type="dxa"/>
            <w:vAlign w:val="center"/>
          </w:tcPr>
          <w:p>
            <w:pPr>
              <w:pStyle w:val="7"/>
            </w:pPr>
            <w:r>
              <w:t xml:space="preserve">参与市心理危机干预队伍培训学员人数  </w:t>
            </w:r>
          </w:p>
        </w:tc>
        <w:tc>
          <w:tcPr>
            <w:tcW w:w="3430" w:type="dxa"/>
            <w:vAlign w:val="center"/>
          </w:tcPr>
          <w:p>
            <w:pPr>
              <w:pStyle w:val="7"/>
            </w:pPr>
            <w:r>
              <w:t>四部委心理危机干预队员参加培训人数</w:t>
            </w:r>
          </w:p>
        </w:tc>
        <w:tc>
          <w:tcPr>
            <w:tcW w:w="2551" w:type="dxa"/>
            <w:vAlign w:val="center"/>
          </w:tcPr>
          <w:p>
            <w:pPr>
              <w:pStyle w:val="7"/>
            </w:pPr>
            <w:r>
              <w:t>≥108人次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数量指标</w:t>
            </w:r>
          </w:p>
        </w:tc>
        <w:tc>
          <w:tcPr>
            <w:tcW w:w="1332" w:type="dxa"/>
            <w:vAlign w:val="center"/>
          </w:tcPr>
          <w:p>
            <w:pPr>
              <w:pStyle w:val="7"/>
            </w:pPr>
            <w:r>
              <w:t>热线接线量</w:t>
            </w:r>
          </w:p>
        </w:tc>
        <w:tc>
          <w:tcPr>
            <w:tcW w:w="3430" w:type="dxa"/>
            <w:vAlign w:val="center"/>
          </w:tcPr>
          <w:p>
            <w:pPr>
              <w:pStyle w:val="7"/>
            </w:pPr>
            <w:r>
              <w:t>年度热线接线员接听来电者求助电话的话务量</w:t>
            </w:r>
          </w:p>
        </w:tc>
        <w:tc>
          <w:tcPr>
            <w:tcW w:w="2551" w:type="dxa"/>
            <w:vAlign w:val="center"/>
          </w:tcPr>
          <w:p>
            <w:pPr>
              <w:pStyle w:val="7"/>
            </w:pPr>
            <w:r>
              <w:t>≥10000话务量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数量指标</w:t>
            </w:r>
          </w:p>
        </w:tc>
        <w:tc>
          <w:tcPr>
            <w:tcW w:w="1332" w:type="dxa"/>
            <w:vAlign w:val="center"/>
          </w:tcPr>
          <w:p>
            <w:pPr>
              <w:pStyle w:val="7"/>
            </w:pPr>
            <w:r>
              <w:t>学生心理健康问卷调查，班主任培训，学生心理健康课</w:t>
            </w:r>
          </w:p>
        </w:tc>
        <w:tc>
          <w:tcPr>
            <w:tcW w:w="3430" w:type="dxa"/>
            <w:vAlign w:val="center"/>
          </w:tcPr>
          <w:p>
            <w:pPr>
              <w:pStyle w:val="7"/>
            </w:pPr>
            <w:r>
              <w:t>配合学校完成中小学生的心理健康调查10000人，开展教师培训500人，开展学生心理健康课40节</w:t>
            </w:r>
          </w:p>
        </w:tc>
        <w:tc>
          <w:tcPr>
            <w:tcW w:w="2551" w:type="dxa"/>
            <w:vAlign w:val="center"/>
          </w:tcPr>
          <w:p>
            <w:pPr>
              <w:pStyle w:val="7"/>
            </w:pPr>
            <w:r>
              <w:t>≥10000份</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质量指标</w:t>
            </w:r>
          </w:p>
        </w:tc>
        <w:tc>
          <w:tcPr>
            <w:tcW w:w="1332" w:type="dxa"/>
            <w:vAlign w:val="center"/>
          </w:tcPr>
          <w:p>
            <w:pPr>
              <w:pStyle w:val="7"/>
            </w:pPr>
            <w:r>
              <w:t>质控完成率</w:t>
            </w:r>
          </w:p>
        </w:tc>
        <w:tc>
          <w:tcPr>
            <w:tcW w:w="3430" w:type="dxa"/>
            <w:vAlign w:val="center"/>
          </w:tcPr>
          <w:p>
            <w:pPr>
              <w:pStyle w:val="7"/>
            </w:pPr>
            <w:r>
              <w:t>完成质控例次数</w:t>
            </w:r>
          </w:p>
        </w:tc>
        <w:tc>
          <w:tcPr>
            <w:tcW w:w="2551" w:type="dxa"/>
            <w:vAlign w:val="center"/>
          </w:tcPr>
          <w:p>
            <w:pPr>
              <w:pStyle w:val="7"/>
            </w:pPr>
            <w:r>
              <w:t>100百分比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质量指标</w:t>
            </w:r>
          </w:p>
        </w:tc>
        <w:tc>
          <w:tcPr>
            <w:tcW w:w="1332" w:type="dxa"/>
            <w:vAlign w:val="center"/>
          </w:tcPr>
          <w:p>
            <w:pPr>
              <w:pStyle w:val="7"/>
            </w:pPr>
            <w:r>
              <w:t>热线接线量完成率</w:t>
            </w:r>
          </w:p>
        </w:tc>
        <w:tc>
          <w:tcPr>
            <w:tcW w:w="3430" w:type="dxa"/>
            <w:vAlign w:val="center"/>
          </w:tcPr>
          <w:p>
            <w:pPr>
              <w:pStyle w:val="7"/>
            </w:pPr>
            <w:r>
              <w:t>年度实际接线量/指标值</w:t>
            </w:r>
          </w:p>
        </w:tc>
        <w:tc>
          <w:tcPr>
            <w:tcW w:w="2551" w:type="dxa"/>
            <w:vAlign w:val="center"/>
          </w:tcPr>
          <w:p>
            <w:pPr>
              <w:pStyle w:val="7"/>
            </w:pPr>
            <w:r>
              <w:t>100百分比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质量指标</w:t>
            </w:r>
          </w:p>
        </w:tc>
        <w:tc>
          <w:tcPr>
            <w:tcW w:w="1332" w:type="dxa"/>
            <w:vAlign w:val="center"/>
          </w:tcPr>
          <w:p>
            <w:pPr>
              <w:pStyle w:val="7"/>
            </w:pPr>
            <w:r>
              <w:t>学生心理健康调查准确性</w:t>
            </w:r>
          </w:p>
        </w:tc>
        <w:tc>
          <w:tcPr>
            <w:tcW w:w="3430" w:type="dxa"/>
            <w:vAlign w:val="center"/>
          </w:tcPr>
          <w:p>
            <w:pPr>
              <w:pStyle w:val="7"/>
            </w:pPr>
            <w:r>
              <w:t>及时准确的给予学校出示学生心理健康报告</w:t>
            </w:r>
          </w:p>
        </w:tc>
        <w:tc>
          <w:tcPr>
            <w:tcW w:w="2551" w:type="dxa"/>
            <w:vAlign w:val="center"/>
          </w:tcPr>
          <w:p>
            <w:pPr>
              <w:pStyle w:val="7"/>
            </w:pPr>
            <w:r>
              <w:t>100百分比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时效指标</w:t>
            </w:r>
          </w:p>
        </w:tc>
        <w:tc>
          <w:tcPr>
            <w:tcW w:w="1332" w:type="dxa"/>
            <w:vAlign w:val="center"/>
          </w:tcPr>
          <w:p>
            <w:pPr>
              <w:pStyle w:val="7"/>
            </w:pPr>
            <w:r>
              <w:t>完成时间</w:t>
            </w:r>
          </w:p>
        </w:tc>
        <w:tc>
          <w:tcPr>
            <w:tcW w:w="3430" w:type="dxa"/>
            <w:vAlign w:val="center"/>
          </w:tcPr>
          <w:p>
            <w:pPr>
              <w:pStyle w:val="7"/>
            </w:pPr>
            <w:r>
              <w:t>完成时间</w:t>
            </w:r>
          </w:p>
        </w:tc>
        <w:tc>
          <w:tcPr>
            <w:tcW w:w="2551" w:type="dxa"/>
            <w:vAlign w:val="center"/>
          </w:tcPr>
          <w:p>
            <w:pPr>
              <w:pStyle w:val="7"/>
            </w:pPr>
            <w:r>
              <w:t>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严重精神障碍管理治疗工作费用</w:t>
            </w:r>
          </w:p>
        </w:tc>
        <w:tc>
          <w:tcPr>
            <w:tcW w:w="3430" w:type="dxa"/>
            <w:vAlign w:val="center"/>
          </w:tcPr>
          <w:p>
            <w:pPr>
              <w:pStyle w:val="7"/>
            </w:pPr>
            <w:r>
              <w:t>市级工作经费</w:t>
            </w:r>
          </w:p>
        </w:tc>
        <w:tc>
          <w:tcPr>
            <w:tcW w:w="2551" w:type="dxa"/>
            <w:vAlign w:val="center"/>
          </w:tcPr>
          <w:p>
            <w:pPr>
              <w:pStyle w:val="7"/>
            </w:pPr>
            <w:r>
              <w:t>50万元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心理健康促进费用</w:t>
            </w:r>
          </w:p>
        </w:tc>
        <w:tc>
          <w:tcPr>
            <w:tcW w:w="3430" w:type="dxa"/>
            <w:vAlign w:val="center"/>
          </w:tcPr>
          <w:p>
            <w:pPr>
              <w:pStyle w:val="7"/>
            </w:pPr>
            <w:r>
              <w:t>组织开展多种形式的心理健康宣传活动费用</w:t>
            </w:r>
          </w:p>
        </w:tc>
        <w:tc>
          <w:tcPr>
            <w:tcW w:w="2551" w:type="dxa"/>
            <w:vAlign w:val="center"/>
          </w:tcPr>
          <w:p>
            <w:pPr>
              <w:pStyle w:val="7"/>
            </w:pPr>
            <w:r>
              <w:t>50万元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非精神科医生培训费用</w:t>
            </w:r>
          </w:p>
        </w:tc>
        <w:tc>
          <w:tcPr>
            <w:tcW w:w="3430" w:type="dxa"/>
            <w:vAlign w:val="center"/>
          </w:tcPr>
          <w:p>
            <w:pPr>
              <w:pStyle w:val="7"/>
            </w:pPr>
            <w:r>
              <w:t>组织开展培训费用</w:t>
            </w:r>
          </w:p>
        </w:tc>
        <w:tc>
          <w:tcPr>
            <w:tcW w:w="2551" w:type="dxa"/>
            <w:vAlign w:val="center"/>
          </w:tcPr>
          <w:p>
            <w:pPr>
              <w:pStyle w:val="7"/>
            </w:pPr>
            <w:r>
              <w:t>12万元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心理危机干预队伍建设费用</w:t>
            </w:r>
          </w:p>
        </w:tc>
        <w:tc>
          <w:tcPr>
            <w:tcW w:w="3430" w:type="dxa"/>
            <w:vAlign w:val="center"/>
          </w:tcPr>
          <w:p>
            <w:pPr>
              <w:pStyle w:val="7"/>
            </w:pPr>
            <w:r>
              <w:t>四部委心理危机干预队员参加培训</w:t>
            </w:r>
          </w:p>
        </w:tc>
        <w:tc>
          <w:tcPr>
            <w:tcW w:w="2551" w:type="dxa"/>
            <w:vAlign w:val="center"/>
          </w:tcPr>
          <w:p>
            <w:pPr>
              <w:pStyle w:val="7"/>
            </w:pPr>
            <w:r>
              <w:t>12万元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天津市心理援助热线费用</w:t>
            </w:r>
          </w:p>
        </w:tc>
        <w:tc>
          <w:tcPr>
            <w:tcW w:w="3430" w:type="dxa"/>
            <w:vAlign w:val="center"/>
          </w:tcPr>
          <w:p>
            <w:pPr>
              <w:pStyle w:val="7"/>
            </w:pPr>
            <w:r>
              <w:t>运营维护心理援助热线正常运转的费用</w:t>
            </w:r>
          </w:p>
        </w:tc>
        <w:tc>
          <w:tcPr>
            <w:tcW w:w="2551" w:type="dxa"/>
            <w:vAlign w:val="center"/>
          </w:tcPr>
          <w:p>
            <w:pPr>
              <w:pStyle w:val="7"/>
            </w:pPr>
            <w:r>
              <w:t>90万元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学生心理健康专项行动费用</w:t>
            </w:r>
          </w:p>
        </w:tc>
        <w:tc>
          <w:tcPr>
            <w:tcW w:w="3430" w:type="dxa"/>
            <w:vAlign w:val="center"/>
          </w:tcPr>
          <w:p>
            <w:pPr>
              <w:pStyle w:val="7"/>
            </w:pPr>
            <w:r>
              <w:t>开展学校心理健康服务工作</w:t>
            </w:r>
          </w:p>
        </w:tc>
        <w:tc>
          <w:tcPr>
            <w:tcW w:w="2551" w:type="dxa"/>
            <w:vAlign w:val="center"/>
          </w:tcPr>
          <w:p>
            <w:pPr>
              <w:pStyle w:val="7"/>
            </w:pPr>
            <w:r>
              <w:t>10万元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效益指标</w:t>
            </w:r>
          </w:p>
        </w:tc>
        <w:tc>
          <w:tcPr>
            <w:tcW w:w="1276" w:type="dxa"/>
            <w:vAlign w:val="center"/>
          </w:tcPr>
          <w:p>
            <w:pPr>
              <w:pStyle w:val="7"/>
            </w:pPr>
            <w:r>
              <w:t>社会效益指标</w:t>
            </w:r>
          </w:p>
        </w:tc>
        <w:tc>
          <w:tcPr>
            <w:tcW w:w="1332" w:type="dxa"/>
            <w:vAlign w:val="center"/>
          </w:tcPr>
          <w:p>
            <w:pPr>
              <w:pStyle w:val="7"/>
            </w:pPr>
            <w:r>
              <w:t>严重精神障碍患者规范管理率</w:t>
            </w:r>
          </w:p>
        </w:tc>
        <w:tc>
          <w:tcPr>
            <w:tcW w:w="3430" w:type="dxa"/>
            <w:vAlign w:val="center"/>
          </w:tcPr>
          <w:p>
            <w:pPr>
              <w:pStyle w:val="7"/>
            </w:pPr>
            <w:r>
              <w:t>规范管理患者数/在册患者数×100%</w:t>
            </w:r>
          </w:p>
        </w:tc>
        <w:tc>
          <w:tcPr>
            <w:tcW w:w="2551" w:type="dxa"/>
            <w:vAlign w:val="center"/>
          </w:tcPr>
          <w:p>
            <w:pPr>
              <w:pStyle w:val="7"/>
            </w:pPr>
            <w:r>
              <w:t>≥90百分比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社会效益指标</w:t>
            </w:r>
          </w:p>
        </w:tc>
        <w:tc>
          <w:tcPr>
            <w:tcW w:w="1332" w:type="dxa"/>
            <w:vAlign w:val="center"/>
          </w:tcPr>
          <w:p>
            <w:pPr>
              <w:pStyle w:val="7"/>
            </w:pPr>
            <w:r>
              <w:t>来电者情绪舒缓或问题解决</w:t>
            </w:r>
          </w:p>
        </w:tc>
        <w:tc>
          <w:tcPr>
            <w:tcW w:w="3430" w:type="dxa"/>
            <w:vAlign w:val="center"/>
          </w:tcPr>
          <w:p>
            <w:pPr>
              <w:pStyle w:val="7"/>
            </w:pPr>
            <w:r>
              <w:t>情绪舒缓或问题得到解决/有效来电中有评估的来电</w:t>
            </w:r>
          </w:p>
        </w:tc>
        <w:tc>
          <w:tcPr>
            <w:tcW w:w="2551" w:type="dxa"/>
            <w:vAlign w:val="center"/>
          </w:tcPr>
          <w:p>
            <w:pPr>
              <w:pStyle w:val="7"/>
            </w:pPr>
            <w:r>
              <w:t>≥30百分比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社会效益指标</w:t>
            </w:r>
          </w:p>
        </w:tc>
        <w:tc>
          <w:tcPr>
            <w:tcW w:w="1332" w:type="dxa"/>
            <w:vAlign w:val="center"/>
          </w:tcPr>
          <w:p>
            <w:pPr>
              <w:pStyle w:val="7"/>
            </w:pPr>
            <w:r>
              <w:t>提高老师心理健康服务能力及学生心理健康水平</w:t>
            </w:r>
          </w:p>
        </w:tc>
        <w:tc>
          <w:tcPr>
            <w:tcW w:w="3430" w:type="dxa"/>
            <w:vAlign w:val="center"/>
          </w:tcPr>
          <w:p>
            <w:pPr>
              <w:pStyle w:val="7"/>
            </w:pPr>
            <w:r>
              <w:t>提高教师的儿童青少年心理健康知识知晓率和服务能力，提高儿童青少年心理健康水平</w:t>
            </w:r>
          </w:p>
        </w:tc>
        <w:tc>
          <w:tcPr>
            <w:tcW w:w="2551" w:type="dxa"/>
            <w:vAlign w:val="center"/>
          </w:tcPr>
          <w:p>
            <w:pPr>
              <w:pStyle w:val="7"/>
            </w:pPr>
            <w:r>
              <w:t>1百分比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满意度指标</w:t>
            </w:r>
          </w:p>
        </w:tc>
        <w:tc>
          <w:tcPr>
            <w:tcW w:w="1276" w:type="dxa"/>
            <w:vAlign w:val="center"/>
          </w:tcPr>
          <w:p>
            <w:pPr>
              <w:pStyle w:val="7"/>
            </w:pPr>
            <w:r>
              <w:t>服务对象满意度指标</w:t>
            </w:r>
          </w:p>
        </w:tc>
        <w:tc>
          <w:tcPr>
            <w:tcW w:w="1332" w:type="dxa"/>
            <w:vAlign w:val="center"/>
          </w:tcPr>
          <w:p>
            <w:pPr>
              <w:pStyle w:val="7"/>
            </w:pPr>
            <w:r>
              <w:t>热线回复接收到的第三方反馈单</w:t>
            </w:r>
          </w:p>
        </w:tc>
        <w:tc>
          <w:tcPr>
            <w:tcW w:w="3430" w:type="dxa"/>
            <w:vAlign w:val="center"/>
          </w:tcPr>
          <w:p>
            <w:pPr>
              <w:pStyle w:val="7"/>
            </w:pPr>
            <w:r>
              <w:t>及时反馈接受到的第三方给予的反馈单</w:t>
            </w:r>
          </w:p>
        </w:tc>
        <w:tc>
          <w:tcPr>
            <w:tcW w:w="2551" w:type="dxa"/>
            <w:vAlign w:val="center"/>
          </w:tcPr>
          <w:p>
            <w:pPr>
              <w:pStyle w:val="7"/>
            </w:pPr>
            <w:r>
              <w:t>100百分比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服务对象满意度指标</w:t>
            </w:r>
          </w:p>
        </w:tc>
        <w:tc>
          <w:tcPr>
            <w:tcW w:w="1332" w:type="dxa"/>
            <w:vAlign w:val="center"/>
          </w:tcPr>
          <w:p>
            <w:pPr>
              <w:pStyle w:val="7"/>
            </w:pPr>
            <w:r>
              <w:t>教师对心理守门人项目的满意度</w:t>
            </w:r>
          </w:p>
        </w:tc>
        <w:tc>
          <w:tcPr>
            <w:tcW w:w="3430" w:type="dxa"/>
            <w:vAlign w:val="center"/>
          </w:tcPr>
          <w:p>
            <w:pPr>
              <w:pStyle w:val="7"/>
            </w:pPr>
            <w:r>
              <w:t>教师对于心理守门人项目的满意人数/调查总数</w:t>
            </w:r>
          </w:p>
        </w:tc>
        <w:tc>
          <w:tcPr>
            <w:tcW w:w="2551" w:type="dxa"/>
            <w:vAlign w:val="center"/>
          </w:tcPr>
          <w:p>
            <w:pPr>
              <w:pStyle w:val="7"/>
            </w:pPr>
            <w:r>
              <w:t>100百分比</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color w:val="000000"/>
          <w:sz w:val="28"/>
        </w:rPr>
        <w:t xml:space="preserve"> </w:t>
      </w:r>
    </w:p>
    <w:p>
      <w:pPr>
        <w:ind w:firstLine="560"/>
        <w:outlineLvl w:val="3"/>
      </w:pPr>
      <w:bookmarkStart w:id="2" w:name="_Toc126833715"/>
      <w:r>
        <w:rPr>
          <w:rFonts w:hint="eastAsia" w:ascii="方正仿宋_GBK" w:hAnsi="方正仿宋_GBK" w:eastAsia="方正仿宋_GBK" w:cs="方正仿宋_GBK"/>
          <w:color w:val="000000"/>
          <w:sz w:val="28"/>
          <w:lang w:val="en-US" w:eastAsia="zh-CN"/>
        </w:rPr>
        <w:t>3</w:t>
      </w:r>
      <w:r>
        <w:rPr>
          <w:rFonts w:ascii="方正仿宋_GBK" w:hAnsi="方正仿宋_GBK" w:eastAsia="方正仿宋_GBK" w:cs="方正仿宋_GBK"/>
          <w:color w:val="000000"/>
          <w:sz w:val="28"/>
        </w:rPr>
        <w:t>.公立医院诊疗服务能力提升（公共卫生医院人员补贴）绩效目标表</w:t>
      </w:r>
      <w:bookmarkEnd w:id="2"/>
    </w:p>
    <w:tbl>
      <w:tblPr>
        <w:tblStyle w:val="2"/>
        <w:tblW w:w="9866"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276"/>
        <w:gridCol w:w="56"/>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3828" w:type="dxa"/>
            <w:gridSpan w:val="3"/>
            <w:tcBorders>
              <w:top w:val="single" w:color="FFFFFF" w:sz="6" w:space="0"/>
              <w:left w:val="single" w:color="FFFFFF" w:sz="6" w:space="0"/>
              <w:right w:val="single" w:color="FFFFFF" w:sz="6" w:space="0"/>
            </w:tcBorders>
            <w:vAlign w:val="center"/>
          </w:tcPr>
          <w:p>
            <w:pPr>
              <w:pStyle w:val="5"/>
              <w:jc w:val="left"/>
              <w:rPr>
                <w:b/>
                <w:bCs/>
              </w:rPr>
            </w:pPr>
            <w:r>
              <w:rPr>
                <w:b/>
                <w:bCs/>
              </w:rPr>
              <w:t>368212天津市安定医院</w:t>
            </w:r>
          </w:p>
        </w:tc>
        <w:tc>
          <w:tcPr>
            <w:tcW w:w="6038" w:type="dxa"/>
            <w:gridSpan w:val="5"/>
            <w:tcBorders>
              <w:top w:val="single" w:color="FFFFFF" w:sz="6" w:space="0"/>
              <w:left w:val="single" w:color="FFFFFF" w:sz="6" w:space="0"/>
              <w:right w:val="single" w:color="FFFFFF" w:sz="6" w:space="0"/>
            </w:tcBorders>
            <w:vAlign w:val="center"/>
          </w:tcPr>
          <w:p>
            <w:pPr>
              <w:pStyle w:val="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项目名称</w:t>
            </w:r>
          </w:p>
        </w:tc>
        <w:tc>
          <w:tcPr>
            <w:tcW w:w="8590" w:type="dxa"/>
            <w:gridSpan w:val="7"/>
            <w:vAlign w:val="center"/>
          </w:tcPr>
          <w:p>
            <w:pPr>
              <w:pStyle w:val="7"/>
            </w:pPr>
            <w:r>
              <w:t>公立医院诊疗服务能力提升（公共卫生医院人员补贴）</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6"/>
            </w:pPr>
            <w:r>
              <w:t>预算规模及资金用途</w:t>
            </w:r>
          </w:p>
        </w:tc>
        <w:tc>
          <w:tcPr>
            <w:tcW w:w="1276" w:type="dxa"/>
            <w:vAlign w:val="center"/>
          </w:tcPr>
          <w:p>
            <w:pPr>
              <w:pStyle w:val="6"/>
            </w:pPr>
            <w:r>
              <w:t>预算数</w:t>
            </w:r>
          </w:p>
        </w:tc>
        <w:tc>
          <w:tcPr>
            <w:tcW w:w="1332" w:type="dxa"/>
            <w:gridSpan w:val="2"/>
            <w:vAlign w:val="center"/>
          </w:tcPr>
          <w:p>
            <w:pPr>
              <w:pStyle w:val="7"/>
            </w:pPr>
            <w:r>
              <w:t>3348.00</w:t>
            </w:r>
          </w:p>
        </w:tc>
        <w:tc>
          <w:tcPr>
            <w:tcW w:w="1587" w:type="dxa"/>
            <w:vAlign w:val="center"/>
          </w:tcPr>
          <w:p>
            <w:pPr>
              <w:pStyle w:val="6"/>
            </w:pPr>
            <w:r>
              <w:t>其中：财政    资金</w:t>
            </w:r>
          </w:p>
        </w:tc>
        <w:tc>
          <w:tcPr>
            <w:tcW w:w="1843" w:type="dxa"/>
            <w:vAlign w:val="center"/>
          </w:tcPr>
          <w:p>
            <w:pPr>
              <w:pStyle w:val="7"/>
            </w:pPr>
            <w:r>
              <w:t>3348.00</w:t>
            </w:r>
          </w:p>
        </w:tc>
        <w:tc>
          <w:tcPr>
            <w:tcW w:w="1276" w:type="dxa"/>
            <w:vAlign w:val="center"/>
          </w:tcPr>
          <w:p>
            <w:pPr>
              <w:pStyle w:val="6"/>
            </w:pPr>
            <w:r>
              <w:t>其他资金</w:t>
            </w:r>
          </w:p>
        </w:tc>
        <w:tc>
          <w:tcPr>
            <w:tcW w:w="1276" w:type="dxa"/>
            <w:vAlign w:val="center"/>
          </w:tcPr>
          <w:p>
            <w:pPr>
              <w:pStyle w:val="7"/>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90" w:type="dxa"/>
            <w:gridSpan w:val="7"/>
            <w:vAlign w:val="center"/>
          </w:tcPr>
          <w:p>
            <w:pPr>
              <w:pStyle w:val="7"/>
            </w:pPr>
            <w:r>
              <w:t>通过对公共卫生医院进行人员补贴，进一步稳定了职工队伍，保证全体职工基本工资的发放，更好地承担市级公共卫生任务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绩效目标</w:t>
            </w:r>
          </w:p>
        </w:tc>
        <w:tc>
          <w:tcPr>
            <w:tcW w:w="8590" w:type="dxa"/>
            <w:gridSpan w:val="7"/>
            <w:vAlign w:val="center"/>
          </w:tcPr>
          <w:p>
            <w:pPr>
              <w:pStyle w:val="7"/>
            </w:pPr>
            <w:r>
              <w:t>1.通过对公共卫生医院进行人员补贴，进一步稳定了职工队伍，保证全体职工基本工资的发放，更好地承担市级公共卫生任务。</w:t>
            </w:r>
            <w:r>
              <w:tab/>
            </w:r>
            <w:r>
              <w:tab/>
            </w:r>
            <w:r>
              <w:tab/>
            </w:r>
            <w:r>
              <w:tab/>
            </w:r>
            <w:r>
              <w:tab/>
            </w:r>
            <w:r>
              <w:tab/>
            </w:r>
          </w:p>
          <w:p>
            <w:pPr>
              <w:pStyle w:val="7"/>
            </w:pPr>
          </w:p>
        </w:tc>
      </w:tr>
    </w:tbl>
    <w:p>
      <w:pPr>
        <w:spacing w:line="2" w:lineRule="exact"/>
        <w:jc w:val="center"/>
      </w:pPr>
      <w:r>
        <w:rPr>
          <w:rFonts w:ascii="方正书宋_GBK" w:hAnsi="方正书宋_GBK" w:eastAsia="方正书宋_GBK" w:cs="方正书宋_GBK"/>
          <w:color w:val="000000"/>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6"/>
            </w:pPr>
            <w:r>
              <w:t>一级指标</w:t>
            </w:r>
          </w:p>
        </w:tc>
        <w:tc>
          <w:tcPr>
            <w:tcW w:w="1276" w:type="dxa"/>
            <w:vAlign w:val="center"/>
          </w:tcPr>
          <w:p>
            <w:pPr>
              <w:pStyle w:val="6"/>
            </w:pPr>
            <w:r>
              <w:t>二级指标</w:t>
            </w:r>
          </w:p>
        </w:tc>
        <w:tc>
          <w:tcPr>
            <w:tcW w:w="1332" w:type="dxa"/>
            <w:vAlign w:val="center"/>
          </w:tcPr>
          <w:p>
            <w:pPr>
              <w:pStyle w:val="6"/>
            </w:pPr>
            <w:r>
              <w:t>三级指标</w:t>
            </w:r>
          </w:p>
        </w:tc>
        <w:tc>
          <w:tcPr>
            <w:tcW w:w="3430" w:type="dxa"/>
            <w:vAlign w:val="center"/>
          </w:tcPr>
          <w:p>
            <w:pPr>
              <w:pStyle w:val="6"/>
            </w:pPr>
            <w:r>
              <w:t>绩效指标描述</w:t>
            </w:r>
          </w:p>
        </w:tc>
        <w:tc>
          <w:tcPr>
            <w:tcW w:w="2551" w:type="dxa"/>
            <w:vAlign w:val="center"/>
          </w:tcPr>
          <w:p>
            <w:pPr>
              <w:pStyle w:val="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产出指标</w:t>
            </w:r>
          </w:p>
        </w:tc>
        <w:tc>
          <w:tcPr>
            <w:tcW w:w="1276" w:type="dxa"/>
            <w:vAlign w:val="center"/>
          </w:tcPr>
          <w:p>
            <w:pPr>
              <w:pStyle w:val="7"/>
            </w:pPr>
            <w:r>
              <w:t>数量指标</w:t>
            </w:r>
          </w:p>
        </w:tc>
        <w:tc>
          <w:tcPr>
            <w:tcW w:w="1332" w:type="dxa"/>
            <w:vAlign w:val="center"/>
          </w:tcPr>
          <w:p>
            <w:pPr>
              <w:pStyle w:val="7"/>
            </w:pPr>
            <w:r>
              <w:t>补助人员数量</w:t>
            </w:r>
          </w:p>
        </w:tc>
        <w:tc>
          <w:tcPr>
            <w:tcW w:w="3430" w:type="dxa"/>
            <w:vAlign w:val="center"/>
          </w:tcPr>
          <w:p>
            <w:pPr>
              <w:pStyle w:val="7"/>
            </w:pPr>
            <w:r>
              <w:t>补助人员数量</w:t>
            </w:r>
          </w:p>
        </w:tc>
        <w:tc>
          <w:tcPr>
            <w:tcW w:w="2551" w:type="dxa"/>
            <w:vAlign w:val="center"/>
          </w:tcPr>
          <w:p>
            <w:pPr>
              <w:pStyle w:val="7"/>
            </w:pPr>
            <w:r>
              <w:t>≥850人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质量指标</w:t>
            </w:r>
          </w:p>
        </w:tc>
        <w:tc>
          <w:tcPr>
            <w:tcW w:w="1332" w:type="dxa"/>
            <w:vAlign w:val="center"/>
          </w:tcPr>
          <w:p>
            <w:pPr>
              <w:pStyle w:val="7"/>
            </w:pPr>
            <w:r>
              <w:t>补助资金发放率</w:t>
            </w:r>
          </w:p>
        </w:tc>
        <w:tc>
          <w:tcPr>
            <w:tcW w:w="3430" w:type="dxa"/>
            <w:vAlign w:val="center"/>
          </w:tcPr>
          <w:p>
            <w:pPr>
              <w:pStyle w:val="7"/>
            </w:pPr>
            <w:r>
              <w:t>补助资金发放率</w:t>
            </w:r>
          </w:p>
        </w:tc>
        <w:tc>
          <w:tcPr>
            <w:tcW w:w="2551" w:type="dxa"/>
            <w:vAlign w:val="center"/>
          </w:tcPr>
          <w:p>
            <w:pPr>
              <w:pStyle w:val="7"/>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时效指标</w:t>
            </w:r>
          </w:p>
        </w:tc>
        <w:tc>
          <w:tcPr>
            <w:tcW w:w="1332" w:type="dxa"/>
            <w:vAlign w:val="center"/>
          </w:tcPr>
          <w:p>
            <w:pPr>
              <w:pStyle w:val="7"/>
            </w:pPr>
            <w:r>
              <w:t>补贴发放频率</w:t>
            </w:r>
          </w:p>
        </w:tc>
        <w:tc>
          <w:tcPr>
            <w:tcW w:w="3430" w:type="dxa"/>
            <w:vAlign w:val="center"/>
          </w:tcPr>
          <w:p>
            <w:pPr>
              <w:pStyle w:val="7"/>
            </w:pPr>
            <w:r>
              <w:t>补贴发放频率</w:t>
            </w:r>
          </w:p>
        </w:tc>
        <w:tc>
          <w:tcPr>
            <w:tcW w:w="2551" w:type="dxa"/>
            <w:vAlign w:val="center"/>
          </w:tcPr>
          <w:p>
            <w:pPr>
              <w:pStyle w:val="7"/>
            </w:pPr>
            <w:r>
              <w:t>每月一次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财政补贴资金金额</w:t>
            </w:r>
          </w:p>
        </w:tc>
        <w:tc>
          <w:tcPr>
            <w:tcW w:w="3430" w:type="dxa"/>
            <w:vAlign w:val="center"/>
          </w:tcPr>
          <w:p>
            <w:pPr>
              <w:pStyle w:val="7"/>
            </w:pPr>
            <w:r>
              <w:t>财政补贴资金金额</w:t>
            </w:r>
          </w:p>
        </w:tc>
        <w:tc>
          <w:tcPr>
            <w:tcW w:w="2551" w:type="dxa"/>
            <w:vAlign w:val="center"/>
          </w:tcPr>
          <w:p>
            <w:pPr>
              <w:pStyle w:val="7"/>
            </w:pPr>
            <w:r>
              <w:t>≤3348万元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效益指标</w:t>
            </w:r>
          </w:p>
        </w:tc>
        <w:tc>
          <w:tcPr>
            <w:tcW w:w="1276" w:type="dxa"/>
            <w:vAlign w:val="center"/>
          </w:tcPr>
          <w:p>
            <w:pPr>
              <w:pStyle w:val="7"/>
            </w:pPr>
            <w:r>
              <w:t>社会效益指标</w:t>
            </w:r>
          </w:p>
        </w:tc>
        <w:tc>
          <w:tcPr>
            <w:tcW w:w="1332" w:type="dxa"/>
            <w:vAlign w:val="center"/>
          </w:tcPr>
          <w:p>
            <w:pPr>
              <w:pStyle w:val="7"/>
            </w:pPr>
            <w:r>
              <w:t>进一步稳定了职工队伍，保证全体职工基本工资的发放，更好地承担市级公共卫生任务。</w:t>
            </w:r>
          </w:p>
        </w:tc>
        <w:tc>
          <w:tcPr>
            <w:tcW w:w="3430" w:type="dxa"/>
            <w:vAlign w:val="center"/>
          </w:tcPr>
          <w:p>
            <w:pPr>
              <w:pStyle w:val="7"/>
            </w:pPr>
            <w:r>
              <w:t>进一步稳定了职工队伍，保证全体职工基本工资的发放，更好地承担市级公共卫生任务。</w:t>
            </w:r>
          </w:p>
        </w:tc>
        <w:tc>
          <w:tcPr>
            <w:tcW w:w="2551" w:type="dxa"/>
            <w:vAlign w:val="center"/>
          </w:tcPr>
          <w:p>
            <w:pPr>
              <w:pStyle w:val="7"/>
            </w:pPr>
            <w:r>
              <w:t>有所提升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可持续影响指标</w:t>
            </w:r>
          </w:p>
        </w:tc>
        <w:tc>
          <w:tcPr>
            <w:tcW w:w="1332" w:type="dxa"/>
            <w:vAlign w:val="center"/>
          </w:tcPr>
          <w:p>
            <w:pPr>
              <w:pStyle w:val="7"/>
            </w:pPr>
            <w:r>
              <w:t>持续保障公共卫生机构服务能力</w:t>
            </w:r>
          </w:p>
        </w:tc>
        <w:tc>
          <w:tcPr>
            <w:tcW w:w="3430" w:type="dxa"/>
            <w:vAlign w:val="center"/>
          </w:tcPr>
          <w:p>
            <w:pPr>
              <w:pStyle w:val="7"/>
            </w:pPr>
            <w:r>
              <w:t>持续保障公共卫生机构服务能力</w:t>
            </w:r>
          </w:p>
        </w:tc>
        <w:tc>
          <w:tcPr>
            <w:tcW w:w="2551" w:type="dxa"/>
            <w:vAlign w:val="center"/>
          </w:tcPr>
          <w:p>
            <w:pPr>
              <w:pStyle w:val="7"/>
            </w:pPr>
            <w:r>
              <w:t>有所提升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8"/>
            </w:pPr>
            <w:r>
              <w:t>满意度指标</w:t>
            </w:r>
          </w:p>
        </w:tc>
        <w:tc>
          <w:tcPr>
            <w:tcW w:w="1276" w:type="dxa"/>
            <w:vAlign w:val="center"/>
          </w:tcPr>
          <w:p>
            <w:pPr>
              <w:pStyle w:val="7"/>
            </w:pPr>
            <w:r>
              <w:t>服务对象满意度指标</w:t>
            </w:r>
          </w:p>
        </w:tc>
        <w:tc>
          <w:tcPr>
            <w:tcW w:w="1332" w:type="dxa"/>
            <w:vAlign w:val="center"/>
          </w:tcPr>
          <w:p>
            <w:pPr>
              <w:pStyle w:val="7"/>
            </w:pPr>
            <w:r>
              <w:t>补助对象满意度</w:t>
            </w:r>
          </w:p>
        </w:tc>
        <w:tc>
          <w:tcPr>
            <w:tcW w:w="3430" w:type="dxa"/>
            <w:vAlign w:val="center"/>
          </w:tcPr>
          <w:p>
            <w:pPr>
              <w:pStyle w:val="7"/>
            </w:pPr>
            <w:r>
              <w:t>补助对象满意度</w:t>
            </w:r>
          </w:p>
        </w:tc>
        <w:tc>
          <w:tcPr>
            <w:tcW w:w="2551" w:type="dxa"/>
            <w:vAlign w:val="center"/>
          </w:tcPr>
          <w:p>
            <w:pPr>
              <w:pStyle w:val="7"/>
            </w:pPr>
            <w:r>
              <w:t>≥95%</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color w:val="000000"/>
          <w:sz w:val="28"/>
        </w:rPr>
        <w:t xml:space="preserve"> </w:t>
      </w:r>
    </w:p>
    <w:p>
      <w:pPr>
        <w:ind w:firstLine="560"/>
        <w:outlineLvl w:val="3"/>
      </w:pPr>
      <w:bookmarkStart w:id="3" w:name="_Toc126833716"/>
      <w:r>
        <w:rPr>
          <w:rFonts w:hint="eastAsia" w:ascii="方正仿宋_GBK" w:hAnsi="方正仿宋_GBK" w:eastAsia="方正仿宋_GBK" w:cs="方正仿宋_GBK"/>
          <w:color w:val="000000"/>
          <w:sz w:val="28"/>
          <w:lang w:val="en-US" w:eastAsia="zh-CN"/>
        </w:rPr>
        <w:t>4</w:t>
      </w:r>
      <w:r>
        <w:rPr>
          <w:rFonts w:ascii="方正仿宋_GBK" w:hAnsi="方正仿宋_GBK" w:eastAsia="方正仿宋_GBK" w:cs="方正仿宋_GBK"/>
          <w:color w:val="000000"/>
          <w:sz w:val="28"/>
        </w:rPr>
        <w:t>.公立医院诊疗服务能力提升（设备购置)）绩效目标表</w:t>
      </w:r>
      <w:bookmarkEnd w:id="3"/>
    </w:p>
    <w:tbl>
      <w:tblPr>
        <w:tblStyle w:val="2"/>
        <w:tblW w:w="9866"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276"/>
        <w:gridCol w:w="56"/>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3828" w:type="dxa"/>
            <w:gridSpan w:val="3"/>
            <w:tcBorders>
              <w:top w:val="single" w:color="FFFFFF" w:sz="6" w:space="0"/>
              <w:left w:val="single" w:color="FFFFFF" w:sz="6" w:space="0"/>
              <w:right w:val="single" w:color="FFFFFF" w:sz="6" w:space="0"/>
            </w:tcBorders>
            <w:vAlign w:val="center"/>
          </w:tcPr>
          <w:p>
            <w:pPr>
              <w:pStyle w:val="5"/>
              <w:jc w:val="left"/>
              <w:rPr>
                <w:b/>
                <w:bCs/>
              </w:rPr>
            </w:pPr>
            <w:r>
              <w:rPr>
                <w:b/>
                <w:bCs/>
              </w:rPr>
              <w:t>368212天津市安定医院</w:t>
            </w:r>
          </w:p>
        </w:tc>
        <w:tc>
          <w:tcPr>
            <w:tcW w:w="6038" w:type="dxa"/>
            <w:gridSpan w:val="5"/>
            <w:tcBorders>
              <w:top w:val="single" w:color="FFFFFF" w:sz="6" w:space="0"/>
              <w:left w:val="single" w:color="FFFFFF" w:sz="6" w:space="0"/>
              <w:right w:val="single" w:color="FFFFFF" w:sz="6" w:space="0"/>
            </w:tcBorders>
            <w:vAlign w:val="center"/>
          </w:tcPr>
          <w:p>
            <w:pPr>
              <w:pStyle w:val="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项目名称</w:t>
            </w:r>
          </w:p>
        </w:tc>
        <w:tc>
          <w:tcPr>
            <w:tcW w:w="8590" w:type="dxa"/>
            <w:gridSpan w:val="7"/>
            <w:vAlign w:val="center"/>
          </w:tcPr>
          <w:p>
            <w:pPr>
              <w:pStyle w:val="7"/>
            </w:pPr>
            <w:r>
              <w:t>公立医院诊疗服务能力提升（设备购置)）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6"/>
            </w:pPr>
            <w:r>
              <w:t>预算规模及资金用途</w:t>
            </w:r>
          </w:p>
        </w:tc>
        <w:tc>
          <w:tcPr>
            <w:tcW w:w="1276" w:type="dxa"/>
            <w:vAlign w:val="center"/>
          </w:tcPr>
          <w:p>
            <w:pPr>
              <w:pStyle w:val="6"/>
            </w:pPr>
            <w:r>
              <w:t>预算数</w:t>
            </w:r>
          </w:p>
        </w:tc>
        <w:tc>
          <w:tcPr>
            <w:tcW w:w="1332" w:type="dxa"/>
            <w:gridSpan w:val="2"/>
            <w:vAlign w:val="center"/>
          </w:tcPr>
          <w:p>
            <w:pPr>
              <w:pStyle w:val="7"/>
            </w:pPr>
            <w:r>
              <w:t>100.00</w:t>
            </w:r>
          </w:p>
        </w:tc>
        <w:tc>
          <w:tcPr>
            <w:tcW w:w="1587" w:type="dxa"/>
            <w:vAlign w:val="center"/>
          </w:tcPr>
          <w:p>
            <w:pPr>
              <w:pStyle w:val="6"/>
            </w:pPr>
            <w:r>
              <w:t>其中：财政    资金</w:t>
            </w:r>
          </w:p>
        </w:tc>
        <w:tc>
          <w:tcPr>
            <w:tcW w:w="1843" w:type="dxa"/>
            <w:vAlign w:val="center"/>
          </w:tcPr>
          <w:p>
            <w:pPr>
              <w:pStyle w:val="7"/>
            </w:pPr>
            <w:r>
              <w:t>100.00</w:t>
            </w:r>
          </w:p>
        </w:tc>
        <w:tc>
          <w:tcPr>
            <w:tcW w:w="1276" w:type="dxa"/>
            <w:vAlign w:val="center"/>
          </w:tcPr>
          <w:p>
            <w:pPr>
              <w:pStyle w:val="6"/>
            </w:pPr>
            <w:r>
              <w:t>其他资金</w:t>
            </w:r>
          </w:p>
        </w:tc>
        <w:tc>
          <w:tcPr>
            <w:tcW w:w="1276" w:type="dxa"/>
            <w:vAlign w:val="center"/>
          </w:tcPr>
          <w:p>
            <w:pPr>
              <w:pStyle w:val="7"/>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90" w:type="dxa"/>
            <w:gridSpan w:val="7"/>
            <w:vAlign w:val="center"/>
          </w:tcPr>
          <w:p>
            <w:pPr>
              <w:pStyle w:val="7"/>
            </w:pPr>
            <w:r>
              <w:t>将综合疾病救治作为后五年的工作重点之一，补充相关设备提升救治能力，降低后期我院综合疾病患者的转诊及病亡率，设备符合国家标准，满足临床使用需求，首先考虑操作简便及售后服务，避免影响使用，同时考虑患者使用舒适性、有效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绩效目标</w:t>
            </w:r>
          </w:p>
        </w:tc>
        <w:tc>
          <w:tcPr>
            <w:tcW w:w="8590" w:type="dxa"/>
            <w:gridSpan w:val="7"/>
            <w:vAlign w:val="center"/>
          </w:tcPr>
          <w:p>
            <w:pPr>
              <w:pStyle w:val="7"/>
            </w:pPr>
            <w:r>
              <w:t>1.将综合疾病救治作为后五年的工作重点之一，补充相关设备提升救治能力，降低后期我院综合疾病患者的转诊及病亡率，设备符合国家标准，满足临床使用需求，首先考虑操作简便及售后服务，避免影响使用，同时考虑患者使用舒适性、有效性。</w:t>
            </w:r>
          </w:p>
        </w:tc>
      </w:tr>
    </w:tbl>
    <w:p>
      <w:pPr>
        <w:spacing w:line="2" w:lineRule="exact"/>
        <w:jc w:val="center"/>
      </w:pPr>
      <w:r>
        <w:rPr>
          <w:rFonts w:ascii="方正书宋_GBK" w:hAnsi="方正书宋_GBK" w:eastAsia="方正书宋_GBK" w:cs="方正书宋_GBK"/>
          <w:color w:val="000000"/>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6"/>
            </w:pPr>
            <w:r>
              <w:t>一级指标</w:t>
            </w:r>
          </w:p>
        </w:tc>
        <w:tc>
          <w:tcPr>
            <w:tcW w:w="1276" w:type="dxa"/>
            <w:vAlign w:val="center"/>
          </w:tcPr>
          <w:p>
            <w:pPr>
              <w:pStyle w:val="6"/>
            </w:pPr>
            <w:r>
              <w:t>二级指标</w:t>
            </w:r>
          </w:p>
        </w:tc>
        <w:tc>
          <w:tcPr>
            <w:tcW w:w="1332" w:type="dxa"/>
            <w:vAlign w:val="center"/>
          </w:tcPr>
          <w:p>
            <w:pPr>
              <w:pStyle w:val="6"/>
            </w:pPr>
            <w:r>
              <w:t>三级指标</w:t>
            </w:r>
          </w:p>
        </w:tc>
        <w:tc>
          <w:tcPr>
            <w:tcW w:w="3430" w:type="dxa"/>
            <w:vAlign w:val="center"/>
          </w:tcPr>
          <w:p>
            <w:pPr>
              <w:pStyle w:val="6"/>
            </w:pPr>
            <w:r>
              <w:t>绩效指标描述</w:t>
            </w:r>
          </w:p>
        </w:tc>
        <w:tc>
          <w:tcPr>
            <w:tcW w:w="2551" w:type="dxa"/>
            <w:vAlign w:val="center"/>
          </w:tcPr>
          <w:p>
            <w:pPr>
              <w:pStyle w:val="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产出指标</w:t>
            </w:r>
          </w:p>
        </w:tc>
        <w:tc>
          <w:tcPr>
            <w:tcW w:w="1276" w:type="dxa"/>
            <w:vAlign w:val="center"/>
          </w:tcPr>
          <w:p>
            <w:pPr>
              <w:pStyle w:val="7"/>
            </w:pPr>
            <w:r>
              <w:t>数量指标</w:t>
            </w:r>
          </w:p>
        </w:tc>
        <w:tc>
          <w:tcPr>
            <w:tcW w:w="1332" w:type="dxa"/>
            <w:vAlign w:val="center"/>
          </w:tcPr>
          <w:p>
            <w:pPr>
              <w:pStyle w:val="7"/>
            </w:pPr>
            <w:r>
              <w:t>本项目至少完成27件以上的综合疾病救治设备的采购</w:t>
            </w:r>
          </w:p>
        </w:tc>
        <w:tc>
          <w:tcPr>
            <w:tcW w:w="3430" w:type="dxa"/>
            <w:vAlign w:val="center"/>
          </w:tcPr>
          <w:p>
            <w:pPr>
              <w:pStyle w:val="7"/>
            </w:pPr>
            <w:r>
              <w:t>本项目至少完成27件以上的综合疾病救治设备的采购</w:t>
            </w:r>
          </w:p>
        </w:tc>
        <w:tc>
          <w:tcPr>
            <w:tcW w:w="2551" w:type="dxa"/>
            <w:vAlign w:val="center"/>
          </w:tcPr>
          <w:p>
            <w:pPr>
              <w:pStyle w:val="7"/>
            </w:pPr>
            <w:r>
              <w:t>≥27件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质量指标</w:t>
            </w:r>
          </w:p>
        </w:tc>
        <w:tc>
          <w:tcPr>
            <w:tcW w:w="1332" w:type="dxa"/>
            <w:vAlign w:val="center"/>
          </w:tcPr>
          <w:p>
            <w:pPr>
              <w:pStyle w:val="7"/>
            </w:pPr>
            <w:r>
              <w:t>所采购设备需符合国家相关标准，同时需满足我院综合疾病救治对设备要求的最低标准</w:t>
            </w:r>
          </w:p>
        </w:tc>
        <w:tc>
          <w:tcPr>
            <w:tcW w:w="3430" w:type="dxa"/>
            <w:vAlign w:val="center"/>
          </w:tcPr>
          <w:p>
            <w:pPr>
              <w:pStyle w:val="7"/>
            </w:pPr>
            <w:r>
              <w:t>所采购设备需符合国家相关标准，同时需满足我院综合疾病救治对设备要求的最低标准</w:t>
            </w:r>
          </w:p>
        </w:tc>
        <w:tc>
          <w:tcPr>
            <w:tcW w:w="2551" w:type="dxa"/>
            <w:vAlign w:val="center"/>
          </w:tcPr>
          <w:p>
            <w:pPr>
              <w:pStyle w:val="7"/>
            </w:pPr>
            <w:r>
              <w:t>所采购设备需符合国家相关标准，同时需满足我院综合疾病救治对设备要求的最低标准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时效指标</w:t>
            </w:r>
          </w:p>
        </w:tc>
        <w:tc>
          <w:tcPr>
            <w:tcW w:w="1332" w:type="dxa"/>
            <w:vAlign w:val="center"/>
          </w:tcPr>
          <w:p>
            <w:pPr>
              <w:pStyle w:val="7"/>
            </w:pPr>
            <w:r>
              <w:t>本项目采购期限拟于6个月内完成</w:t>
            </w:r>
          </w:p>
        </w:tc>
        <w:tc>
          <w:tcPr>
            <w:tcW w:w="3430" w:type="dxa"/>
            <w:vAlign w:val="center"/>
          </w:tcPr>
          <w:p>
            <w:pPr>
              <w:pStyle w:val="7"/>
            </w:pPr>
            <w:r>
              <w:t>本项目采购期限拟于6个月内完成</w:t>
            </w:r>
          </w:p>
        </w:tc>
        <w:tc>
          <w:tcPr>
            <w:tcW w:w="2551" w:type="dxa"/>
            <w:vAlign w:val="center"/>
          </w:tcPr>
          <w:p>
            <w:pPr>
              <w:pStyle w:val="7"/>
            </w:pPr>
            <w:r>
              <w:t>≤6个月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27件设备，不超过采购预算100万元</w:t>
            </w:r>
          </w:p>
        </w:tc>
        <w:tc>
          <w:tcPr>
            <w:tcW w:w="3430" w:type="dxa"/>
            <w:vAlign w:val="center"/>
          </w:tcPr>
          <w:p>
            <w:pPr>
              <w:pStyle w:val="7"/>
            </w:pPr>
            <w:r>
              <w:t>27件设备，不超过采购预算100万元</w:t>
            </w:r>
          </w:p>
        </w:tc>
        <w:tc>
          <w:tcPr>
            <w:tcW w:w="2551" w:type="dxa"/>
            <w:vAlign w:val="center"/>
          </w:tcPr>
          <w:p>
            <w:pPr>
              <w:pStyle w:val="7"/>
            </w:pPr>
            <w:r>
              <w:t>≤100万元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效益指标</w:t>
            </w:r>
          </w:p>
        </w:tc>
        <w:tc>
          <w:tcPr>
            <w:tcW w:w="1276" w:type="dxa"/>
            <w:vAlign w:val="center"/>
          </w:tcPr>
          <w:p>
            <w:pPr>
              <w:pStyle w:val="7"/>
            </w:pPr>
            <w:r>
              <w:t>经济效益指标</w:t>
            </w:r>
          </w:p>
        </w:tc>
        <w:tc>
          <w:tcPr>
            <w:tcW w:w="1332" w:type="dxa"/>
            <w:vAlign w:val="center"/>
          </w:tcPr>
          <w:p>
            <w:pPr>
              <w:pStyle w:val="7"/>
            </w:pPr>
            <w:r>
              <w:t>本项目设备用于精神疾病患者综合疾病救治，设备从标准上及功能上必须满足救治设备的需求，同时提升我院综合疾病救治能力</w:t>
            </w:r>
          </w:p>
        </w:tc>
        <w:tc>
          <w:tcPr>
            <w:tcW w:w="3430" w:type="dxa"/>
            <w:vAlign w:val="center"/>
          </w:tcPr>
          <w:p>
            <w:pPr>
              <w:pStyle w:val="7"/>
            </w:pPr>
            <w:r>
              <w:t>本项目设备用于精神疾病患者综合疾病救治，设备从标准上及功能上必须满足救治设备的需求，同时提升我院综合疾病救治能力</w:t>
            </w:r>
          </w:p>
        </w:tc>
        <w:tc>
          <w:tcPr>
            <w:tcW w:w="2551" w:type="dxa"/>
            <w:vAlign w:val="center"/>
          </w:tcPr>
          <w:p>
            <w:pPr>
              <w:pStyle w:val="7"/>
            </w:pPr>
            <w:r>
              <w:t>本项目设备用于精神疾病患者综合疾病救治，设备从标准上及功能上必须满足救治设备的需求，同时提升我院综合疾病救治能力</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可持续影响指标</w:t>
            </w:r>
          </w:p>
        </w:tc>
        <w:tc>
          <w:tcPr>
            <w:tcW w:w="1332" w:type="dxa"/>
            <w:vAlign w:val="center"/>
          </w:tcPr>
          <w:p>
            <w:pPr>
              <w:pStyle w:val="7"/>
            </w:pPr>
            <w:r>
              <w:t>将综合疾病救治作为我院后五年的工作重点之一，补充相关设备提升救治能力，降低后期我院综合疾病患者的转诊及病亡率</w:t>
            </w:r>
          </w:p>
        </w:tc>
        <w:tc>
          <w:tcPr>
            <w:tcW w:w="3430" w:type="dxa"/>
            <w:vAlign w:val="center"/>
          </w:tcPr>
          <w:p>
            <w:pPr>
              <w:pStyle w:val="7"/>
            </w:pPr>
            <w:r>
              <w:t>将综合疾病救治作为我院后五年的工作重点之一，补充相关设备提升救治能力，降低后期我院综合疾病患者的转诊及病亡率</w:t>
            </w:r>
          </w:p>
        </w:tc>
        <w:tc>
          <w:tcPr>
            <w:tcW w:w="2551" w:type="dxa"/>
            <w:vAlign w:val="center"/>
          </w:tcPr>
          <w:p>
            <w:pPr>
              <w:pStyle w:val="7"/>
            </w:pPr>
            <w:r>
              <w:t>将综合疾病救治作为我院后五年的工作重点之一，补充相关设备提升救治能力，降低后期我院综合疾病患者的转诊及病亡率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满意度指标</w:t>
            </w:r>
          </w:p>
        </w:tc>
        <w:tc>
          <w:tcPr>
            <w:tcW w:w="1276" w:type="dxa"/>
            <w:vAlign w:val="center"/>
          </w:tcPr>
          <w:p>
            <w:pPr>
              <w:pStyle w:val="7"/>
            </w:pPr>
            <w:r>
              <w:t>服务对象满意度指标</w:t>
            </w:r>
          </w:p>
        </w:tc>
        <w:tc>
          <w:tcPr>
            <w:tcW w:w="1332" w:type="dxa"/>
            <w:vAlign w:val="center"/>
          </w:tcPr>
          <w:p>
            <w:pPr>
              <w:pStyle w:val="7"/>
            </w:pPr>
            <w:r>
              <w:t>设备可满足救治需求，患者使用舒适、有效，操作人操作简便，供应商服务及时不得影响救治使用，使用人满意率力争达到100%，最低不得低于98%</w:t>
            </w:r>
          </w:p>
        </w:tc>
        <w:tc>
          <w:tcPr>
            <w:tcW w:w="3430" w:type="dxa"/>
            <w:vAlign w:val="center"/>
          </w:tcPr>
          <w:p>
            <w:pPr>
              <w:pStyle w:val="7"/>
            </w:pPr>
            <w:r>
              <w:t>设备可满足救治需求，患者使用舒适、有效，操作人操作简便，供应商服务及时不得影响救治使用，使用人满意率力争达到100%，最低不得低于98%</w:t>
            </w:r>
          </w:p>
        </w:tc>
        <w:tc>
          <w:tcPr>
            <w:tcW w:w="2551" w:type="dxa"/>
            <w:vAlign w:val="center"/>
          </w:tcPr>
          <w:p>
            <w:pPr>
              <w:pStyle w:val="7"/>
            </w:pPr>
            <w:r>
              <w:t>≥98百分比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服务对象满意度指标</w:t>
            </w:r>
          </w:p>
        </w:tc>
        <w:tc>
          <w:tcPr>
            <w:tcW w:w="1332" w:type="dxa"/>
            <w:vAlign w:val="center"/>
          </w:tcPr>
          <w:p>
            <w:pPr>
              <w:pStyle w:val="7"/>
            </w:pPr>
            <w:r>
              <w:t>设备可满足救治需求，患者使用舒适、有效，使患者满意，满意率力争达到100%，最低不得低于98%</w:t>
            </w:r>
          </w:p>
        </w:tc>
        <w:tc>
          <w:tcPr>
            <w:tcW w:w="3430" w:type="dxa"/>
            <w:vAlign w:val="center"/>
          </w:tcPr>
          <w:p>
            <w:pPr>
              <w:pStyle w:val="7"/>
            </w:pPr>
            <w:r>
              <w:t>设备可满足救治需求，患者使用舒适、有效，使患者满意，满意率力争达到100%，最低不得低于98%</w:t>
            </w:r>
          </w:p>
        </w:tc>
        <w:tc>
          <w:tcPr>
            <w:tcW w:w="2551" w:type="dxa"/>
            <w:vAlign w:val="center"/>
          </w:tcPr>
          <w:p>
            <w:pPr>
              <w:pStyle w:val="7"/>
            </w:pPr>
            <w:r>
              <w:t>≥98百分比</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color w:val="000000"/>
          <w:sz w:val="28"/>
        </w:rPr>
        <w:t xml:space="preserve"> </w:t>
      </w:r>
    </w:p>
    <w:p>
      <w:pPr>
        <w:ind w:firstLine="560"/>
        <w:outlineLvl w:val="3"/>
      </w:pPr>
      <w:bookmarkStart w:id="4" w:name="_Toc126833717"/>
      <w:r>
        <w:rPr>
          <w:rFonts w:hint="eastAsia" w:ascii="方正仿宋_GBK" w:hAnsi="方正仿宋_GBK" w:eastAsia="方正仿宋_GBK" w:cs="方正仿宋_GBK"/>
          <w:color w:val="000000"/>
          <w:sz w:val="28"/>
          <w:lang w:val="en-US" w:eastAsia="zh-CN"/>
        </w:rPr>
        <w:t>5</w:t>
      </w:r>
      <w:r>
        <w:rPr>
          <w:rFonts w:ascii="方正仿宋_GBK" w:hAnsi="方正仿宋_GBK" w:eastAsia="方正仿宋_GBK" w:cs="方正仿宋_GBK"/>
          <w:color w:val="000000"/>
          <w:sz w:val="28"/>
        </w:rPr>
        <w:t>.公立医院综合改革-01中央直达资金-2023年医疗服务与保障能力提升补助资金绩效目标表</w:t>
      </w:r>
      <w:bookmarkEnd w:id="4"/>
    </w:p>
    <w:tbl>
      <w:tblPr>
        <w:tblStyle w:val="2"/>
        <w:tblW w:w="9866"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276"/>
        <w:gridCol w:w="56"/>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552" w:type="dxa"/>
            <w:gridSpan w:val="2"/>
            <w:tcBorders>
              <w:top w:val="single" w:color="FFFFFF" w:sz="6" w:space="0"/>
              <w:left w:val="single" w:color="FFFFFF" w:sz="6" w:space="0"/>
              <w:right w:val="single" w:color="FFFFFF" w:sz="6" w:space="0"/>
            </w:tcBorders>
            <w:vAlign w:val="center"/>
          </w:tcPr>
          <w:p>
            <w:pPr>
              <w:pStyle w:val="5"/>
              <w:jc w:val="left"/>
              <w:rPr>
                <w:b/>
                <w:bCs/>
              </w:rPr>
            </w:pPr>
            <w:r>
              <w:rPr>
                <w:b/>
                <w:bCs/>
              </w:rPr>
              <w:t>368212天津市安定医院</w:t>
            </w:r>
          </w:p>
        </w:tc>
        <w:tc>
          <w:tcPr>
            <w:tcW w:w="1276" w:type="dxa"/>
            <w:tcBorders>
              <w:top w:val="single" w:color="FFFFFF" w:sz="6" w:space="0"/>
              <w:left w:val="single" w:color="FFFFFF" w:sz="6" w:space="0"/>
              <w:right w:val="single" w:color="FFFFFF" w:sz="6" w:space="0"/>
            </w:tcBorders>
            <w:vAlign w:val="center"/>
          </w:tcPr>
          <w:p>
            <w:pPr>
              <w:pStyle w:val="5"/>
            </w:pPr>
          </w:p>
        </w:tc>
        <w:tc>
          <w:tcPr>
            <w:tcW w:w="6038" w:type="dxa"/>
            <w:gridSpan w:val="5"/>
            <w:tcBorders>
              <w:top w:val="single" w:color="FFFFFF" w:sz="6" w:space="0"/>
              <w:left w:val="single" w:color="FFFFFF" w:sz="6" w:space="0"/>
              <w:right w:val="single" w:color="FFFFFF" w:sz="6" w:space="0"/>
            </w:tcBorders>
            <w:vAlign w:val="center"/>
          </w:tcPr>
          <w:p>
            <w:pPr>
              <w:pStyle w:val="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项目名称</w:t>
            </w:r>
          </w:p>
        </w:tc>
        <w:tc>
          <w:tcPr>
            <w:tcW w:w="8590" w:type="dxa"/>
            <w:gridSpan w:val="7"/>
            <w:vAlign w:val="center"/>
          </w:tcPr>
          <w:p>
            <w:pPr>
              <w:pStyle w:val="7"/>
            </w:pPr>
            <w:r>
              <w:t>公立医院综合改革-01中央直达资金-2023年医疗服务与保障能力提升补助资金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6"/>
            </w:pPr>
            <w:r>
              <w:t>预算规模及资金用途</w:t>
            </w:r>
          </w:p>
        </w:tc>
        <w:tc>
          <w:tcPr>
            <w:tcW w:w="1276" w:type="dxa"/>
            <w:vAlign w:val="center"/>
          </w:tcPr>
          <w:p>
            <w:pPr>
              <w:pStyle w:val="6"/>
            </w:pPr>
            <w:r>
              <w:t>预算数</w:t>
            </w:r>
          </w:p>
        </w:tc>
        <w:tc>
          <w:tcPr>
            <w:tcW w:w="1332" w:type="dxa"/>
            <w:gridSpan w:val="2"/>
            <w:vAlign w:val="center"/>
          </w:tcPr>
          <w:p>
            <w:pPr>
              <w:pStyle w:val="7"/>
            </w:pPr>
            <w:r>
              <w:t>30.00</w:t>
            </w:r>
          </w:p>
        </w:tc>
        <w:tc>
          <w:tcPr>
            <w:tcW w:w="1587" w:type="dxa"/>
            <w:vAlign w:val="center"/>
          </w:tcPr>
          <w:p>
            <w:pPr>
              <w:pStyle w:val="6"/>
            </w:pPr>
            <w:r>
              <w:t>其中：财政    资金</w:t>
            </w:r>
          </w:p>
        </w:tc>
        <w:tc>
          <w:tcPr>
            <w:tcW w:w="1843" w:type="dxa"/>
            <w:vAlign w:val="center"/>
          </w:tcPr>
          <w:p>
            <w:pPr>
              <w:pStyle w:val="7"/>
            </w:pPr>
            <w:r>
              <w:t>30.00</w:t>
            </w:r>
          </w:p>
        </w:tc>
        <w:tc>
          <w:tcPr>
            <w:tcW w:w="1276" w:type="dxa"/>
            <w:vAlign w:val="center"/>
          </w:tcPr>
          <w:p>
            <w:pPr>
              <w:pStyle w:val="6"/>
            </w:pPr>
            <w:r>
              <w:t>其他资金</w:t>
            </w:r>
          </w:p>
        </w:tc>
        <w:tc>
          <w:tcPr>
            <w:tcW w:w="1276" w:type="dxa"/>
            <w:vAlign w:val="center"/>
          </w:tcPr>
          <w:p>
            <w:pPr>
              <w:pStyle w:val="7"/>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90" w:type="dxa"/>
            <w:gridSpan w:val="7"/>
            <w:vAlign w:val="center"/>
          </w:tcPr>
          <w:p>
            <w:pPr>
              <w:pStyle w:val="7"/>
            </w:pPr>
            <w:r>
              <w:t>软件系统维保</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绩效目标</w:t>
            </w:r>
          </w:p>
        </w:tc>
        <w:tc>
          <w:tcPr>
            <w:tcW w:w="8590" w:type="dxa"/>
            <w:gridSpan w:val="7"/>
            <w:vAlign w:val="center"/>
          </w:tcPr>
          <w:p>
            <w:pPr>
              <w:pStyle w:val="7"/>
            </w:pPr>
            <w:r>
              <w:t>1.软件系统维保</w:t>
            </w:r>
          </w:p>
        </w:tc>
      </w:tr>
    </w:tbl>
    <w:p>
      <w:pPr>
        <w:spacing w:line="2" w:lineRule="exact"/>
        <w:jc w:val="center"/>
      </w:pPr>
      <w:r>
        <w:rPr>
          <w:rFonts w:ascii="方正书宋_GBK" w:hAnsi="方正书宋_GBK" w:eastAsia="方正书宋_GBK" w:cs="方正书宋_GBK"/>
          <w:color w:val="000000"/>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6"/>
            </w:pPr>
            <w:r>
              <w:t>一级指标</w:t>
            </w:r>
          </w:p>
        </w:tc>
        <w:tc>
          <w:tcPr>
            <w:tcW w:w="1276" w:type="dxa"/>
            <w:vAlign w:val="center"/>
          </w:tcPr>
          <w:p>
            <w:pPr>
              <w:pStyle w:val="6"/>
            </w:pPr>
            <w:r>
              <w:t>二级指标</w:t>
            </w:r>
          </w:p>
        </w:tc>
        <w:tc>
          <w:tcPr>
            <w:tcW w:w="1332" w:type="dxa"/>
            <w:vAlign w:val="center"/>
          </w:tcPr>
          <w:p>
            <w:pPr>
              <w:pStyle w:val="6"/>
            </w:pPr>
            <w:r>
              <w:t>三级指标</w:t>
            </w:r>
          </w:p>
        </w:tc>
        <w:tc>
          <w:tcPr>
            <w:tcW w:w="3430" w:type="dxa"/>
            <w:vAlign w:val="center"/>
          </w:tcPr>
          <w:p>
            <w:pPr>
              <w:pStyle w:val="6"/>
            </w:pPr>
            <w:r>
              <w:t>绩效指标描述</w:t>
            </w:r>
          </w:p>
        </w:tc>
        <w:tc>
          <w:tcPr>
            <w:tcW w:w="2551" w:type="dxa"/>
            <w:vAlign w:val="center"/>
          </w:tcPr>
          <w:p>
            <w:pPr>
              <w:pStyle w:val="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产出指标</w:t>
            </w:r>
          </w:p>
        </w:tc>
        <w:tc>
          <w:tcPr>
            <w:tcW w:w="1276" w:type="dxa"/>
            <w:vAlign w:val="center"/>
          </w:tcPr>
          <w:p>
            <w:pPr>
              <w:pStyle w:val="7"/>
            </w:pPr>
            <w:r>
              <w:t>数量指标</w:t>
            </w:r>
          </w:p>
        </w:tc>
        <w:tc>
          <w:tcPr>
            <w:tcW w:w="1332" w:type="dxa"/>
            <w:vAlign w:val="center"/>
          </w:tcPr>
          <w:p>
            <w:pPr>
              <w:pStyle w:val="7"/>
            </w:pPr>
            <w:r>
              <w:t>维保涉及系统及硬件</w:t>
            </w:r>
          </w:p>
        </w:tc>
        <w:tc>
          <w:tcPr>
            <w:tcW w:w="3430" w:type="dxa"/>
            <w:vAlign w:val="center"/>
          </w:tcPr>
          <w:p>
            <w:pPr>
              <w:pStyle w:val="7"/>
            </w:pPr>
            <w:r>
              <w:t>维保涉及系统数量</w:t>
            </w:r>
          </w:p>
        </w:tc>
        <w:tc>
          <w:tcPr>
            <w:tcW w:w="2551" w:type="dxa"/>
            <w:vAlign w:val="center"/>
          </w:tcPr>
          <w:p>
            <w:pPr>
              <w:pStyle w:val="7"/>
            </w:pPr>
            <w:r>
              <w:t>≥3个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质量指标</w:t>
            </w:r>
          </w:p>
        </w:tc>
        <w:tc>
          <w:tcPr>
            <w:tcW w:w="1332" w:type="dxa"/>
            <w:vAlign w:val="center"/>
          </w:tcPr>
          <w:p>
            <w:pPr>
              <w:pStyle w:val="7"/>
            </w:pPr>
            <w:r>
              <w:t>运维周期内问题解决率</w:t>
            </w:r>
          </w:p>
        </w:tc>
        <w:tc>
          <w:tcPr>
            <w:tcW w:w="3430" w:type="dxa"/>
            <w:vAlign w:val="center"/>
          </w:tcPr>
          <w:p>
            <w:pPr>
              <w:pStyle w:val="7"/>
            </w:pPr>
            <w:r>
              <w:t>运维周期内问题解决率</w:t>
            </w:r>
          </w:p>
        </w:tc>
        <w:tc>
          <w:tcPr>
            <w:tcW w:w="2551" w:type="dxa"/>
            <w:vAlign w:val="center"/>
          </w:tcPr>
          <w:p>
            <w:pPr>
              <w:pStyle w:val="7"/>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时效指标</w:t>
            </w:r>
          </w:p>
        </w:tc>
        <w:tc>
          <w:tcPr>
            <w:tcW w:w="1332" w:type="dxa"/>
            <w:vAlign w:val="center"/>
          </w:tcPr>
          <w:p>
            <w:pPr>
              <w:pStyle w:val="7"/>
            </w:pPr>
            <w:r>
              <w:t>项目完成时间</w:t>
            </w:r>
          </w:p>
        </w:tc>
        <w:tc>
          <w:tcPr>
            <w:tcW w:w="3430" w:type="dxa"/>
            <w:vAlign w:val="center"/>
          </w:tcPr>
          <w:p>
            <w:pPr>
              <w:pStyle w:val="7"/>
            </w:pPr>
            <w:r>
              <w:t>项目完成时间</w:t>
            </w:r>
          </w:p>
        </w:tc>
        <w:tc>
          <w:tcPr>
            <w:tcW w:w="2551" w:type="dxa"/>
            <w:vAlign w:val="center"/>
          </w:tcPr>
          <w:p>
            <w:pPr>
              <w:pStyle w:val="7"/>
            </w:pPr>
            <w:r>
              <w:t>2023年11月底前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项目实际成本</w:t>
            </w:r>
          </w:p>
        </w:tc>
        <w:tc>
          <w:tcPr>
            <w:tcW w:w="3430" w:type="dxa"/>
            <w:vAlign w:val="center"/>
          </w:tcPr>
          <w:p>
            <w:pPr>
              <w:pStyle w:val="7"/>
            </w:pPr>
            <w:r>
              <w:t>项目实际成本</w:t>
            </w:r>
          </w:p>
        </w:tc>
        <w:tc>
          <w:tcPr>
            <w:tcW w:w="2551" w:type="dxa"/>
            <w:vAlign w:val="center"/>
          </w:tcPr>
          <w:p>
            <w:pPr>
              <w:pStyle w:val="7"/>
            </w:pPr>
            <w:r>
              <w:t>≤30万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效益指标</w:t>
            </w:r>
          </w:p>
        </w:tc>
        <w:tc>
          <w:tcPr>
            <w:tcW w:w="1276" w:type="dxa"/>
            <w:vAlign w:val="center"/>
          </w:tcPr>
          <w:p>
            <w:pPr>
              <w:pStyle w:val="7"/>
            </w:pPr>
            <w:r>
              <w:t>经济效益指标</w:t>
            </w:r>
          </w:p>
        </w:tc>
        <w:tc>
          <w:tcPr>
            <w:tcW w:w="1332" w:type="dxa"/>
            <w:vAlign w:val="center"/>
          </w:tcPr>
          <w:p>
            <w:pPr>
              <w:pStyle w:val="7"/>
            </w:pPr>
            <w:r>
              <w:t>经济效益提高</w:t>
            </w:r>
          </w:p>
        </w:tc>
        <w:tc>
          <w:tcPr>
            <w:tcW w:w="3430" w:type="dxa"/>
            <w:vAlign w:val="center"/>
          </w:tcPr>
          <w:p>
            <w:pPr>
              <w:pStyle w:val="7"/>
            </w:pPr>
            <w:r>
              <w:t>经济效益提高</w:t>
            </w:r>
          </w:p>
        </w:tc>
        <w:tc>
          <w:tcPr>
            <w:tcW w:w="2551" w:type="dxa"/>
            <w:vAlign w:val="center"/>
          </w:tcPr>
          <w:p>
            <w:pPr>
              <w:pStyle w:val="7"/>
            </w:pPr>
            <w:r>
              <w:t>提升医院经济效益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可持续影响指标</w:t>
            </w:r>
          </w:p>
        </w:tc>
        <w:tc>
          <w:tcPr>
            <w:tcW w:w="1332" w:type="dxa"/>
            <w:vAlign w:val="center"/>
          </w:tcPr>
          <w:p>
            <w:pPr>
              <w:pStyle w:val="7"/>
            </w:pPr>
            <w:r>
              <w:t>可持续使用</w:t>
            </w:r>
          </w:p>
        </w:tc>
        <w:tc>
          <w:tcPr>
            <w:tcW w:w="3430" w:type="dxa"/>
            <w:vAlign w:val="center"/>
          </w:tcPr>
          <w:p>
            <w:pPr>
              <w:pStyle w:val="7"/>
            </w:pPr>
            <w:r>
              <w:t>可持续使用</w:t>
            </w:r>
          </w:p>
        </w:tc>
        <w:tc>
          <w:tcPr>
            <w:tcW w:w="2551" w:type="dxa"/>
            <w:vAlign w:val="center"/>
          </w:tcPr>
          <w:p>
            <w:pPr>
              <w:pStyle w:val="7"/>
            </w:pPr>
            <w:r>
              <w:t>可持续使用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8"/>
            </w:pPr>
            <w:r>
              <w:t>满意度指标</w:t>
            </w:r>
          </w:p>
        </w:tc>
        <w:tc>
          <w:tcPr>
            <w:tcW w:w="1276" w:type="dxa"/>
            <w:vAlign w:val="center"/>
          </w:tcPr>
          <w:p>
            <w:pPr>
              <w:pStyle w:val="7"/>
            </w:pPr>
            <w:r>
              <w:t>服务对象满意度指标</w:t>
            </w:r>
          </w:p>
        </w:tc>
        <w:tc>
          <w:tcPr>
            <w:tcW w:w="1332" w:type="dxa"/>
            <w:vAlign w:val="center"/>
          </w:tcPr>
          <w:p>
            <w:pPr>
              <w:pStyle w:val="7"/>
            </w:pPr>
            <w:r>
              <w:t>使用部门满意度</w:t>
            </w:r>
          </w:p>
        </w:tc>
        <w:tc>
          <w:tcPr>
            <w:tcW w:w="3430" w:type="dxa"/>
            <w:vAlign w:val="center"/>
          </w:tcPr>
          <w:p>
            <w:pPr>
              <w:pStyle w:val="7"/>
            </w:pPr>
            <w:r>
              <w:t>使用部门满意度</w:t>
            </w:r>
          </w:p>
        </w:tc>
        <w:tc>
          <w:tcPr>
            <w:tcW w:w="2551" w:type="dxa"/>
            <w:vAlign w:val="center"/>
          </w:tcPr>
          <w:p>
            <w:pPr>
              <w:pStyle w:val="7"/>
            </w:pPr>
            <w:r>
              <w:t>≥80%</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color w:val="000000"/>
          <w:sz w:val="28"/>
        </w:rPr>
        <w:t xml:space="preserve"> </w:t>
      </w:r>
    </w:p>
    <w:p>
      <w:pPr>
        <w:ind w:firstLine="560"/>
        <w:outlineLvl w:val="3"/>
      </w:pPr>
      <w:bookmarkStart w:id="5" w:name="_Toc126833718"/>
      <w:r>
        <w:rPr>
          <w:rFonts w:hint="eastAsia" w:ascii="方正仿宋_GBK" w:hAnsi="方正仿宋_GBK" w:eastAsia="方正仿宋_GBK" w:cs="方正仿宋_GBK"/>
          <w:color w:val="000000"/>
          <w:sz w:val="28"/>
          <w:lang w:val="en-US" w:eastAsia="zh-CN"/>
        </w:rPr>
        <w:t>6</w:t>
      </w:r>
      <w:r>
        <w:rPr>
          <w:rFonts w:ascii="方正仿宋_GBK" w:hAnsi="方正仿宋_GBK" w:eastAsia="方正仿宋_GBK" w:cs="方正仿宋_GBK"/>
          <w:color w:val="000000"/>
          <w:sz w:val="28"/>
        </w:rPr>
        <w:t>.基本公共卫生服务(原重大公卫项目)绩效目标表</w:t>
      </w:r>
      <w:bookmarkEnd w:id="5"/>
    </w:p>
    <w:tbl>
      <w:tblPr>
        <w:tblStyle w:val="2"/>
        <w:tblW w:w="9866"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276"/>
        <w:gridCol w:w="56"/>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3828" w:type="dxa"/>
            <w:gridSpan w:val="3"/>
            <w:tcBorders>
              <w:top w:val="single" w:color="FFFFFF" w:sz="6" w:space="0"/>
              <w:left w:val="single" w:color="FFFFFF" w:sz="6" w:space="0"/>
              <w:right w:val="single" w:color="FFFFFF" w:sz="6" w:space="0"/>
            </w:tcBorders>
            <w:vAlign w:val="center"/>
          </w:tcPr>
          <w:p>
            <w:pPr>
              <w:pStyle w:val="5"/>
              <w:jc w:val="left"/>
              <w:rPr>
                <w:b/>
                <w:bCs/>
              </w:rPr>
            </w:pPr>
            <w:r>
              <w:rPr>
                <w:b/>
                <w:bCs/>
              </w:rPr>
              <w:t>368212天津市安定医院</w:t>
            </w:r>
          </w:p>
        </w:tc>
        <w:tc>
          <w:tcPr>
            <w:tcW w:w="6038" w:type="dxa"/>
            <w:gridSpan w:val="5"/>
            <w:tcBorders>
              <w:top w:val="single" w:color="FFFFFF" w:sz="6" w:space="0"/>
              <w:left w:val="single" w:color="FFFFFF" w:sz="6" w:space="0"/>
              <w:right w:val="single" w:color="FFFFFF" w:sz="6" w:space="0"/>
            </w:tcBorders>
            <w:vAlign w:val="center"/>
          </w:tcPr>
          <w:p>
            <w:pPr>
              <w:pStyle w:val="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项目名称</w:t>
            </w:r>
          </w:p>
        </w:tc>
        <w:tc>
          <w:tcPr>
            <w:tcW w:w="8590" w:type="dxa"/>
            <w:gridSpan w:val="7"/>
            <w:vAlign w:val="center"/>
          </w:tcPr>
          <w:p>
            <w:pPr>
              <w:pStyle w:val="7"/>
            </w:pPr>
            <w:r>
              <w:t>基本公共卫生服务(原重大公卫项目)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6"/>
            </w:pPr>
            <w:r>
              <w:t>预算规模及资金用途</w:t>
            </w:r>
          </w:p>
        </w:tc>
        <w:tc>
          <w:tcPr>
            <w:tcW w:w="1276" w:type="dxa"/>
            <w:vAlign w:val="center"/>
          </w:tcPr>
          <w:p>
            <w:pPr>
              <w:pStyle w:val="6"/>
            </w:pPr>
            <w:r>
              <w:t>预算数</w:t>
            </w:r>
          </w:p>
        </w:tc>
        <w:tc>
          <w:tcPr>
            <w:tcW w:w="1332" w:type="dxa"/>
            <w:gridSpan w:val="2"/>
            <w:vAlign w:val="center"/>
          </w:tcPr>
          <w:p>
            <w:pPr>
              <w:pStyle w:val="7"/>
            </w:pPr>
            <w:r>
              <w:t>40.00</w:t>
            </w:r>
          </w:p>
        </w:tc>
        <w:tc>
          <w:tcPr>
            <w:tcW w:w="1587" w:type="dxa"/>
            <w:vAlign w:val="center"/>
          </w:tcPr>
          <w:p>
            <w:pPr>
              <w:pStyle w:val="6"/>
            </w:pPr>
            <w:r>
              <w:t>其中：财政    资金</w:t>
            </w:r>
          </w:p>
        </w:tc>
        <w:tc>
          <w:tcPr>
            <w:tcW w:w="1843" w:type="dxa"/>
            <w:vAlign w:val="center"/>
          </w:tcPr>
          <w:p>
            <w:pPr>
              <w:pStyle w:val="7"/>
            </w:pPr>
            <w:r>
              <w:t>40.00</w:t>
            </w:r>
          </w:p>
        </w:tc>
        <w:tc>
          <w:tcPr>
            <w:tcW w:w="1276" w:type="dxa"/>
            <w:vAlign w:val="center"/>
          </w:tcPr>
          <w:p>
            <w:pPr>
              <w:pStyle w:val="6"/>
            </w:pPr>
            <w:r>
              <w:t>其他资金</w:t>
            </w:r>
          </w:p>
        </w:tc>
        <w:tc>
          <w:tcPr>
            <w:tcW w:w="1276" w:type="dxa"/>
            <w:vAlign w:val="center"/>
          </w:tcPr>
          <w:p>
            <w:pPr>
              <w:pStyle w:val="7"/>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90" w:type="dxa"/>
            <w:gridSpan w:val="7"/>
            <w:vAlign w:val="center"/>
          </w:tcPr>
          <w:p>
            <w:pPr>
              <w:pStyle w:val="7"/>
            </w:pPr>
            <w:r>
              <w:t>做好接线员的日常管理，培训和质控工作，不断提升接线能力，提高服务意识，更好地为公众提供方便，快捷的心理卫生服务。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绩效目标</w:t>
            </w:r>
          </w:p>
        </w:tc>
        <w:tc>
          <w:tcPr>
            <w:tcW w:w="8590" w:type="dxa"/>
            <w:gridSpan w:val="7"/>
            <w:vAlign w:val="center"/>
          </w:tcPr>
          <w:p>
            <w:pPr>
              <w:pStyle w:val="7"/>
            </w:pPr>
            <w:r>
              <w:t>1.做好接线员的日常管理，培训和质控工作，不断提升接线能力，提高服务意识，更好地为公众提供方便，快捷的心理卫生服务。</w:t>
            </w:r>
          </w:p>
        </w:tc>
      </w:tr>
    </w:tbl>
    <w:p>
      <w:pPr>
        <w:spacing w:line="2" w:lineRule="exact"/>
        <w:jc w:val="center"/>
      </w:pPr>
      <w:r>
        <w:rPr>
          <w:rFonts w:ascii="方正书宋_GBK" w:hAnsi="方正书宋_GBK" w:eastAsia="方正书宋_GBK" w:cs="方正书宋_GBK"/>
          <w:color w:val="000000"/>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6"/>
            </w:pPr>
            <w:r>
              <w:t>一级指标</w:t>
            </w:r>
          </w:p>
        </w:tc>
        <w:tc>
          <w:tcPr>
            <w:tcW w:w="1276" w:type="dxa"/>
            <w:vAlign w:val="center"/>
          </w:tcPr>
          <w:p>
            <w:pPr>
              <w:pStyle w:val="6"/>
            </w:pPr>
            <w:r>
              <w:t>二级指标</w:t>
            </w:r>
          </w:p>
        </w:tc>
        <w:tc>
          <w:tcPr>
            <w:tcW w:w="1332" w:type="dxa"/>
            <w:vAlign w:val="center"/>
          </w:tcPr>
          <w:p>
            <w:pPr>
              <w:pStyle w:val="6"/>
            </w:pPr>
            <w:r>
              <w:t>三级指标</w:t>
            </w:r>
          </w:p>
        </w:tc>
        <w:tc>
          <w:tcPr>
            <w:tcW w:w="3430" w:type="dxa"/>
            <w:vAlign w:val="center"/>
          </w:tcPr>
          <w:p>
            <w:pPr>
              <w:pStyle w:val="6"/>
            </w:pPr>
            <w:r>
              <w:t>绩效指标描述</w:t>
            </w:r>
          </w:p>
        </w:tc>
        <w:tc>
          <w:tcPr>
            <w:tcW w:w="2551" w:type="dxa"/>
            <w:vAlign w:val="center"/>
          </w:tcPr>
          <w:p>
            <w:pPr>
              <w:pStyle w:val="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产出指标</w:t>
            </w:r>
          </w:p>
        </w:tc>
        <w:tc>
          <w:tcPr>
            <w:tcW w:w="1276" w:type="dxa"/>
            <w:vAlign w:val="center"/>
          </w:tcPr>
          <w:p>
            <w:pPr>
              <w:pStyle w:val="7"/>
            </w:pPr>
            <w:r>
              <w:t>数量指标</w:t>
            </w:r>
          </w:p>
        </w:tc>
        <w:tc>
          <w:tcPr>
            <w:tcW w:w="1332" w:type="dxa"/>
            <w:vAlign w:val="center"/>
          </w:tcPr>
          <w:p>
            <w:pPr>
              <w:pStyle w:val="7"/>
            </w:pPr>
            <w:r>
              <w:t>职业人群心理评估量</w:t>
            </w:r>
          </w:p>
        </w:tc>
        <w:tc>
          <w:tcPr>
            <w:tcW w:w="3430" w:type="dxa"/>
            <w:vAlign w:val="center"/>
          </w:tcPr>
          <w:p>
            <w:pPr>
              <w:pStyle w:val="7"/>
            </w:pPr>
            <w:r>
              <w:t>年度职业人群完成心理评估人次总和</w:t>
            </w:r>
          </w:p>
        </w:tc>
        <w:tc>
          <w:tcPr>
            <w:tcW w:w="2551" w:type="dxa"/>
            <w:vAlign w:val="center"/>
          </w:tcPr>
          <w:p>
            <w:pPr>
              <w:pStyle w:val="7"/>
            </w:pPr>
            <w:r>
              <w:t>≥2000人次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质量指标</w:t>
            </w:r>
          </w:p>
        </w:tc>
        <w:tc>
          <w:tcPr>
            <w:tcW w:w="1332" w:type="dxa"/>
            <w:vAlign w:val="center"/>
          </w:tcPr>
          <w:p>
            <w:pPr>
              <w:pStyle w:val="7"/>
            </w:pPr>
            <w:r>
              <w:t>心理评估完成率</w:t>
            </w:r>
          </w:p>
        </w:tc>
        <w:tc>
          <w:tcPr>
            <w:tcW w:w="3430" w:type="dxa"/>
            <w:vAlign w:val="center"/>
          </w:tcPr>
          <w:p>
            <w:pPr>
              <w:pStyle w:val="7"/>
            </w:pPr>
            <w:r>
              <w:t>年度有效评估量</w:t>
            </w:r>
          </w:p>
        </w:tc>
        <w:tc>
          <w:tcPr>
            <w:tcW w:w="2551" w:type="dxa"/>
            <w:vAlign w:val="center"/>
          </w:tcPr>
          <w:p>
            <w:pPr>
              <w:pStyle w:val="7"/>
            </w:pPr>
            <w:r>
              <w:t>≥80百分比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时效指标</w:t>
            </w:r>
          </w:p>
        </w:tc>
        <w:tc>
          <w:tcPr>
            <w:tcW w:w="1332" w:type="dxa"/>
            <w:vAlign w:val="center"/>
          </w:tcPr>
          <w:p>
            <w:pPr>
              <w:pStyle w:val="7"/>
            </w:pPr>
            <w:r>
              <w:t>项目起止时间</w:t>
            </w:r>
          </w:p>
        </w:tc>
        <w:tc>
          <w:tcPr>
            <w:tcW w:w="3430" w:type="dxa"/>
            <w:vAlign w:val="center"/>
          </w:tcPr>
          <w:p>
            <w:pPr>
              <w:pStyle w:val="7"/>
            </w:pPr>
            <w:r>
              <w:t>完成时间</w:t>
            </w:r>
          </w:p>
        </w:tc>
        <w:tc>
          <w:tcPr>
            <w:tcW w:w="2551" w:type="dxa"/>
            <w:vAlign w:val="center"/>
          </w:tcPr>
          <w:p>
            <w:pPr>
              <w:pStyle w:val="7"/>
            </w:pPr>
            <w:r>
              <w:t>2023年全年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项目运维费用</w:t>
            </w:r>
          </w:p>
        </w:tc>
        <w:tc>
          <w:tcPr>
            <w:tcW w:w="3430" w:type="dxa"/>
            <w:vAlign w:val="center"/>
          </w:tcPr>
          <w:p>
            <w:pPr>
              <w:pStyle w:val="7"/>
            </w:pPr>
            <w:r>
              <w:t>专项经费</w:t>
            </w:r>
          </w:p>
        </w:tc>
        <w:tc>
          <w:tcPr>
            <w:tcW w:w="2551" w:type="dxa"/>
            <w:vAlign w:val="center"/>
          </w:tcPr>
          <w:p>
            <w:pPr>
              <w:pStyle w:val="7"/>
            </w:pPr>
            <w:r>
              <w:t>≤40万元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效益指标</w:t>
            </w:r>
          </w:p>
        </w:tc>
        <w:tc>
          <w:tcPr>
            <w:tcW w:w="1276" w:type="dxa"/>
            <w:vAlign w:val="center"/>
          </w:tcPr>
          <w:p>
            <w:pPr>
              <w:pStyle w:val="7"/>
            </w:pPr>
            <w:r>
              <w:t>经济效益指标</w:t>
            </w:r>
          </w:p>
        </w:tc>
        <w:tc>
          <w:tcPr>
            <w:tcW w:w="1332" w:type="dxa"/>
            <w:vAlign w:val="center"/>
          </w:tcPr>
          <w:p>
            <w:pPr>
              <w:pStyle w:val="7"/>
            </w:pPr>
            <w:r>
              <w:t>健康档案建立</w:t>
            </w:r>
          </w:p>
        </w:tc>
        <w:tc>
          <w:tcPr>
            <w:tcW w:w="3430" w:type="dxa"/>
            <w:vAlign w:val="center"/>
          </w:tcPr>
          <w:p>
            <w:pPr>
              <w:pStyle w:val="7"/>
            </w:pPr>
            <w:r>
              <w:t>职业人群心理健康档案建立</w:t>
            </w:r>
          </w:p>
        </w:tc>
        <w:tc>
          <w:tcPr>
            <w:tcW w:w="2551" w:type="dxa"/>
            <w:vAlign w:val="center"/>
          </w:tcPr>
          <w:p>
            <w:pPr>
              <w:pStyle w:val="7"/>
            </w:pPr>
            <w:r>
              <w:t>100百分比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可持续影响指标</w:t>
            </w:r>
          </w:p>
        </w:tc>
        <w:tc>
          <w:tcPr>
            <w:tcW w:w="1332" w:type="dxa"/>
            <w:vAlign w:val="center"/>
          </w:tcPr>
          <w:p>
            <w:pPr>
              <w:pStyle w:val="7"/>
            </w:pPr>
            <w:r>
              <w:t>心理调适方案</w:t>
            </w:r>
          </w:p>
        </w:tc>
        <w:tc>
          <w:tcPr>
            <w:tcW w:w="3430" w:type="dxa"/>
            <w:vAlign w:val="center"/>
          </w:tcPr>
          <w:p>
            <w:pPr>
              <w:pStyle w:val="7"/>
            </w:pPr>
            <w:r>
              <w:t>职业群体心理调适方案的制定与实施</w:t>
            </w:r>
          </w:p>
        </w:tc>
        <w:tc>
          <w:tcPr>
            <w:tcW w:w="2551" w:type="dxa"/>
            <w:vAlign w:val="center"/>
          </w:tcPr>
          <w:p>
            <w:pPr>
              <w:pStyle w:val="7"/>
            </w:pPr>
            <w:r>
              <w:t>100百分比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8"/>
            </w:pPr>
            <w:r>
              <w:t>满意度指标</w:t>
            </w:r>
          </w:p>
        </w:tc>
        <w:tc>
          <w:tcPr>
            <w:tcW w:w="1276" w:type="dxa"/>
            <w:vAlign w:val="center"/>
          </w:tcPr>
          <w:p>
            <w:pPr>
              <w:pStyle w:val="7"/>
            </w:pPr>
            <w:r>
              <w:t>服务对象满意度指标</w:t>
            </w:r>
          </w:p>
        </w:tc>
        <w:tc>
          <w:tcPr>
            <w:tcW w:w="1332" w:type="dxa"/>
            <w:vAlign w:val="center"/>
          </w:tcPr>
          <w:p>
            <w:pPr>
              <w:pStyle w:val="7"/>
            </w:pPr>
            <w:r>
              <w:t>满意度</w:t>
            </w:r>
          </w:p>
        </w:tc>
        <w:tc>
          <w:tcPr>
            <w:tcW w:w="3430" w:type="dxa"/>
            <w:vAlign w:val="center"/>
          </w:tcPr>
          <w:p>
            <w:pPr>
              <w:pStyle w:val="7"/>
            </w:pPr>
            <w:r>
              <w:t>线上搜集满意度调查</w:t>
            </w:r>
          </w:p>
        </w:tc>
        <w:tc>
          <w:tcPr>
            <w:tcW w:w="2551" w:type="dxa"/>
            <w:vAlign w:val="center"/>
          </w:tcPr>
          <w:p>
            <w:pPr>
              <w:pStyle w:val="7"/>
            </w:pPr>
            <w:r>
              <w:t>≥80百分比</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color w:val="000000"/>
          <w:sz w:val="28"/>
        </w:rPr>
        <w:t xml:space="preserve"> </w:t>
      </w:r>
    </w:p>
    <w:p>
      <w:pPr>
        <w:ind w:firstLine="560"/>
        <w:outlineLvl w:val="3"/>
      </w:pPr>
      <w:bookmarkStart w:id="6" w:name="_Toc126833719"/>
      <w:r>
        <w:rPr>
          <w:rFonts w:hint="eastAsia" w:ascii="方正仿宋_GBK" w:hAnsi="方正仿宋_GBK" w:eastAsia="方正仿宋_GBK" w:cs="方正仿宋_GBK"/>
          <w:color w:val="000000"/>
          <w:sz w:val="28"/>
          <w:lang w:val="en-US" w:eastAsia="zh-CN"/>
        </w:rPr>
        <w:t>7</w:t>
      </w:r>
      <w:r>
        <w:rPr>
          <w:rFonts w:ascii="方正仿宋_GBK" w:hAnsi="方正仿宋_GBK" w:eastAsia="方正仿宋_GBK" w:cs="方正仿宋_GBK"/>
          <w:color w:val="000000"/>
          <w:sz w:val="28"/>
        </w:rPr>
        <w:t>.卫生健康对口帮扶(援疆援藏援甘等帮扶)绩效目标表</w:t>
      </w:r>
      <w:bookmarkEnd w:id="6"/>
    </w:p>
    <w:tbl>
      <w:tblPr>
        <w:tblStyle w:val="2"/>
        <w:tblW w:w="9866"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276"/>
        <w:gridCol w:w="56"/>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3828" w:type="dxa"/>
            <w:gridSpan w:val="3"/>
            <w:tcBorders>
              <w:top w:val="single" w:color="FFFFFF" w:sz="6" w:space="0"/>
              <w:left w:val="single" w:color="FFFFFF" w:sz="6" w:space="0"/>
              <w:right w:val="single" w:color="FFFFFF" w:sz="6" w:space="0"/>
            </w:tcBorders>
            <w:vAlign w:val="center"/>
          </w:tcPr>
          <w:p>
            <w:pPr>
              <w:pStyle w:val="5"/>
              <w:jc w:val="left"/>
              <w:rPr>
                <w:b/>
                <w:bCs/>
              </w:rPr>
            </w:pPr>
            <w:r>
              <w:rPr>
                <w:b/>
                <w:bCs/>
              </w:rPr>
              <w:t>368212天津市安定医院</w:t>
            </w:r>
          </w:p>
        </w:tc>
        <w:tc>
          <w:tcPr>
            <w:tcW w:w="6038" w:type="dxa"/>
            <w:gridSpan w:val="5"/>
            <w:tcBorders>
              <w:top w:val="single" w:color="FFFFFF" w:sz="6" w:space="0"/>
              <w:left w:val="single" w:color="FFFFFF" w:sz="6" w:space="0"/>
              <w:right w:val="single" w:color="FFFFFF" w:sz="6" w:space="0"/>
            </w:tcBorders>
            <w:vAlign w:val="center"/>
          </w:tcPr>
          <w:p>
            <w:pPr>
              <w:pStyle w:val="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项目名称</w:t>
            </w:r>
          </w:p>
        </w:tc>
        <w:tc>
          <w:tcPr>
            <w:tcW w:w="8590" w:type="dxa"/>
            <w:gridSpan w:val="7"/>
            <w:vAlign w:val="center"/>
          </w:tcPr>
          <w:p>
            <w:pPr>
              <w:pStyle w:val="7"/>
            </w:pPr>
            <w:r>
              <w:t>卫生健康对口帮扶(援疆援藏援甘等帮扶)</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6"/>
            </w:pPr>
            <w:r>
              <w:t>预算规模及资金用途</w:t>
            </w:r>
          </w:p>
        </w:tc>
        <w:tc>
          <w:tcPr>
            <w:tcW w:w="1276" w:type="dxa"/>
            <w:vAlign w:val="center"/>
          </w:tcPr>
          <w:p>
            <w:pPr>
              <w:pStyle w:val="6"/>
            </w:pPr>
            <w:r>
              <w:t>预算数</w:t>
            </w:r>
          </w:p>
        </w:tc>
        <w:tc>
          <w:tcPr>
            <w:tcW w:w="1332" w:type="dxa"/>
            <w:gridSpan w:val="2"/>
            <w:vAlign w:val="center"/>
          </w:tcPr>
          <w:p>
            <w:pPr>
              <w:pStyle w:val="7"/>
            </w:pPr>
            <w:r>
              <w:t>5.16</w:t>
            </w:r>
          </w:p>
        </w:tc>
        <w:tc>
          <w:tcPr>
            <w:tcW w:w="1587" w:type="dxa"/>
            <w:vAlign w:val="center"/>
          </w:tcPr>
          <w:p>
            <w:pPr>
              <w:pStyle w:val="6"/>
            </w:pPr>
            <w:r>
              <w:t>其中：财政    资金</w:t>
            </w:r>
          </w:p>
        </w:tc>
        <w:tc>
          <w:tcPr>
            <w:tcW w:w="1843" w:type="dxa"/>
            <w:vAlign w:val="center"/>
          </w:tcPr>
          <w:p>
            <w:pPr>
              <w:pStyle w:val="7"/>
            </w:pPr>
            <w:r>
              <w:t>5.16</w:t>
            </w:r>
          </w:p>
        </w:tc>
        <w:tc>
          <w:tcPr>
            <w:tcW w:w="1276" w:type="dxa"/>
            <w:vAlign w:val="center"/>
          </w:tcPr>
          <w:p>
            <w:pPr>
              <w:pStyle w:val="6"/>
            </w:pPr>
            <w:r>
              <w:t>其他资金</w:t>
            </w:r>
          </w:p>
        </w:tc>
        <w:tc>
          <w:tcPr>
            <w:tcW w:w="1276" w:type="dxa"/>
            <w:vAlign w:val="center"/>
          </w:tcPr>
          <w:p>
            <w:pPr>
              <w:pStyle w:val="7"/>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90" w:type="dxa"/>
            <w:gridSpan w:val="7"/>
            <w:vAlign w:val="center"/>
          </w:tcPr>
          <w:p>
            <w:pPr>
              <w:pStyle w:val="7"/>
            </w:pPr>
            <w:r>
              <w:t>援受双方加强交流协作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绩效目标</w:t>
            </w:r>
          </w:p>
        </w:tc>
        <w:tc>
          <w:tcPr>
            <w:tcW w:w="8590" w:type="dxa"/>
            <w:gridSpan w:val="7"/>
            <w:vAlign w:val="center"/>
          </w:tcPr>
          <w:p>
            <w:pPr>
              <w:pStyle w:val="7"/>
            </w:pPr>
            <w:r>
              <w:t>1.援受双方加强交流协作</w:t>
            </w:r>
            <w:r>
              <w:tab/>
            </w:r>
            <w:r>
              <w:tab/>
            </w:r>
            <w:r>
              <w:tab/>
            </w:r>
            <w:r>
              <w:tab/>
            </w:r>
            <w:r>
              <w:tab/>
            </w:r>
            <w:r>
              <w:tab/>
            </w:r>
          </w:p>
          <w:p>
            <w:pPr>
              <w:pStyle w:val="7"/>
            </w:pPr>
          </w:p>
        </w:tc>
      </w:tr>
    </w:tbl>
    <w:p>
      <w:pPr>
        <w:spacing w:line="2" w:lineRule="exact"/>
        <w:jc w:val="center"/>
      </w:pPr>
      <w:r>
        <w:rPr>
          <w:rFonts w:ascii="方正书宋_GBK" w:hAnsi="方正书宋_GBK" w:eastAsia="方正书宋_GBK" w:cs="方正书宋_GBK"/>
          <w:color w:val="000000"/>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6"/>
            </w:pPr>
            <w:r>
              <w:t>一级指标</w:t>
            </w:r>
          </w:p>
        </w:tc>
        <w:tc>
          <w:tcPr>
            <w:tcW w:w="1276" w:type="dxa"/>
            <w:vAlign w:val="center"/>
          </w:tcPr>
          <w:p>
            <w:pPr>
              <w:pStyle w:val="6"/>
            </w:pPr>
            <w:r>
              <w:t>二级指标</w:t>
            </w:r>
          </w:p>
        </w:tc>
        <w:tc>
          <w:tcPr>
            <w:tcW w:w="1332" w:type="dxa"/>
            <w:vAlign w:val="center"/>
          </w:tcPr>
          <w:p>
            <w:pPr>
              <w:pStyle w:val="6"/>
            </w:pPr>
            <w:r>
              <w:t>三级指标</w:t>
            </w:r>
          </w:p>
        </w:tc>
        <w:tc>
          <w:tcPr>
            <w:tcW w:w="3430" w:type="dxa"/>
            <w:vAlign w:val="center"/>
          </w:tcPr>
          <w:p>
            <w:pPr>
              <w:pStyle w:val="6"/>
            </w:pPr>
            <w:r>
              <w:t>绩效指标描述</w:t>
            </w:r>
          </w:p>
        </w:tc>
        <w:tc>
          <w:tcPr>
            <w:tcW w:w="2551" w:type="dxa"/>
            <w:vAlign w:val="center"/>
          </w:tcPr>
          <w:p>
            <w:pPr>
              <w:pStyle w:val="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产出指标</w:t>
            </w:r>
          </w:p>
        </w:tc>
        <w:tc>
          <w:tcPr>
            <w:tcW w:w="1276" w:type="dxa"/>
            <w:vAlign w:val="center"/>
          </w:tcPr>
          <w:p>
            <w:pPr>
              <w:pStyle w:val="7"/>
            </w:pPr>
            <w:r>
              <w:t>数量指标</w:t>
            </w:r>
          </w:p>
        </w:tc>
        <w:tc>
          <w:tcPr>
            <w:tcW w:w="1332" w:type="dxa"/>
            <w:vAlign w:val="center"/>
          </w:tcPr>
          <w:p>
            <w:pPr>
              <w:pStyle w:val="7"/>
            </w:pPr>
            <w:r>
              <w:t>按要求完成支援任务</w:t>
            </w:r>
          </w:p>
        </w:tc>
        <w:tc>
          <w:tcPr>
            <w:tcW w:w="3430" w:type="dxa"/>
            <w:vAlign w:val="center"/>
          </w:tcPr>
          <w:p>
            <w:pPr>
              <w:pStyle w:val="7"/>
            </w:pPr>
            <w:r>
              <w:t>卫生健康对口帮扶（援疆援藏援甘等帮扶）</w:t>
            </w:r>
          </w:p>
        </w:tc>
        <w:tc>
          <w:tcPr>
            <w:tcW w:w="2551" w:type="dxa"/>
            <w:vAlign w:val="center"/>
          </w:tcPr>
          <w:p>
            <w:pPr>
              <w:pStyle w:val="7"/>
            </w:pPr>
            <w:r>
              <w:t>5.16万元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质量指标</w:t>
            </w:r>
          </w:p>
        </w:tc>
        <w:tc>
          <w:tcPr>
            <w:tcW w:w="1332" w:type="dxa"/>
            <w:vAlign w:val="center"/>
          </w:tcPr>
          <w:p>
            <w:pPr>
              <w:pStyle w:val="7"/>
            </w:pPr>
            <w:r>
              <w:t>资金按时拨付</w:t>
            </w:r>
          </w:p>
        </w:tc>
        <w:tc>
          <w:tcPr>
            <w:tcW w:w="3430" w:type="dxa"/>
            <w:vAlign w:val="center"/>
          </w:tcPr>
          <w:p>
            <w:pPr>
              <w:pStyle w:val="7"/>
            </w:pPr>
            <w:r>
              <w:t>资金及时拨付</w:t>
            </w:r>
          </w:p>
        </w:tc>
        <w:tc>
          <w:tcPr>
            <w:tcW w:w="2551" w:type="dxa"/>
            <w:vAlign w:val="center"/>
          </w:tcPr>
          <w:p>
            <w:pPr>
              <w:pStyle w:val="7"/>
            </w:pPr>
            <w:r>
              <w:t>完成拨付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时效指标</w:t>
            </w:r>
          </w:p>
        </w:tc>
        <w:tc>
          <w:tcPr>
            <w:tcW w:w="1332" w:type="dxa"/>
            <w:vAlign w:val="center"/>
          </w:tcPr>
          <w:p>
            <w:pPr>
              <w:pStyle w:val="7"/>
            </w:pPr>
            <w:r>
              <w:t>按要求完成</w:t>
            </w:r>
          </w:p>
        </w:tc>
        <w:tc>
          <w:tcPr>
            <w:tcW w:w="3430" w:type="dxa"/>
            <w:vAlign w:val="center"/>
          </w:tcPr>
          <w:p>
            <w:pPr>
              <w:pStyle w:val="7"/>
            </w:pPr>
            <w:r>
              <w:t>资金及时拨付</w:t>
            </w:r>
          </w:p>
        </w:tc>
        <w:tc>
          <w:tcPr>
            <w:tcW w:w="2551" w:type="dxa"/>
            <w:vAlign w:val="center"/>
          </w:tcPr>
          <w:p>
            <w:pPr>
              <w:pStyle w:val="7"/>
            </w:pPr>
            <w:r>
              <w:t>按时拨付完成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经费5.36万</w:t>
            </w:r>
          </w:p>
        </w:tc>
        <w:tc>
          <w:tcPr>
            <w:tcW w:w="3430" w:type="dxa"/>
            <w:vAlign w:val="center"/>
          </w:tcPr>
          <w:p>
            <w:pPr>
              <w:pStyle w:val="7"/>
            </w:pPr>
            <w:r>
              <w:t>经费支出</w:t>
            </w:r>
          </w:p>
        </w:tc>
        <w:tc>
          <w:tcPr>
            <w:tcW w:w="2551" w:type="dxa"/>
            <w:vAlign w:val="center"/>
          </w:tcPr>
          <w:p>
            <w:pPr>
              <w:pStyle w:val="7"/>
            </w:pPr>
            <w:r>
              <w:t>经费支出5.16万元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效益指标</w:t>
            </w:r>
          </w:p>
        </w:tc>
        <w:tc>
          <w:tcPr>
            <w:tcW w:w="1276" w:type="dxa"/>
            <w:vAlign w:val="center"/>
          </w:tcPr>
          <w:p>
            <w:pPr>
              <w:pStyle w:val="7"/>
            </w:pPr>
            <w:r>
              <w:t>社会效益指标</w:t>
            </w:r>
          </w:p>
        </w:tc>
        <w:tc>
          <w:tcPr>
            <w:tcW w:w="1332" w:type="dxa"/>
            <w:vAlign w:val="center"/>
          </w:tcPr>
          <w:p>
            <w:pPr>
              <w:pStyle w:val="7"/>
            </w:pPr>
            <w:r>
              <w:t>完成贫困地区帮扶任务</w:t>
            </w:r>
          </w:p>
        </w:tc>
        <w:tc>
          <w:tcPr>
            <w:tcW w:w="3430" w:type="dxa"/>
            <w:vAlign w:val="center"/>
          </w:tcPr>
          <w:p>
            <w:pPr>
              <w:pStyle w:val="7"/>
            </w:pPr>
            <w:r>
              <w:t>完成帮扶</w:t>
            </w:r>
          </w:p>
        </w:tc>
        <w:tc>
          <w:tcPr>
            <w:tcW w:w="2551" w:type="dxa"/>
            <w:vAlign w:val="center"/>
          </w:tcPr>
          <w:p>
            <w:pPr>
              <w:pStyle w:val="7"/>
            </w:pPr>
            <w:r>
              <w:t>开展帮扶工作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可持续影响指标</w:t>
            </w:r>
          </w:p>
        </w:tc>
        <w:tc>
          <w:tcPr>
            <w:tcW w:w="1332" w:type="dxa"/>
            <w:vAlign w:val="center"/>
          </w:tcPr>
          <w:p>
            <w:pPr>
              <w:pStyle w:val="7"/>
            </w:pPr>
            <w:r>
              <w:t>帮助贫困地区的精神科建设</w:t>
            </w:r>
          </w:p>
        </w:tc>
        <w:tc>
          <w:tcPr>
            <w:tcW w:w="3430" w:type="dxa"/>
            <w:vAlign w:val="center"/>
          </w:tcPr>
          <w:p>
            <w:pPr>
              <w:pStyle w:val="7"/>
            </w:pPr>
            <w:r>
              <w:t>帮助贫困地区的精神科建设</w:t>
            </w:r>
          </w:p>
        </w:tc>
        <w:tc>
          <w:tcPr>
            <w:tcW w:w="2551" w:type="dxa"/>
            <w:vAlign w:val="center"/>
          </w:tcPr>
          <w:p>
            <w:pPr>
              <w:pStyle w:val="7"/>
            </w:pPr>
            <w:r>
              <w:t>有所提升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满意度指标</w:t>
            </w:r>
          </w:p>
        </w:tc>
        <w:tc>
          <w:tcPr>
            <w:tcW w:w="1276" w:type="dxa"/>
            <w:vAlign w:val="center"/>
          </w:tcPr>
          <w:p>
            <w:pPr>
              <w:pStyle w:val="7"/>
            </w:pPr>
            <w:r>
              <w:t>服务对象满意度指标</w:t>
            </w:r>
          </w:p>
        </w:tc>
        <w:tc>
          <w:tcPr>
            <w:tcW w:w="1332" w:type="dxa"/>
            <w:vAlign w:val="center"/>
          </w:tcPr>
          <w:p>
            <w:pPr>
              <w:pStyle w:val="7"/>
            </w:pPr>
            <w:r>
              <w:t>医疗机构满意</w:t>
            </w:r>
          </w:p>
        </w:tc>
        <w:tc>
          <w:tcPr>
            <w:tcW w:w="3430" w:type="dxa"/>
            <w:vAlign w:val="center"/>
          </w:tcPr>
          <w:p>
            <w:pPr>
              <w:pStyle w:val="7"/>
            </w:pPr>
            <w:r>
              <w:t>满意度</w:t>
            </w:r>
          </w:p>
        </w:tc>
        <w:tc>
          <w:tcPr>
            <w:tcW w:w="2551" w:type="dxa"/>
            <w:vAlign w:val="center"/>
          </w:tcPr>
          <w:p>
            <w:pPr>
              <w:pStyle w:val="7"/>
            </w:pPr>
            <w:r>
              <w:t>医疗机构满意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服务对象满意度指标</w:t>
            </w:r>
          </w:p>
        </w:tc>
        <w:tc>
          <w:tcPr>
            <w:tcW w:w="1332" w:type="dxa"/>
            <w:vAlign w:val="center"/>
          </w:tcPr>
          <w:p>
            <w:pPr>
              <w:pStyle w:val="7"/>
            </w:pPr>
            <w:r>
              <w:t>支援地患者满意</w:t>
            </w:r>
          </w:p>
        </w:tc>
        <w:tc>
          <w:tcPr>
            <w:tcW w:w="3430" w:type="dxa"/>
            <w:vAlign w:val="center"/>
          </w:tcPr>
          <w:p>
            <w:pPr>
              <w:pStyle w:val="7"/>
            </w:pPr>
            <w:r>
              <w:t>满意度</w:t>
            </w:r>
          </w:p>
        </w:tc>
        <w:tc>
          <w:tcPr>
            <w:tcW w:w="2551" w:type="dxa"/>
            <w:vAlign w:val="center"/>
          </w:tcPr>
          <w:p>
            <w:pPr>
              <w:pStyle w:val="7"/>
            </w:pPr>
            <w:r>
              <w:t>支援地患者满意</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color w:val="000000"/>
          <w:sz w:val="28"/>
        </w:rPr>
        <w:t xml:space="preserve"> </w:t>
      </w:r>
    </w:p>
    <w:p>
      <w:pPr>
        <w:ind w:firstLine="560"/>
        <w:outlineLvl w:val="3"/>
      </w:pPr>
      <w:bookmarkStart w:id="7" w:name="_Toc126833720"/>
      <w:r>
        <w:rPr>
          <w:rFonts w:hint="eastAsia" w:ascii="方正仿宋_GBK" w:hAnsi="方正仿宋_GBK" w:eastAsia="方正仿宋_GBK" w:cs="方正仿宋_GBK"/>
          <w:color w:val="000000"/>
          <w:sz w:val="28"/>
          <w:lang w:val="en-US" w:eastAsia="zh-CN"/>
        </w:rPr>
        <w:t>8</w:t>
      </w:r>
      <w:r>
        <w:rPr>
          <w:rFonts w:ascii="方正仿宋_GBK" w:hAnsi="方正仿宋_GBK" w:eastAsia="方正仿宋_GBK" w:cs="方正仿宋_GBK"/>
          <w:color w:val="000000"/>
          <w:sz w:val="28"/>
        </w:rPr>
        <w:t>.卫生健康人才培养(住院医师规范化培训)绩效目标表</w:t>
      </w:r>
      <w:bookmarkEnd w:id="7"/>
    </w:p>
    <w:tbl>
      <w:tblPr>
        <w:tblStyle w:val="2"/>
        <w:tblW w:w="9866"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276"/>
        <w:gridCol w:w="56"/>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3828" w:type="dxa"/>
            <w:gridSpan w:val="3"/>
            <w:tcBorders>
              <w:top w:val="single" w:color="FFFFFF" w:sz="6" w:space="0"/>
              <w:left w:val="single" w:color="FFFFFF" w:sz="6" w:space="0"/>
              <w:right w:val="single" w:color="FFFFFF" w:sz="6" w:space="0"/>
            </w:tcBorders>
            <w:vAlign w:val="center"/>
          </w:tcPr>
          <w:p>
            <w:pPr>
              <w:pStyle w:val="5"/>
              <w:jc w:val="left"/>
              <w:rPr>
                <w:b/>
                <w:bCs/>
              </w:rPr>
            </w:pPr>
            <w:r>
              <w:rPr>
                <w:b/>
                <w:bCs/>
              </w:rPr>
              <w:t>368212天津市安定医院</w:t>
            </w:r>
          </w:p>
        </w:tc>
        <w:tc>
          <w:tcPr>
            <w:tcW w:w="6038" w:type="dxa"/>
            <w:gridSpan w:val="5"/>
            <w:tcBorders>
              <w:top w:val="single" w:color="FFFFFF" w:sz="6" w:space="0"/>
              <w:left w:val="single" w:color="FFFFFF" w:sz="6" w:space="0"/>
              <w:right w:val="single" w:color="FFFFFF" w:sz="6" w:space="0"/>
            </w:tcBorders>
            <w:vAlign w:val="center"/>
          </w:tcPr>
          <w:p>
            <w:pPr>
              <w:pStyle w:val="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项目名称</w:t>
            </w:r>
          </w:p>
        </w:tc>
        <w:tc>
          <w:tcPr>
            <w:tcW w:w="8590" w:type="dxa"/>
            <w:gridSpan w:val="7"/>
            <w:vAlign w:val="center"/>
          </w:tcPr>
          <w:p>
            <w:pPr>
              <w:pStyle w:val="7"/>
            </w:pPr>
            <w:r>
              <w:t>卫生健康人才培养(住院医师规范化培训)</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6"/>
            </w:pPr>
            <w:r>
              <w:t>预算规模及资金用途</w:t>
            </w:r>
          </w:p>
        </w:tc>
        <w:tc>
          <w:tcPr>
            <w:tcW w:w="1276" w:type="dxa"/>
            <w:vAlign w:val="center"/>
          </w:tcPr>
          <w:p>
            <w:pPr>
              <w:pStyle w:val="6"/>
            </w:pPr>
            <w:r>
              <w:t>预算数</w:t>
            </w:r>
          </w:p>
        </w:tc>
        <w:tc>
          <w:tcPr>
            <w:tcW w:w="1332" w:type="dxa"/>
            <w:gridSpan w:val="2"/>
            <w:vAlign w:val="center"/>
          </w:tcPr>
          <w:p>
            <w:pPr>
              <w:pStyle w:val="7"/>
            </w:pPr>
            <w:r>
              <w:t>26.00</w:t>
            </w:r>
          </w:p>
        </w:tc>
        <w:tc>
          <w:tcPr>
            <w:tcW w:w="1587" w:type="dxa"/>
            <w:vAlign w:val="center"/>
          </w:tcPr>
          <w:p>
            <w:pPr>
              <w:pStyle w:val="6"/>
            </w:pPr>
            <w:r>
              <w:t>其中：财政    资金</w:t>
            </w:r>
          </w:p>
        </w:tc>
        <w:tc>
          <w:tcPr>
            <w:tcW w:w="1843" w:type="dxa"/>
            <w:vAlign w:val="center"/>
          </w:tcPr>
          <w:p>
            <w:pPr>
              <w:pStyle w:val="7"/>
            </w:pPr>
            <w:r>
              <w:t>26.00</w:t>
            </w:r>
          </w:p>
        </w:tc>
        <w:tc>
          <w:tcPr>
            <w:tcW w:w="1276" w:type="dxa"/>
            <w:vAlign w:val="center"/>
          </w:tcPr>
          <w:p>
            <w:pPr>
              <w:pStyle w:val="6"/>
            </w:pPr>
            <w:r>
              <w:t>其他资金</w:t>
            </w:r>
          </w:p>
        </w:tc>
        <w:tc>
          <w:tcPr>
            <w:tcW w:w="1276" w:type="dxa"/>
            <w:vAlign w:val="center"/>
          </w:tcPr>
          <w:p>
            <w:pPr>
              <w:pStyle w:val="7"/>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90" w:type="dxa"/>
            <w:gridSpan w:val="7"/>
            <w:vAlign w:val="center"/>
          </w:tcPr>
          <w:p>
            <w:pPr>
              <w:pStyle w:val="7"/>
            </w:pPr>
            <w:r>
              <w:t>2023年，继续按照天津市卫健委的要求，完成精神科住院医师规范化培训2023年新学员的招生、2021级与2022级学员日常培训工作、以及2020级学员结业考核工作；保证培训内容，提升培训质量。</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绩效目标</w:t>
            </w:r>
          </w:p>
        </w:tc>
        <w:tc>
          <w:tcPr>
            <w:tcW w:w="8590" w:type="dxa"/>
            <w:gridSpan w:val="7"/>
            <w:vAlign w:val="center"/>
          </w:tcPr>
          <w:p>
            <w:pPr>
              <w:pStyle w:val="7"/>
            </w:pPr>
            <w:r>
              <w:t>1.2023年，继续按照天津市卫健委的要求，完成精神科住院医师规范化培训2023年新学员的招生、2021级与2022级学员日常培训工作、以及2020级学员结业考核工作；保证培训内容，提升培训质量。</w:t>
            </w:r>
          </w:p>
        </w:tc>
      </w:tr>
    </w:tbl>
    <w:p>
      <w:pPr>
        <w:spacing w:line="2" w:lineRule="exact"/>
        <w:jc w:val="center"/>
      </w:pPr>
      <w:r>
        <w:rPr>
          <w:rFonts w:ascii="方正书宋_GBK" w:hAnsi="方正书宋_GBK" w:eastAsia="方正书宋_GBK" w:cs="方正书宋_GBK"/>
          <w:color w:val="000000"/>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6"/>
            </w:pPr>
            <w:r>
              <w:t>一级指标</w:t>
            </w:r>
          </w:p>
        </w:tc>
        <w:tc>
          <w:tcPr>
            <w:tcW w:w="1276" w:type="dxa"/>
            <w:vAlign w:val="center"/>
          </w:tcPr>
          <w:p>
            <w:pPr>
              <w:pStyle w:val="6"/>
            </w:pPr>
            <w:r>
              <w:t>二级指标</w:t>
            </w:r>
          </w:p>
        </w:tc>
        <w:tc>
          <w:tcPr>
            <w:tcW w:w="1332" w:type="dxa"/>
            <w:vAlign w:val="center"/>
          </w:tcPr>
          <w:p>
            <w:pPr>
              <w:pStyle w:val="6"/>
            </w:pPr>
            <w:r>
              <w:t>三级指标</w:t>
            </w:r>
          </w:p>
        </w:tc>
        <w:tc>
          <w:tcPr>
            <w:tcW w:w="3430" w:type="dxa"/>
            <w:vAlign w:val="center"/>
          </w:tcPr>
          <w:p>
            <w:pPr>
              <w:pStyle w:val="6"/>
            </w:pPr>
            <w:r>
              <w:t>绩效指标描述</w:t>
            </w:r>
          </w:p>
        </w:tc>
        <w:tc>
          <w:tcPr>
            <w:tcW w:w="2551" w:type="dxa"/>
            <w:vAlign w:val="center"/>
          </w:tcPr>
          <w:p>
            <w:pPr>
              <w:pStyle w:val="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产出指标</w:t>
            </w:r>
          </w:p>
        </w:tc>
        <w:tc>
          <w:tcPr>
            <w:tcW w:w="1276" w:type="dxa"/>
            <w:vAlign w:val="center"/>
          </w:tcPr>
          <w:p>
            <w:pPr>
              <w:pStyle w:val="7"/>
            </w:pPr>
            <w:r>
              <w:t>数量指标</w:t>
            </w:r>
          </w:p>
        </w:tc>
        <w:tc>
          <w:tcPr>
            <w:tcW w:w="1332" w:type="dxa"/>
            <w:vAlign w:val="center"/>
          </w:tcPr>
          <w:p>
            <w:pPr>
              <w:pStyle w:val="7"/>
            </w:pPr>
            <w:r>
              <w:t>住院医师规范化培训招收完成率</w:t>
            </w:r>
          </w:p>
        </w:tc>
        <w:tc>
          <w:tcPr>
            <w:tcW w:w="3430" w:type="dxa"/>
            <w:vAlign w:val="center"/>
          </w:tcPr>
          <w:p>
            <w:pPr>
              <w:pStyle w:val="7"/>
            </w:pPr>
            <w:r>
              <w:t>2023年精神科住院医师规范化培训实际招生人数（不含专硕）/2023年精神科住院医师规范化培训计划招生人数（不含专硕）</w:t>
            </w:r>
          </w:p>
        </w:tc>
        <w:tc>
          <w:tcPr>
            <w:tcW w:w="2551" w:type="dxa"/>
            <w:vAlign w:val="center"/>
          </w:tcPr>
          <w:p>
            <w:pPr>
              <w:pStyle w:val="7"/>
            </w:pPr>
            <w:r>
              <w:t>≥50百分比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质量指标</w:t>
            </w:r>
          </w:p>
        </w:tc>
        <w:tc>
          <w:tcPr>
            <w:tcW w:w="1332" w:type="dxa"/>
            <w:vAlign w:val="center"/>
          </w:tcPr>
          <w:p>
            <w:pPr>
              <w:pStyle w:val="7"/>
            </w:pPr>
            <w:r>
              <w:t>住院医师规范化培训结业考核通过率</w:t>
            </w:r>
          </w:p>
        </w:tc>
        <w:tc>
          <w:tcPr>
            <w:tcW w:w="3430" w:type="dxa"/>
            <w:vAlign w:val="center"/>
          </w:tcPr>
          <w:p>
            <w:pPr>
              <w:pStyle w:val="7"/>
            </w:pPr>
            <w:r>
              <w:t>参加并通过2023年住院医师规范化培训结业考核的人数（含专硕）/参加2023年住院医师规范化培训结业考核的人数（含专硕）</w:t>
            </w:r>
          </w:p>
        </w:tc>
        <w:tc>
          <w:tcPr>
            <w:tcW w:w="2551" w:type="dxa"/>
            <w:vAlign w:val="center"/>
          </w:tcPr>
          <w:p>
            <w:pPr>
              <w:pStyle w:val="7"/>
            </w:pPr>
            <w:r>
              <w:t>≥80百分比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时效指标</w:t>
            </w:r>
          </w:p>
        </w:tc>
        <w:tc>
          <w:tcPr>
            <w:tcW w:w="1332" w:type="dxa"/>
            <w:vAlign w:val="center"/>
          </w:tcPr>
          <w:p>
            <w:pPr>
              <w:pStyle w:val="7"/>
            </w:pPr>
            <w:r>
              <w:t>住培学员生活补贴及奖金按时发放</w:t>
            </w:r>
          </w:p>
        </w:tc>
        <w:tc>
          <w:tcPr>
            <w:tcW w:w="3430" w:type="dxa"/>
            <w:vAlign w:val="center"/>
          </w:tcPr>
          <w:p>
            <w:pPr>
              <w:pStyle w:val="7"/>
            </w:pPr>
            <w:r>
              <w:t>按照相关适度要求，发放住培学员生活补贴及绩效奖金</w:t>
            </w:r>
          </w:p>
        </w:tc>
        <w:tc>
          <w:tcPr>
            <w:tcW w:w="2551" w:type="dxa"/>
            <w:vAlign w:val="center"/>
          </w:tcPr>
          <w:p>
            <w:pPr>
              <w:pStyle w:val="7"/>
            </w:pPr>
            <w:r>
              <w:t>每年学员领取的生活补贴及绩效奖金与相关政策要求一致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住院医师规范化培训</w:t>
            </w:r>
          </w:p>
        </w:tc>
        <w:tc>
          <w:tcPr>
            <w:tcW w:w="3430" w:type="dxa"/>
            <w:vAlign w:val="center"/>
          </w:tcPr>
          <w:p>
            <w:pPr>
              <w:pStyle w:val="7"/>
            </w:pPr>
            <w:r>
              <w:t>保证学员的各种保障，及时为学员解决各种问题。</w:t>
            </w:r>
          </w:p>
        </w:tc>
        <w:tc>
          <w:tcPr>
            <w:tcW w:w="2551" w:type="dxa"/>
            <w:vAlign w:val="center"/>
          </w:tcPr>
          <w:p>
            <w:pPr>
              <w:pStyle w:val="7"/>
            </w:pPr>
            <w:r>
              <w:t>4.3万元/人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效益指标</w:t>
            </w:r>
          </w:p>
        </w:tc>
        <w:tc>
          <w:tcPr>
            <w:tcW w:w="1276" w:type="dxa"/>
            <w:vAlign w:val="center"/>
          </w:tcPr>
          <w:p>
            <w:pPr>
              <w:pStyle w:val="7"/>
            </w:pPr>
            <w:r>
              <w:t>社会效益指标</w:t>
            </w:r>
          </w:p>
        </w:tc>
        <w:tc>
          <w:tcPr>
            <w:tcW w:w="1332" w:type="dxa"/>
            <w:vAlign w:val="center"/>
          </w:tcPr>
          <w:p>
            <w:pPr>
              <w:pStyle w:val="7"/>
            </w:pPr>
            <w:r>
              <w:t>参培住院医师业务水平</w:t>
            </w:r>
          </w:p>
        </w:tc>
        <w:tc>
          <w:tcPr>
            <w:tcW w:w="3430" w:type="dxa"/>
            <w:vAlign w:val="center"/>
          </w:tcPr>
          <w:p>
            <w:pPr>
              <w:pStyle w:val="7"/>
            </w:pPr>
            <w:r>
              <w:t>提升临床技能</w:t>
            </w:r>
          </w:p>
        </w:tc>
        <w:tc>
          <w:tcPr>
            <w:tcW w:w="2551" w:type="dxa"/>
            <w:vAlign w:val="center"/>
          </w:tcPr>
          <w:p>
            <w:pPr>
              <w:pStyle w:val="7"/>
            </w:pPr>
            <w:r>
              <w:t>显著提高，结束住培的学员均具备精神科高年资住院医师的临床素养与能力</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可持续影响指标</w:t>
            </w:r>
          </w:p>
        </w:tc>
        <w:tc>
          <w:tcPr>
            <w:tcW w:w="1332" w:type="dxa"/>
            <w:vAlign w:val="center"/>
          </w:tcPr>
          <w:p>
            <w:pPr>
              <w:pStyle w:val="7"/>
            </w:pPr>
            <w:r>
              <w:t>参培住院医师的业务影响力</w:t>
            </w:r>
          </w:p>
        </w:tc>
        <w:tc>
          <w:tcPr>
            <w:tcW w:w="3430" w:type="dxa"/>
            <w:vAlign w:val="center"/>
          </w:tcPr>
          <w:p>
            <w:pPr>
              <w:pStyle w:val="7"/>
            </w:pPr>
            <w:r>
              <w:t>提升临床技能</w:t>
            </w:r>
          </w:p>
        </w:tc>
        <w:tc>
          <w:tcPr>
            <w:tcW w:w="2551" w:type="dxa"/>
            <w:vAlign w:val="center"/>
          </w:tcPr>
          <w:p>
            <w:pPr>
              <w:pStyle w:val="7"/>
            </w:pPr>
            <w:r>
              <w:t>为天津市各临床诊疗单位培养合格的精神科住院医师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8"/>
            </w:pPr>
            <w:r>
              <w:t>满意度指标</w:t>
            </w:r>
          </w:p>
        </w:tc>
        <w:tc>
          <w:tcPr>
            <w:tcW w:w="1276" w:type="dxa"/>
            <w:vAlign w:val="center"/>
          </w:tcPr>
          <w:p>
            <w:pPr>
              <w:pStyle w:val="7"/>
            </w:pPr>
            <w:r>
              <w:t>服务对象满意度指标</w:t>
            </w:r>
          </w:p>
        </w:tc>
        <w:tc>
          <w:tcPr>
            <w:tcW w:w="1332" w:type="dxa"/>
            <w:vAlign w:val="center"/>
          </w:tcPr>
          <w:p>
            <w:pPr>
              <w:pStyle w:val="7"/>
            </w:pPr>
            <w:r>
              <w:t>学员满意度</w:t>
            </w:r>
          </w:p>
        </w:tc>
        <w:tc>
          <w:tcPr>
            <w:tcW w:w="3430" w:type="dxa"/>
            <w:vAlign w:val="center"/>
          </w:tcPr>
          <w:p>
            <w:pPr>
              <w:pStyle w:val="7"/>
            </w:pPr>
            <w:r>
              <w:t>保证学员的各种保障，及时为学员解决各种问题</w:t>
            </w:r>
          </w:p>
        </w:tc>
        <w:tc>
          <w:tcPr>
            <w:tcW w:w="2551" w:type="dxa"/>
            <w:vAlign w:val="center"/>
          </w:tcPr>
          <w:p>
            <w:pPr>
              <w:pStyle w:val="7"/>
            </w:pPr>
            <w:r>
              <w:t>≥80百分比</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color w:val="000000"/>
          <w:sz w:val="28"/>
        </w:rPr>
        <w:t xml:space="preserve"> </w:t>
      </w:r>
    </w:p>
    <w:p>
      <w:pPr>
        <w:ind w:firstLine="560"/>
        <w:outlineLvl w:val="3"/>
      </w:pPr>
      <w:bookmarkStart w:id="8" w:name="_Toc126833721"/>
      <w:r>
        <w:rPr>
          <w:rFonts w:hint="eastAsia" w:ascii="方正仿宋_GBK" w:hAnsi="方正仿宋_GBK" w:eastAsia="方正仿宋_GBK" w:cs="方正仿宋_GBK"/>
          <w:color w:val="000000"/>
          <w:sz w:val="28"/>
          <w:lang w:val="en-US" w:eastAsia="zh-CN"/>
        </w:rPr>
        <w:t>9</w:t>
      </w:r>
      <w:r>
        <w:rPr>
          <w:rFonts w:ascii="方正仿宋_GBK" w:hAnsi="方正仿宋_GBK" w:eastAsia="方正仿宋_GBK" w:cs="方正仿宋_GBK"/>
          <w:color w:val="000000"/>
          <w:sz w:val="28"/>
        </w:rPr>
        <w:t>.卫生健康综合管理与服务（质控中心经费）绩效目标表</w:t>
      </w:r>
      <w:bookmarkEnd w:id="8"/>
    </w:p>
    <w:tbl>
      <w:tblPr>
        <w:tblStyle w:val="2"/>
        <w:tblW w:w="9866"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276"/>
        <w:gridCol w:w="56"/>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3828" w:type="dxa"/>
            <w:gridSpan w:val="3"/>
            <w:tcBorders>
              <w:top w:val="single" w:color="FFFFFF" w:sz="6" w:space="0"/>
              <w:left w:val="single" w:color="FFFFFF" w:sz="6" w:space="0"/>
              <w:right w:val="single" w:color="FFFFFF" w:sz="6" w:space="0"/>
            </w:tcBorders>
            <w:vAlign w:val="center"/>
          </w:tcPr>
          <w:p>
            <w:pPr>
              <w:pStyle w:val="5"/>
              <w:jc w:val="left"/>
              <w:rPr>
                <w:b/>
                <w:bCs/>
              </w:rPr>
            </w:pPr>
            <w:r>
              <w:rPr>
                <w:b/>
                <w:bCs/>
              </w:rPr>
              <w:t>368212天津市安定医院</w:t>
            </w:r>
          </w:p>
        </w:tc>
        <w:tc>
          <w:tcPr>
            <w:tcW w:w="6038" w:type="dxa"/>
            <w:gridSpan w:val="5"/>
            <w:tcBorders>
              <w:top w:val="single" w:color="FFFFFF" w:sz="6" w:space="0"/>
              <w:left w:val="single" w:color="FFFFFF" w:sz="6" w:space="0"/>
              <w:right w:val="single" w:color="FFFFFF" w:sz="6" w:space="0"/>
            </w:tcBorders>
            <w:vAlign w:val="center"/>
          </w:tcPr>
          <w:p>
            <w:pPr>
              <w:pStyle w:val="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项目名称</w:t>
            </w:r>
          </w:p>
        </w:tc>
        <w:tc>
          <w:tcPr>
            <w:tcW w:w="8590" w:type="dxa"/>
            <w:gridSpan w:val="7"/>
            <w:vAlign w:val="center"/>
          </w:tcPr>
          <w:p>
            <w:pPr>
              <w:pStyle w:val="7"/>
            </w:pPr>
            <w:r>
              <w:t>卫生健康综合管理与服务（质控中心经费）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6"/>
            </w:pPr>
            <w:r>
              <w:t>预算规模及资金用途</w:t>
            </w:r>
          </w:p>
        </w:tc>
        <w:tc>
          <w:tcPr>
            <w:tcW w:w="1276" w:type="dxa"/>
            <w:vAlign w:val="center"/>
          </w:tcPr>
          <w:p>
            <w:pPr>
              <w:pStyle w:val="6"/>
            </w:pPr>
            <w:r>
              <w:t>预算数</w:t>
            </w:r>
          </w:p>
        </w:tc>
        <w:tc>
          <w:tcPr>
            <w:tcW w:w="1332" w:type="dxa"/>
            <w:gridSpan w:val="2"/>
            <w:vAlign w:val="center"/>
          </w:tcPr>
          <w:p>
            <w:pPr>
              <w:pStyle w:val="7"/>
            </w:pPr>
            <w:r>
              <w:t>10.00</w:t>
            </w:r>
          </w:p>
        </w:tc>
        <w:tc>
          <w:tcPr>
            <w:tcW w:w="1587" w:type="dxa"/>
            <w:vAlign w:val="center"/>
          </w:tcPr>
          <w:p>
            <w:pPr>
              <w:pStyle w:val="6"/>
            </w:pPr>
            <w:r>
              <w:t>其中：财政    资金</w:t>
            </w:r>
          </w:p>
        </w:tc>
        <w:tc>
          <w:tcPr>
            <w:tcW w:w="1843" w:type="dxa"/>
            <w:vAlign w:val="center"/>
          </w:tcPr>
          <w:p>
            <w:pPr>
              <w:pStyle w:val="7"/>
            </w:pPr>
            <w:r>
              <w:t>10.00</w:t>
            </w:r>
          </w:p>
        </w:tc>
        <w:tc>
          <w:tcPr>
            <w:tcW w:w="1276" w:type="dxa"/>
            <w:vAlign w:val="center"/>
          </w:tcPr>
          <w:p>
            <w:pPr>
              <w:pStyle w:val="6"/>
            </w:pPr>
            <w:r>
              <w:t>其他资金</w:t>
            </w:r>
          </w:p>
        </w:tc>
        <w:tc>
          <w:tcPr>
            <w:tcW w:w="1276" w:type="dxa"/>
            <w:vAlign w:val="center"/>
          </w:tcPr>
          <w:p>
            <w:pPr>
              <w:pStyle w:val="7"/>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90" w:type="dxa"/>
            <w:gridSpan w:val="7"/>
            <w:vAlign w:val="center"/>
          </w:tcPr>
          <w:p>
            <w:pPr>
              <w:pStyle w:val="7"/>
            </w:pPr>
            <w:r>
              <w:t>用于天津市心理危机干预体系建设，促进我市各区心理危机干预整体能力的提升。规范临床精神科医师的诊疗行为，提高全市精神疾病的诊疗水平。不断完善和健全质控中心组织架构和功能，形成对于卫生健康部门行政管理的延伸。</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绩效目标</w:t>
            </w:r>
          </w:p>
        </w:tc>
        <w:tc>
          <w:tcPr>
            <w:tcW w:w="8590" w:type="dxa"/>
            <w:gridSpan w:val="7"/>
            <w:vAlign w:val="center"/>
          </w:tcPr>
          <w:p>
            <w:pPr>
              <w:pStyle w:val="7"/>
            </w:pPr>
            <w:r>
              <w:t>1.用于天津市心理危机干预体系建设，促进我市各区心理危机干预整体能力的提升。</w:t>
            </w:r>
          </w:p>
          <w:p>
            <w:pPr>
              <w:pStyle w:val="7"/>
            </w:pPr>
            <w:r>
              <w:t>2.规范临床精神科医师的诊疗行为，提高全市精神疾病的诊疗水平</w:t>
            </w:r>
          </w:p>
          <w:p>
            <w:pPr>
              <w:pStyle w:val="7"/>
            </w:pPr>
            <w:r>
              <w:t>3.不断完善和健全质控中心组织架构和功能，形成对于卫生健康部门行政管理的延伸</w:t>
            </w:r>
          </w:p>
        </w:tc>
      </w:tr>
    </w:tbl>
    <w:p>
      <w:pPr>
        <w:spacing w:line="2" w:lineRule="exact"/>
        <w:jc w:val="center"/>
      </w:pPr>
      <w:r>
        <w:rPr>
          <w:rFonts w:ascii="方正书宋_GBK" w:hAnsi="方正书宋_GBK" w:eastAsia="方正书宋_GBK" w:cs="方正书宋_GBK"/>
          <w:color w:val="000000"/>
          <w:sz w:val="21"/>
        </w:rPr>
        <w:t xml:space="preserve"> </w:t>
      </w:r>
    </w:p>
    <w:tbl>
      <w:tblPr>
        <w:tblStyle w:val="2"/>
        <w:tblW w:w="986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137"/>
        <w:gridCol w:w="1471"/>
        <w:gridCol w:w="3734"/>
        <w:gridCol w:w="22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6"/>
            </w:pPr>
            <w:r>
              <w:t>一级指标</w:t>
            </w:r>
          </w:p>
        </w:tc>
        <w:tc>
          <w:tcPr>
            <w:tcW w:w="1137" w:type="dxa"/>
            <w:vAlign w:val="center"/>
          </w:tcPr>
          <w:p>
            <w:pPr>
              <w:pStyle w:val="6"/>
            </w:pPr>
            <w:r>
              <w:t>二级指标</w:t>
            </w:r>
          </w:p>
        </w:tc>
        <w:tc>
          <w:tcPr>
            <w:tcW w:w="1471" w:type="dxa"/>
            <w:vAlign w:val="center"/>
          </w:tcPr>
          <w:p>
            <w:pPr>
              <w:pStyle w:val="6"/>
            </w:pPr>
            <w:r>
              <w:t>三级指标</w:t>
            </w:r>
          </w:p>
        </w:tc>
        <w:tc>
          <w:tcPr>
            <w:tcW w:w="3734" w:type="dxa"/>
            <w:vAlign w:val="center"/>
          </w:tcPr>
          <w:p>
            <w:pPr>
              <w:pStyle w:val="6"/>
            </w:pPr>
            <w:r>
              <w:t>绩效指标描述</w:t>
            </w:r>
          </w:p>
        </w:tc>
        <w:tc>
          <w:tcPr>
            <w:tcW w:w="2247" w:type="dxa"/>
            <w:vAlign w:val="center"/>
          </w:tcPr>
          <w:p>
            <w:pPr>
              <w:pStyle w:val="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产出指标</w:t>
            </w:r>
          </w:p>
        </w:tc>
        <w:tc>
          <w:tcPr>
            <w:tcW w:w="1137" w:type="dxa"/>
            <w:vAlign w:val="center"/>
          </w:tcPr>
          <w:p>
            <w:pPr>
              <w:pStyle w:val="7"/>
            </w:pPr>
            <w:r>
              <w:t>数量指标</w:t>
            </w:r>
          </w:p>
        </w:tc>
        <w:tc>
          <w:tcPr>
            <w:tcW w:w="1471" w:type="dxa"/>
            <w:vAlign w:val="center"/>
          </w:tcPr>
          <w:p>
            <w:pPr>
              <w:pStyle w:val="7"/>
            </w:pPr>
            <w:r>
              <w:t xml:space="preserve">出席中心全体委员会的委员人数 </w:t>
            </w:r>
          </w:p>
        </w:tc>
        <w:tc>
          <w:tcPr>
            <w:tcW w:w="3734" w:type="dxa"/>
            <w:vAlign w:val="center"/>
          </w:tcPr>
          <w:p>
            <w:pPr>
              <w:pStyle w:val="7"/>
            </w:pPr>
            <w:r>
              <w:t>质控中心全委会参会人员数量</w:t>
            </w:r>
          </w:p>
        </w:tc>
        <w:tc>
          <w:tcPr>
            <w:tcW w:w="2247" w:type="dxa"/>
            <w:vAlign w:val="center"/>
          </w:tcPr>
          <w:p>
            <w:pPr>
              <w:pStyle w:val="7"/>
            </w:pPr>
            <w:r>
              <w:t>≥16出席委员人数≥全体委员人数的？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质量指标</w:t>
            </w:r>
          </w:p>
        </w:tc>
        <w:tc>
          <w:tcPr>
            <w:tcW w:w="1471" w:type="dxa"/>
            <w:vAlign w:val="center"/>
          </w:tcPr>
          <w:p>
            <w:pPr>
              <w:pStyle w:val="7"/>
            </w:pPr>
            <w:r>
              <w:t>组织开展市级心理危机干预质控工作</w:t>
            </w:r>
          </w:p>
        </w:tc>
        <w:tc>
          <w:tcPr>
            <w:tcW w:w="3734" w:type="dxa"/>
            <w:vAlign w:val="center"/>
          </w:tcPr>
          <w:p>
            <w:pPr>
              <w:pStyle w:val="7"/>
            </w:pPr>
            <w:r>
              <w:t>制定2023年天津市心理危机干预质量控制标准，并开展督导检查工作。</w:t>
            </w:r>
          </w:p>
        </w:tc>
        <w:tc>
          <w:tcPr>
            <w:tcW w:w="2247" w:type="dxa"/>
            <w:vAlign w:val="center"/>
          </w:tcPr>
          <w:p>
            <w:pPr>
              <w:pStyle w:val="7"/>
            </w:pPr>
            <w:r>
              <w:t>1全年开展1次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时效指标</w:t>
            </w:r>
          </w:p>
        </w:tc>
        <w:tc>
          <w:tcPr>
            <w:tcW w:w="1471" w:type="dxa"/>
            <w:vAlign w:val="center"/>
          </w:tcPr>
          <w:p>
            <w:pPr>
              <w:pStyle w:val="7"/>
            </w:pPr>
            <w:r>
              <w:t>任务总结报送</w:t>
            </w:r>
          </w:p>
        </w:tc>
        <w:tc>
          <w:tcPr>
            <w:tcW w:w="3734" w:type="dxa"/>
            <w:vAlign w:val="center"/>
          </w:tcPr>
          <w:p>
            <w:pPr>
              <w:pStyle w:val="7"/>
            </w:pPr>
            <w:r>
              <w:t xml:space="preserve">完成上级卫生行政部门指派任务及时报送总结 </w:t>
            </w:r>
          </w:p>
        </w:tc>
        <w:tc>
          <w:tcPr>
            <w:tcW w:w="2247" w:type="dxa"/>
            <w:vAlign w:val="center"/>
          </w:tcPr>
          <w:p>
            <w:pPr>
              <w:pStyle w:val="7"/>
            </w:pPr>
            <w:r>
              <w:t>视上级任务情况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成本指标</w:t>
            </w:r>
          </w:p>
        </w:tc>
        <w:tc>
          <w:tcPr>
            <w:tcW w:w="1471" w:type="dxa"/>
            <w:vAlign w:val="center"/>
          </w:tcPr>
          <w:p>
            <w:pPr>
              <w:pStyle w:val="7"/>
            </w:pPr>
            <w:r>
              <w:t>严格会议的各项费用标准</w:t>
            </w:r>
          </w:p>
        </w:tc>
        <w:tc>
          <w:tcPr>
            <w:tcW w:w="3734" w:type="dxa"/>
            <w:vAlign w:val="center"/>
          </w:tcPr>
          <w:p>
            <w:pPr>
              <w:pStyle w:val="7"/>
            </w:pPr>
            <w:r>
              <w:t xml:space="preserve">筹备“2023年天津市卫生应急心理危机干预质量控制中心全体委员会”严格执行政府采购和会议标准。 </w:t>
            </w:r>
          </w:p>
        </w:tc>
        <w:tc>
          <w:tcPr>
            <w:tcW w:w="2247" w:type="dxa"/>
            <w:vAlign w:val="center"/>
          </w:tcPr>
          <w:p>
            <w:pPr>
              <w:pStyle w:val="7"/>
            </w:pPr>
            <w:r>
              <w:t>1全年开展1次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数量指标</w:t>
            </w:r>
          </w:p>
        </w:tc>
        <w:tc>
          <w:tcPr>
            <w:tcW w:w="1471" w:type="dxa"/>
            <w:vAlign w:val="center"/>
          </w:tcPr>
          <w:p>
            <w:pPr>
              <w:pStyle w:val="7"/>
            </w:pPr>
            <w:r>
              <w:t>举办常见精神障碍诊疗规范化培训。</w:t>
            </w:r>
          </w:p>
          <w:p>
            <w:pPr>
              <w:pStyle w:val="7"/>
            </w:pPr>
            <w:r>
              <w:t xml:space="preserve">      </w:t>
            </w:r>
          </w:p>
          <w:p>
            <w:pPr>
              <w:pStyle w:val="7"/>
            </w:pPr>
          </w:p>
        </w:tc>
        <w:tc>
          <w:tcPr>
            <w:tcW w:w="3734" w:type="dxa"/>
            <w:vAlign w:val="center"/>
          </w:tcPr>
          <w:p>
            <w:pPr>
              <w:pStyle w:val="7"/>
            </w:pPr>
            <w:r>
              <w:t>举办常见精神障碍诊疗规范化培训。</w:t>
            </w:r>
          </w:p>
          <w:p>
            <w:pPr>
              <w:pStyle w:val="7"/>
            </w:pPr>
            <w:r>
              <w:t xml:space="preserve">      </w:t>
            </w:r>
          </w:p>
          <w:p>
            <w:pPr>
              <w:pStyle w:val="7"/>
            </w:pPr>
          </w:p>
        </w:tc>
        <w:tc>
          <w:tcPr>
            <w:tcW w:w="2247" w:type="dxa"/>
            <w:vAlign w:val="center"/>
          </w:tcPr>
          <w:p>
            <w:pPr>
              <w:pStyle w:val="7"/>
            </w:pPr>
            <w:r>
              <w:t>≤2次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数量指标</w:t>
            </w:r>
          </w:p>
        </w:tc>
        <w:tc>
          <w:tcPr>
            <w:tcW w:w="1471" w:type="dxa"/>
            <w:vAlign w:val="center"/>
          </w:tcPr>
          <w:p>
            <w:pPr>
              <w:pStyle w:val="7"/>
            </w:pPr>
            <w:r>
              <w:t xml:space="preserve">对精神科医疗质量检查和督导。 </w:t>
            </w:r>
          </w:p>
        </w:tc>
        <w:tc>
          <w:tcPr>
            <w:tcW w:w="3734" w:type="dxa"/>
            <w:vAlign w:val="center"/>
          </w:tcPr>
          <w:p>
            <w:pPr>
              <w:pStyle w:val="7"/>
            </w:pPr>
            <w:r>
              <w:t xml:space="preserve">对精神科医疗质量检查和督导。 </w:t>
            </w:r>
          </w:p>
        </w:tc>
        <w:tc>
          <w:tcPr>
            <w:tcW w:w="2247" w:type="dxa"/>
            <w:vAlign w:val="center"/>
          </w:tcPr>
          <w:p>
            <w:pPr>
              <w:pStyle w:val="7"/>
            </w:pPr>
            <w:r>
              <w:t>≥1次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数量指标</w:t>
            </w:r>
          </w:p>
        </w:tc>
        <w:tc>
          <w:tcPr>
            <w:tcW w:w="1471" w:type="dxa"/>
            <w:vAlign w:val="center"/>
          </w:tcPr>
          <w:p>
            <w:pPr>
              <w:pStyle w:val="7"/>
            </w:pPr>
            <w:r>
              <w:t>召开质控会议</w:t>
            </w:r>
          </w:p>
        </w:tc>
        <w:tc>
          <w:tcPr>
            <w:tcW w:w="3734" w:type="dxa"/>
            <w:vAlign w:val="center"/>
          </w:tcPr>
          <w:p>
            <w:pPr>
              <w:pStyle w:val="7"/>
            </w:pPr>
            <w:r>
              <w:t>召开质控会议</w:t>
            </w:r>
          </w:p>
        </w:tc>
        <w:tc>
          <w:tcPr>
            <w:tcW w:w="2247" w:type="dxa"/>
            <w:vAlign w:val="center"/>
          </w:tcPr>
          <w:p>
            <w:pPr>
              <w:pStyle w:val="7"/>
            </w:pPr>
            <w:r>
              <w:t>≥1次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质量指标</w:t>
            </w:r>
          </w:p>
        </w:tc>
        <w:tc>
          <w:tcPr>
            <w:tcW w:w="1471" w:type="dxa"/>
            <w:vAlign w:val="center"/>
          </w:tcPr>
          <w:p>
            <w:pPr>
              <w:pStyle w:val="7"/>
            </w:pPr>
            <w:r>
              <w:t>培训合格率</w:t>
            </w:r>
          </w:p>
          <w:p>
            <w:pPr>
              <w:pStyle w:val="7"/>
            </w:pPr>
          </w:p>
        </w:tc>
        <w:tc>
          <w:tcPr>
            <w:tcW w:w="3734" w:type="dxa"/>
            <w:vAlign w:val="center"/>
          </w:tcPr>
          <w:p>
            <w:pPr>
              <w:pStyle w:val="7"/>
            </w:pPr>
            <w:r>
              <w:t>培训合格率</w:t>
            </w:r>
          </w:p>
          <w:p>
            <w:pPr>
              <w:pStyle w:val="7"/>
            </w:pPr>
          </w:p>
        </w:tc>
        <w:tc>
          <w:tcPr>
            <w:tcW w:w="2247" w:type="dxa"/>
            <w:vAlign w:val="center"/>
          </w:tcPr>
          <w:p>
            <w:pPr>
              <w:pStyle w:val="7"/>
            </w:pPr>
            <w:r>
              <w:t>≥95百分比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质量指标</w:t>
            </w:r>
          </w:p>
        </w:tc>
        <w:tc>
          <w:tcPr>
            <w:tcW w:w="1471" w:type="dxa"/>
            <w:vAlign w:val="center"/>
          </w:tcPr>
          <w:p>
            <w:pPr>
              <w:pStyle w:val="7"/>
            </w:pPr>
            <w:r>
              <w:t>精神科医疗质量</w:t>
            </w:r>
          </w:p>
        </w:tc>
        <w:tc>
          <w:tcPr>
            <w:tcW w:w="3734" w:type="dxa"/>
            <w:vAlign w:val="center"/>
          </w:tcPr>
          <w:p>
            <w:pPr>
              <w:pStyle w:val="7"/>
            </w:pPr>
            <w:r>
              <w:t>精神科医疗质量</w:t>
            </w:r>
          </w:p>
        </w:tc>
        <w:tc>
          <w:tcPr>
            <w:tcW w:w="2247" w:type="dxa"/>
            <w:vAlign w:val="center"/>
          </w:tcPr>
          <w:p>
            <w:pPr>
              <w:pStyle w:val="7"/>
            </w:pPr>
            <w:r>
              <w:t>有所提升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质量指标</w:t>
            </w:r>
          </w:p>
        </w:tc>
        <w:tc>
          <w:tcPr>
            <w:tcW w:w="1471" w:type="dxa"/>
            <w:vAlign w:val="center"/>
          </w:tcPr>
          <w:p>
            <w:pPr>
              <w:pStyle w:val="7"/>
            </w:pPr>
            <w:r>
              <w:t>质控数据上报合格率</w:t>
            </w:r>
          </w:p>
        </w:tc>
        <w:tc>
          <w:tcPr>
            <w:tcW w:w="3734" w:type="dxa"/>
            <w:vAlign w:val="center"/>
          </w:tcPr>
          <w:p>
            <w:pPr>
              <w:pStyle w:val="7"/>
            </w:pPr>
            <w:r>
              <w:t>质控数据上报合格率</w:t>
            </w:r>
          </w:p>
        </w:tc>
        <w:tc>
          <w:tcPr>
            <w:tcW w:w="2247" w:type="dxa"/>
            <w:vAlign w:val="center"/>
          </w:tcPr>
          <w:p>
            <w:pPr>
              <w:pStyle w:val="7"/>
            </w:pPr>
            <w:r>
              <w:t>≥90百分比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时效指标</w:t>
            </w:r>
          </w:p>
        </w:tc>
        <w:tc>
          <w:tcPr>
            <w:tcW w:w="1471" w:type="dxa"/>
            <w:vAlign w:val="center"/>
          </w:tcPr>
          <w:p>
            <w:pPr>
              <w:pStyle w:val="7"/>
            </w:pPr>
            <w:r>
              <w:t>培训完成时间</w:t>
            </w:r>
          </w:p>
          <w:p>
            <w:pPr>
              <w:pStyle w:val="7"/>
            </w:pPr>
          </w:p>
        </w:tc>
        <w:tc>
          <w:tcPr>
            <w:tcW w:w="3734" w:type="dxa"/>
            <w:vAlign w:val="center"/>
          </w:tcPr>
          <w:p>
            <w:pPr>
              <w:pStyle w:val="7"/>
            </w:pPr>
            <w:r>
              <w:t>培训完成时间</w:t>
            </w:r>
          </w:p>
          <w:p>
            <w:pPr>
              <w:pStyle w:val="7"/>
            </w:pPr>
          </w:p>
        </w:tc>
        <w:tc>
          <w:tcPr>
            <w:tcW w:w="2247" w:type="dxa"/>
            <w:vAlign w:val="center"/>
          </w:tcPr>
          <w:p>
            <w:pPr>
              <w:pStyle w:val="7"/>
            </w:pPr>
            <w:r>
              <w:t>10月底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时效指标</w:t>
            </w:r>
          </w:p>
        </w:tc>
        <w:tc>
          <w:tcPr>
            <w:tcW w:w="1471" w:type="dxa"/>
            <w:vAlign w:val="center"/>
          </w:tcPr>
          <w:p>
            <w:pPr>
              <w:pStyle w:val="7"/>
            </w:pPr>
            <w:r>
              <w:t>检查和督导时间</w:t>
            </w:r>
          </w:p>
        </w:tc>
        <w:tc>
          <w:tcPr>
            <w:tcW w:w="3734" w:type="dxa"/>
            <w:vAlign w:val="center"/>
          </w:tcPr>
          <w:p>
            <w:pPr>
              <w:pStyle w:val="7"/>
            </w:pPr>
            <w:r>
              <w:t>检查和督导时间</w:t>
            </w:r>
          </w:p>
        </w:tc>
        <w:tc>
          <w:tcPr>
            <w:tcW w:w="2247" w:type="dxa"/>
            <w:vAlign w:val="center"/>
          </w:tcPr>
          <w:p>
            <w:pPr>
              <w:pStyle w:val="7"/>
            </w:pPr>
            <w:r>
              <w:t>12月底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时效指标</w:t>
            </w:r>
          </w:p>
        </w:tc>
        <w:tc>
          <w:tcPr>
            <w:tcW w:w="1471" w:type="dxa"/>
            <w:vAlign w:val="center"/>
          </w:tcPr>
          <w:p>
            <w:pPr>
              <w:pStyle w:val="7"/>
            </w:pPr>
            <w:r>
              <w:t>质控会议召开</w:t>
            </w:r>
          </w:p>
        </w:tc>
        <w:tc>
          <w:tcPr>
            <w:tcW w:w="3734" w:type="dxa"/>
            <w:vAlign w:val="center"/>
          </w:tcPr>
          <w:p>
            <w:pPr>
              <w:pStyle w:val="7"/>
            </w:pPr>
            <w:r>
              <w:t>质控会议召开</w:t>
            </w:r>
          </w:p>
        </w:tc>
        <w:tc>
          <w:tcPr>
            <w:tcW w:w="2247" w:type="dxa"/>
            <w:vAlign w:val="center"/>
          </w:tcPr>
          <w:p>
            <w:pPr>
              <w:pStyle w:val="7"/>
            </w:pPr>
            <w:r>
              <w:t>1-12月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成本指标</w:t>
            </w:r>
          </w:p>
        </w:tc>
        <w:tc>
          <w:tcPr>
            <w:tcW w:w="1471" w:type="dxa"/>
            <w:vAlign w:val="center"/>
          </w:tcPr>
          <w:p>
            <w:pPr>
              <w:pStyle w:val="7"/>
            </w:pPr>
            <w:r>
              <w:t>培训及相关费用</w:t>
            </w:r>
          </w:p>
          <w:p>
            <w:pPr>
              <w:pStyle w:val="7"/>
            </w:pPr>
          </w:p>
        </w:tc>
        <w:tc>
          <w:tcPr>
            <w:tcW w:w="3734" w:type="dxa"/>
            <w:vAlign w:val="center"/>
          </w:tcPr>
          <w:p>
            <w:pPr>
              <w:pStyle w:val="7"/>
            </w:pPr>
            <w:r>
              <w:t>培训及相关费用</w:t>
            </w:r>
          </w:p>
          <w:p>
            <w:pPr>
              <w:pStyle w:val="7"/>
            </w:pPr>
          </w:p>
        </w:tc>
        <w:tc>
          <w:tcPr>
            <w:tcW w:w="2247" w:type="dxa"/>
            <w:vAlign w:val="center"/>
          </w:tcPr>
          <w:p>
            <w:pPr>
              <w:pStyle w:val="7"/>
            </w:pPr>
            <w:r>
              <w:t>≤1万元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成本指标</w:t>
            </w:r>
          </w:p>
        </w:tc>
        <w:tc>
          <w:tcPr>
            <w:tcW w:w="1471" w:type="dxa"/>
            <w:vAlign w:val="center"/>
          </w:tcPr>
          <w:p>
            <w:pPr>
              <w:pStyle w:val="7"/>
            </w:pPr>
            <w:r>
              <w:t>检查和督导费用</w:t>
            </w:r>
          </w:p>
        </w:tc>
        <w:tc>
          <w:tcPr>
            <w:tcW w:w="3734" w:type="dxa"/>
            <w:vAlign w:val="center"/>
          </w:tcPr>
          <w:p>
            <w:pPr>
              <w:pStyle w:val="7"/>
            </w:pPr>
            <w:r>
              <w:t>检查和督导费用</w:t>
            </w:r>
          </w:p>
        </w:tc>
        <w:tc>
          <w:tcPr>
            <w:tcW w:w="2247" w:type="dxa"/>
            <w:vAlign w:val="center"/>
          </w:tcPr>
          <w:p>
            <w:pPr>
              <w:pStyle w:val="7"/>
            </w:pPr>
            <w:r>
              <w:t>≤3.7万元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成本指标</w:t>
            </w:r>
          </w:p>
        </w:tc>
        <w:tc>
          <w:tcPr>
            <w:tcW w:w="1471" w:type="dxa"/>
            <w:vAlign w:val="center"/>
          </w:tcPr>
          <w:p>
            <w:pPr>
              <w:pStyle w:val="7"/>
            </w:pPr>
            <w:r>
              <w:t>质控会议相关费用</w:t>
            </w:r>
          </w:p>
        </w:tc>
        <w:tc>
          <w:tcPr>
            <w:tcW w:w="3734" w:type="dxa"/>
            <w:vAlign w:val="center"/>
          </w:tcPr>
          <w:p>
            <w:pPr>
              <w:pStyle w:val="7"/>
            </w:pPr>
            <w:r>
              <w:t>质控会议相关费用</w:t>
            </w:r>
          </w:p>
        </w:tc>
        <w:tc>
          <w:tcPr>
            <w:tcW w:w="2247" w:type="dxa"/>
            <w:vAlign w:val="center"/>
          </w:tcPr>
          <w:p>
            <w:pPr>
              <w:pStyle w:val="7"/>
            </w:pPr>
            <w:r>
              <w:t>≤0.3万元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效益指标</w:t>
            </w:r>
          </w:p>
        </w:tc>
        <w:tc>
          <w:tcPr>
            <w:tcW w:w="1137" w:type="dxa"/>
            <w:vAlign w:val="center"/>
          </w:tcPr>
          <w:p>
            <w:pPr>
              <w:pStyle w:val="7"/>
            </w:pPr>
            <w:r>
              <w:t>社会效益指标</w:t>
            </w:r>
          </w:p>
        </w:tc>
        <w:tc>
          <w:tcPr>
            <w:tcW w:w="1471" w:type="dxa"/>
            <w:vAlign w:val="center"/>
          </w:tcPr>
          <w:p>
            <w:pPr>
              <w:pStyle w:val="7"/>
            </w:pPr>
            <w:r>
              <w:t>提升我市心理危机干预专业能力和水平</w:t>
            </w:r>
          </w:p>
        </w:tc>
        <w:tc>
          <w:tcPr>
            <w:tcW w:w="3734" w:type="dxa"/>
            <w:vAlign w:val="center"/>
          </w:tcPr>
          <w:p>
            <w:pPr>
              <w:pStyle w:val="7"/>
            </w:pPr>
            <w:r>
              <w:t>通过质控工作，提升我市心理危机干预水平和能力。</w:t>
            </w:r>
          </w:p>
        </w:tc>
        <w:tc>
          <w:tcPr>
            <w:tcW w:w="2247" w:type="dxa"/>
            <w:vAlign w:val="center"/>
          </w:tcPr>
          <w:p>
            <w:pPr>
              <w:pStyle w:val="7"/>
            </w:pPr>
            <w:r>
              <w:t>有所提升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可持续影响指标</w:t>
            </w:r>
          </w:p>
        </w:tc>
        <w:tc>
          <w:tcPr>
            <w:tcW w:w="1471" w:type="dxa"/>
            <w:vAlign w:val="center"/>
          </w:tcPr>
          <w:p>
            <w:pPr>
              <w:pStyle w:val="7"/>
            </w:pPr>
            <w:r>
              <w:t>加强各区心理危机干预队伍能力</w:t>
            </w:r>
          </w:p>
        </w:tc>
        <w:tc>
          <w:tcPr>
            <w:tcW w:w="3734" w:type="dxa"/>
            <w:vAlign w:val="center"/>
          </w:tcPr>
          <w:p>
            <w:pPr>
              <w:pStyle w:val="7"/>
            </w:pPr>
            <w:r>
              <w:t>促进各区心理危机干预队伍能力提升，提高心理危机干预水平。</w:t>
            </w:r>
          </w:p>
        </w:tc>
        <w:tc>
          <w:tcPr>
            <w:tcW w:w="2247" w:type="dxa"/>
            <w:vAlign w:val="center"/>
          </w:tcPr>
          <w:p>
            <w:pPr>
              <w:pStyle w:val="7"/>
            </w:pPr>
            <w:r>
              <w:t>有所提升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可持续影响指标</w:t>
            </w:r>
          </w:p>
        </w:tc>
        <w:tc>
          <w:tcPr>
            <w:tcW w:w="1471" w:type="dxa"/>
            <w:vAlign w:val="center"/>
          </w:tcPr>
          <w:p>
            <w:pPr>
              <w:pStyle w:val="7"/>
            </w:pPr>
            <w:r>
              <w:t>提高全市精神疾病的诊疗水平。</w:t>
            </w:r>
          </w:p>
          <w:p>
            <w:pPr>
              <w:pStyle w:val="7"/>
            </w:pPr>
          </w:p>
        </w:tc>
        <w:tc>
          <w:tcPr>
            <w:tcW w:w="3734" w:type="dxa"/>
            <w:vAlign w:val="center"/>
          </w:tcPr>
          <w:p>
            <w:pPr>
              <w:pStyle w:val="7"/>
            </w:pPr>
            <w:r>
              <w:t>提高全市精神疾病的诊疗水平。</w:t>
            </w:r>
          </w:p>
          <w:p>
            <w:pPr>
              <w:pStyle w:val="7"/>
            </w:pPr>
          </w:p>
        </w:tc>
        <w:tc>
          <w:tcPr>
            <w:tcW w:w="2247" w:type="dxa"/>
            <w:vAlign w:val="center"/>
          </w:tcPr>
          <w:p>
            <w:pPr>
              <w:pStyle w:val="7"/>
            </w:pPr>
            <w:r>
              <w:t>明显提升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可持续影响指标</w:t>
            </w:r>
          </w:p>
        </w:tc>
        <w:tc>
          <w:tcPr>
            <w:tcW w:w="1471" w:type="dxa"/>
            <w:vAlign w:val="center"/>
          </w:tcPr>
          <w:p>
            <w:pPr>
              <w:pStyle w:val="7"/>
            </w:pPr>
            <w:r>
              <w:t>促进精神科医疗质量提升</w:t>
            </w:r>
          </w:p>
        </w:tc>
        <w:tc>
          <w:tcPr>
            <w:tcW w:w="3734" w:type="dxa"/>
            <w:vAlign w:val="center"/>
          </w:tcPr>
          <w:p>
            <w:pPr>
              <w:pStyle w:val="7"/>
            </w:pPr>
            <w:r>
              <w:t>促进精神科医疗质量提升</w:t>
            </w:r>
          </w:p>
        </w:tc>
        <w:tc>
          <w:tcPr>
            <w:tcW w:w="2247" w:type="dxa"/>
            <w:vAlign w:val="center"/>
          </w:tcPr>
          <w:p>
            <w:pPr>
              <w:pStyle w:val="7"/>
            </w:pPr>
            <w:r>
              <w:t>完成任务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可持续影响指标</w:t>
            </w:r>
          </w:p>
        </w:tc>
        <w:tc>
          <w:tcPr>
            <w:tcW w:w="1471" w:type="dxa"/>
            <w:vAlign w:val="center"/>
          </w:tcPr>
          <w:p>
            <w:pPr>
              <w:pStyle w:val="7"/>
            </w:pPr>
            <w:r>
              <w:t>促进精神科医疗质量持续同质化、规范化标准化</w:t>
            </w:r>
          </w:p>
          <w:p>
            <w:pPr>
              <w:pStyle w:val="7"/>
            </w:pPr>
          </w:p>
        </w:tc>
        <w:tc>
          <w:tcPr>
            <w:tcW w:w="3734" w:type="dxa"/>
            <w:vAlign w:val="center"/>
          </w:tcPr>
          <w:p>
            <w:pPr>
              <w:pStyle w:val="7"/>
            </w:pPr>
            <w:r>
              <w:t>促进精神科医疗质量持续同质化、规范化标准化</w:t>
            </w:r>
          </w:p>
          <w:p>
            <w:pPr>
              <w:pStyle w:val="7"/>
            </w:pPr>
          </w:p>
        </w:tc>
        <w:tc>
          <w:tcPr>
            <w:tcW w:w="2247" w:type="dxa"/>
            <w:vAlign w:val="center"/>
          </w:tcPr>
          <w:p>
            <w:pPr>
              <w:pStyle w:val="7"/>
            </w:pPr>
            <w:r>
              <w:t>逐步提升质控水平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社会效益指标</w:t>
            </w:r>
          </w:p>
        </w:tc>
        <w:tc>
          <w:tcPr>
            <w:tcW w:w="1471" w:type="dxa"/>
            <w:vAlign w:val="center"/>
          </w:tcPr>
          <w:p>
            <w:pPr>
              <w:pStyle w:val="7"/>
            </w:pPr>
            <w:r>
              <w:t>精神科医疗质量持续改进</w:t>
            </w:r>
          </w:p>
        </w:tc>
        <w:tc>
          <w:tcPr>
            <w:tcW w:w="3734" w:type="dxa"/>
            <w:vAlign w:val="center"/>
          </w:tcPr>
          <w:p>
            <w:pPr>
              <w:pStyle w:val="7"/>
            </w:pPr>
            <w:r>
              <w:t>精神科医疗质量持续改进</w:t>
            </w:r>
          </w:p>
        </w:tc>
        <w:tc>
          <w:tcPr>
            <w:tcW w:w="2247" w:type="dxa"/>
            <w:vAlign w:val="center"/>
          </w:tcPr>
          <w:p>
            <w:pPr>
              <w:pStyle w:val="7"/>
            </w:pPr>
            <w:r>
              <w:t>逐步提升质控水平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社会效益指标</w:t>
            </w:r>
          </w:p>
        </w:tc>
        <w:tc>
          <w:tcPr>
            <w:tcW w:w="1471" w:type="dxa"/>
            <w:vAlign w:val="center"/>
          </w:tcPr>
          <w:p>
            <w:pPr>
              <w:pStyle w:val="7"/>
            </w:pPr>
            <w:r>
              <w:t>质控中心的职能作用持续加强</w:t>
            </w:r>
          </w:p>
        </w:tc>
        <w:tc>
          <w:tcPr>
            <w:tcW w:w="3734" w:type="dxa"/>
            <w:vAlign w:val="center"/>
          </w:tcPr>
          <w:p>
            <w:pPr>
              <w:pStyle w:val="7"/>
            </w:pPr>
            <w:r>
              <w:t>质控中心的职能作用持续加强</w:t>
            </w:r>
          </w:p>
        </w:tc>
        <w:tc>
          <w:tcPr>
            <w:tcW w:w="2247" w:type="dxa"/>
            <w:vAlign w:val="center"/>
          </w:tcPr>
          <w:p>
            <w:pPr>
              <w:pStyle w:val="7"/>
            </w:pPr>
            <w:r>
              <w:t>逐步提升质控水平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满意度指标</w:t>
            </w:r>
          </w:p>
        </w:tc>
        <w:tc>
          <w:tcPr>
            <w:tcW w:w="1137" w:type="dxa"/>
            <w:vAlign w:val="center"/>
          </w:tcPr>
          <w:p>
            <w:pPr>
              <w:pStyle w:val="7"/>
            </w:pPr>
            <w:r>
              <w:t>服务对象满意度指标</w:t>
            </w:r>
          </w:p>
        </w:tc>
        <w:tc>
          <w:tcPr>
            <w:tcW w:w="1471" w:type="dxa"/>
            <w:vAlign w:val="center"/>
          </w:tcPr>
          <w:p>
            <w:pPr>
              <w:pStyle w:val="7"/>
            </w:pPr>
            <w:r>
              <w:t>服务对象对工作内容满意</w:t>
            </w:r>
          </w:p>
        </w:tc>
        <w:tc>
          <w:tcPr>
            <w:tcW w:w="3734" w:type="dxa"/>
            <w:vAlign w:val="center"/>
          </w:tcPr>
          <w:p>
            <w:pPr>
              <w:pStyle w:val="7"/>
            </w:pPr>
            <w:r>
              <w:t xml:space="preserve">上级卫生行政部门对指派任务完成情况的满意程度 </w:t>
            </w:r>
          </w:p>
        </w:tc>
        <w:tc>
          <w:tcPr>
            <w:tcW w:w="2247" w:type="dxa"/>
            <w:vAlign w:val="center"/>
          </w:tcPr>
          <w:p>
            <w:pPr>
              <w:pStyle w:val="7"/>
            </w:pPr>
            <w:r>
              <w:t>有所提升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服务对象满意度指标</w:t>
            </w:r>
          </w:p>
        </w:tc>
        <w:tc>
          <w:tcPr>
            <w:tcW w:w="1471" w:type="dxa"/>
            <w:vAlign w:val="center"/>
          </w:tcPr>
          <w:p>
            <w:pPr>
              <w:pStyle w:val="7"/>
            </w:pPr>
            <w:r>
              <w:t>参加培训人员的满意度</w:t>
            </w:r>
          </w:p>
        </w:tc>
        <w:tc>
          <w:tcPr>
            <w:tcW w:w="3734" w:type="dxa"/>
            <w:vAlign w:val="center"/>
          </w:tcPr>
          <w:p>
            <w:pPr>
              <w:pStyle w:val="7"/>
            </w:pPr>
            <w:r>
              <w:t>参加培训人员的满意度</w:t>
            </w:r>
          </w:p>
        </w:tc>
        <w:tc>
          <w:tcPr>
            <w:tcW w:w="2247" w:type="dxa"/>
            <w:vAlign w:val="center"/>
          </w:tcPr>
          <w:p>
            <w:pPr>
              <w:pStyle w:val="7"/>
            </w:pPr>
            <w:r>
              <w:t>≥95百分比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服务对象满意度指标</w:t>
            </w:r>
          </w:p>
        </w:tc>
        <w:tc>
          <w:tcPr>
            <w:tcW w:w="1471" w:type="dxa"/>
            <w:vAlign w:val="center"/>
          </w:tcPr>
          <w:p>
            <w:pPr>
              <w:pStyle w:val="7"/>
            </w:pPr>
            <w:r>
              <w:t>各级精神卫生医疗机构满意度</w:t>
            </w:r>
          </w:p>
        </w:tc>
        <w:tc>
          <w:tcPr>
            <w:tcW w:w="3734" w:type="dxa"/>
            <w:vAlign w:val="center"/>
          </w:tcPr>
          <w:p>
            <w:pPr>
              <w:pStyle w:val="7"/>
            </w:pPr>
            <w:r>
              <w:t>各级精神卫生医疗机构满意度</w:t>
            </w:r>
          </w:p>
        </w:tc>
        <w:tc>
          <w:tcPr>
            <w:tcW w:w="2247" w:type="dxa"/>
            <w:vAlign w:val="center"/>
          </w:tcPr>
          <w:p>
            <w:pPr>
              <w:pStyle w:val="7"/>
            </w:pPr>
            <w:r>
              <w:t>≥95百分比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137" w:type="dxa"/>
            <w:vAlign w:val="center"/>
          </w:tcPr>
          <w:p>
            <w:pPr>
              <w:pStyle w:val="7"/>
            </w:pPr>
            <w:r>
              <w:t>服务对象满意度指标</w:t>
            </w:r>
          </w:p>
        </w:tc>
        <w:tc>
          <w:tcPr>
            <w:tcW w:w="1471" w:type="dxa"/>
            <w:vAlign w:val="center"/>
          </w:tcPr>
          <w:p>
            <w:pPr>
              <w:pStyle w:val="7"/>
            </w:pPr>
            <w:r>
              <w:t>卫生行政管理人员对督导检查工作的满意度</w:t>
            </w:r>
          </w:p>
        </w:tc>
        <w:tc>
          <w:tcPr>
            <w:tcW w:w="3734" w:type="dxa"/>
            <w:vAlign w:val="center"/>
          </w:tcPr>
          <w:p>
            <w:pPr>
              <w:pStyle w:val="7"/>
            </w:pPr>
            <w:r>
              <w:t>卫生行政管理人员对督导检查工作的满意度</w:t>
            </w:r>
          </w:p>
        </w:tc>
        <w:tc>
          <w:tcPr>
            <w:tcW w:w="2247" w:type="dxa"/>
            <w:vAlign w:val="center"/>
          </w:tcPr>
          <w:p>
            <w:pPr>
              <w:pStyle w:val="7"/>
            </w:pPr>
            <w:r>
              <w:t>≥95百分比</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color w:val="000000"/>
          <w:sz w:val="28"/>
        </w:rPr>
        <w:t xml:space="preserve"> </w:t>
      </w:r>
    </w:p>
    <w:p>
      <w:pPr>
        <w:ind w:firstLine="560"/>
        <w:outlineLvl w:val="3"/>
      </w:pPr>
      <w:bookmarkStart w:id="9" w:name="_Toc126833722"/>
      <w:r>
        <w:rPr>
          <w:rFonts w:hint="eastAsia" w:ascii="方正仿宋_GBK" w:hAnsi="方正仿宋_GBK" w:eastAsia="方正仿宋_GBK" w:cs="方正仿宋_GBK"/>
          <w:color w:val="000000"/>
          <w:sz w:val="28"/>
          <w:lang w:val="en-US" w:eastAsia="zh-CN"/>
        </w:rPr>
        <w:t>10</w:t>
      </w:r>
      <w:r>
        <w:rPr>
          <w:rFonts w:ascii="方正仿宋_GBK" w:hAnsi="方正仿宋_GBK" w:eastAsia="方正仿宋_GBK" w:cs="方正仿宋_GBK"/>
          <w:color w:val="000000"/>
          <w:sz w:val="28"/>
        </w:rPr>
        <w:t>.中医药事业传承与发展(中医中西医结合科研课题)绩效目标表</w:t>
      </w:r>
      <w:bookmarkEnd w:id="9"/>
    </w:p>
    <w:tbl>
      <w:tblPr>
        <w:tblStyle w:val="2"/>
        <w:tblW w:w="9866"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276"/>
        <w:gridCol w:w="56"/>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3828" w:type="dxa"/>
            <w:gridSpan w:val="3"/>
            <w:tcBorders>
              <w:top w:val="single" w:color="FFFFFF" w:sz="6" w:space="0"/>
              <w:left w:val="single" w:color="FFFFFF" w:sz="6" w:space="0"/>
              <w:right w:val="single" w:color="FFFFFF" w:sz="6" w:space="0"/>
            </w:tcBorders>
            <w:vAlign w:val="center"/>
          </w:tcPr>
          <w:p>
            <w:pPr>
              <w:pStyle w:val="5"/>
              <w:jc w:val="left"/>
              <w:rPr>
                <w:b/>
                <w:bCs/>
              </w:rPr>
            </w:pPr>
            <w:r>
              <w:rPr>
                <w:b/>
                <w:bCs/>
              </w:rPr>
              <w:t>368212天津市安定医院</w:t>
            </w:r>
          </w:p>
        </w:tc>
        <w:tc>
          <w:tcPr>
            <w:tcW w:w="6038" w:type="dxa"/>
            <w:gridSpan w:val="5"/>
            <w:tcBorders>
              <w:top w:val="single" w:color="FFFFFF" w:sz="6" w:space="0"/>
              <w:left w:val="single" w:color="FFFFFF" w:sz="6" w:space="0"/>
              <w:right w:val="single" w:color="FFFFFF" w:sz="6" w:space="0"/>
            </w:tcBorders>
            <w:vAlign w:val="center"/>
          </w:tcPr>
          <w:p>
            <w:pPr>
              <w:pStyle w:val="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项目名称</w:t>
            </w:r>
          </w:p>
        </w:tc>
        <w:tc>
          <w:tcPr>
            <w:tcW w:w="8590" w:type="dxa"/>
            <w:gridSpan w:val="7"/>
            <w:vAlign w:val="center"/>
          </w:tcPr>
          <w:p>
            <w:pPr>
              <w:pStyle w:val="7"/>
            </w:pPr>
            <w:r>
              <w:t>中医药事业传承与发展(中医中西医结合科研课题)</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6"/>
            </w:pPr>
            <w:r>
              <w:t>预算规模及资金用途</w:t>
            </w:r>
          </w:p>
        </w:tc>
        <w:tc>
          <w:tcPr>
            <w:tcW w:w="1276" w:type="dxa"/>
            <w:vAlign w:val="center"/>
          </w:tcPr>
          <w:p>
            <w:pPr>
              <w:pStyle w:val="6"/>
            </w:pPr>
            <w:r>
              <w:t>预算数</w:t>
            </w:r>
          </w:p>
        </w:tc>
        <w:tc>
          <w:tcPr>
            <w:tcW w:w="1332" w:type="dxa"/>
            <w:gridSpan w:val="2"/>
            <w:vAlign w:val="center"/>
          </w:tcPr>
          <w:p>
            <w:pPr>
              <w:pStyle w:val="7"/>
            </w:pPr>
            <w:r>
              <w:t>0.50</w:t>
            </w:r>
          </w:p>
        </w:tc>
        <w:tc>
          <w:tcPr>
            <w:tcW w:w="1587" w:type="dxa"/>
            <w:vAlign w:val="center"/>
          </w:tcPr>
          <w:p>
            <w:pPr>
              <w:pStyle w:val="6"/>
            </w:pPr>
            <w:r>
              <w:t>其中：财政    资金</w:t>
            </w:r>
          </w:p>
        </w:tc>
        <w:tc>
          <w:tcPr>
            <w:tcW w:w="1843" w:type="dxa"/>
            <w:vAlign w:val="center"/>
          </w:tcPr>
          <w:p>
            <w:pPr>
              <w:pStyle w:val="7"/>
            </w:pPr>
            <w:r>
              <w:t>0.50</w:t>
            </w:r>
          </w:p>
        </w:tc>
        <w:tc>
          <w:tcPr>
            <w:tcW w:w="1276" w:type="dxa"/>
            <w:vAlign w:val="center"/>
          </w:tcPr>
          <w:p>
            <w:pPr>
              <w:pStyle w:val="6"/>
            </w:pPr>
            <w:r>
              <w:t>其他资金</w:t>
            </w:r>
          </w:p>
        </w:tc>
        <w:tc>
          <w:tcPr>
            <w:tcW w:w="1276" w:type="dxa"/>
            <w:vAlign w:val="center"/>
          </w:tcPr>
          <w:p>
            <w:pPr>
              <w:pStyle w:val="7"/>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90" w:type="dxa"/>
            <w:gridSpan w:val="7"/>
            <w:vAlign w:val="center"/>
          </w:tcPr>
          <w:p>
            <w:pPr>
              <w:pStyle w:val="7"/>
            </w:pPr>
            <w:r>
              <w:t>精神分裂症患者临床症状表现通常相对明确，现代医学中阳性与阴性症状量表（PANSS）是为评定不同类型精神分裂症状的严重程度而设计和标准化的评定量表，区分以阳性症状为主的I型和以阴性症状为主的II型精神分裂症。</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绩效目标</w:t>
            </w:r>
          </w:p>
        </w:tc>
        <w:tc>
          <w:tcPr>
            <w:tcW w:w="8590" w:type="dxa"/>
            <w:gridSpan w:val="7"/>
            <w:vAlign w:val="center"/>
          </w:tcPr>
          <w:p>
            <w:pPr>
              <w:pStyle w:val="7"/>
            </w:pPr>
            <w:r>
              <w:t>1.精神分裂症患者临床症状表现通常相对明确，现代医学中阳性与阴性症状量表（PANSS）是为评定不同类型精神分裂症状的严重程度而设计和标准化的评定量表，区分以阳性症状为主的I型和以阴性症状为主的II型精神分裂症。</w:t>
            </w:r>
          </w:p>
        </w:tc>
      </w:tr>
    </w:tbl>
    <w:p>
      <w:pPr>
        <w:spacing w:line="2" w:lineRule="exact"/>
        <w:jc w:val="center"/>
      </w:pPr>
      <w:r>
        <w:rPr>
          <w:rFonts w:ascii="方正书宋_GBK" w:hAnsi="方正书宋_GBK" w:eastAsia="方正书宋_GBK" w:cs="方正书宋_GBK"/>
          <w:color w:val="000000"/>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6"/>
            </w:pPr>
            <w:r>
              <w:t>一级指标</w:t>
            </w:r>
          </w:p>
        </w:tc>
        <w:tc>
          <w:tcPr>
            <w:tcW w:w="1276" w:type="dxa"/>
            <w:vAlign w:val="center"/>
          </w:tcPr>
          <w:p>
            <w:pPr>
              <w:pStyle w:val="6"/>
            </w:pPr>
            <w:r>
              <w:t>二级指标</w:t>
            </w:r>
          </w:p>
        </w:tc>
        <w:tc>
          <w:tcPr>
            <w:tcW w:w="1332" w:type="dxa"/>
            <w:vAlign w:val="center"/>
          </w:tcPr>
          <w:p>
            <w:pPr>
              <w:pStyle w:val="6"/>
            </w:pPr>
            <w:r>
              <w:t>三级指标</w:t>
            </w:r>
          </w:p>
        </w:tc>
        <w:tc>
          <w:tcPr>
            <w:tcW w:w="3430" w:type="dxa"/>
            <w:vAlign w:val="center"/>
          </w:tcPr>
          <w:p>
            <w:pPr>
              <w:pStyle w:val="6"/>
            </w:pPr>
            <w:r>
              <w:t>绩效指标描述</w:t>
            </w:r>
          </w:p>
        </w:tc>
        <w:tc>
          <w:tcPr>
            <w:tcW w:w="2551" w:type="dxa"/>
            <w:vAlign w:val="center"/>
          </w:tcPr>
          <w:p>
            <w:pPr>
              <w:pStyle w:val="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产出指标</w:t>
            </w:r>
          </w:p>
        </w:tc>
        <w:tc>
          <w:tcPr>
            <w:tcW w:w="1276" w:type="dxa"/>
            <w:vAlign w:val="center"/>
          </w:tcPr>
          <w:p>
            <w:pPr>
              <w:pStyle w:val="7"/>
            </w:pPr>
            <w:r>
              <w:t>数量指标</w:t>
            </w:r>
          </w:p>
        </w:tc>
        <w:tc>
          <w:tcPr>
            <w:tcW w:w="1332" w:type="dxa"/>
            <w:vAlign w:val="center"/>
          </w:tcPr>
          <w:p>
            <w:pPr>
              <w:pStyle w:val="7"/>
            </w:pPr>
            <w:r>
              <w:t>完成年度计划</w:t>
            </w:r>
          </w:p>
        </w:tc>
        <w:tc>
          <w:tcPr>
            <w:tcW w:w="3430" w:type="dxa"/>
            <w:vAlign w:val="center"/>
          </w:tcPr>
          <w:p>
            <w:pPr>
              <w:pStyle w:val="7"/>
            </w:pPr>
            <w:r>
              <w:t>完成年度计划</w:t>
            </w:r>
          </w:p>
        </w:tc>
        <w:tc>
          <w:tcPr>
            <w:tcW w:w="2551" w:type="dxa"/>
            <w:vAlign w:val="center"/>
          </w:tcPr>
          <w:p>
            <w:pPr>
              <w:pStyle w:val="7"/>
            </w:pPr>
            <w:r>
              <w:t>&gt;90百分比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质量指标</w:t>
            </w:r>
          </w:p>
        </w:tc>
        <w:tc>
          <w:tcPr>
            <w:tcW w:w="1332" w:type="dxa"/>
            <w:vAlign w:val="center"/>
          </w:tcPr>
          <w:p>
            <w:pPr>
              <w:pStyle w:val="7"/>
            </w:pPr>
            <w:r>
              <w:t>年度评估完成率</w:t>
            </w:r>
          </w:p>
        </w:tc>
        <w:tc>
          <w:tcPr>
            <w:tcW w:w="3430" w:type="dxa"/>
            <w:vAlign w:val="center"/>
          </w:tcPr>
          <w:p>
            <w:pPr>
              <w:pStyle w:val="7"/>
            </w:pPr>
            <w:r>
              <w:t>年度评估完成率</w:t>
            </w:r>
          </w:p>
        </w:tc>
        <w:tc>
          <w:tcPr>
            <w:tcW w:w="2551" w:type="dxa"/>
            <w:vAlign w:val="center"/>
          </w:tcPr>
          <w:p>
            <w:pPr>
              <w:pStyle w:val="7"/>
            </w:pPr>
            <w:r>
              <w:t>&gt;90百分比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时效指标</w:t>
            </w:r>
          </w:p>
        </w:tc>
        <w:tc>
          <w:tcPr>
            <w:tcW w:w="1332" w:type="dxa"/>
            <w:vAlign w:val="center"/>
          </w:tcPr>
          <w:p>
            <w:pPr>
              <w:pStyle w:val="7"/>
            </w:pPr>
            <w:r>
              <w:t>年度研究目标完成率</w:t>
            </w:r>
          </w:p>
        </w:tc>
        <w:tc>
          <w:tcPr>
            <w:tcW w:w="3430" w:type="dxa"/>
            <w:vAlign w:val="center"/>
          </w:tcPr>
          <w:p>
            <w:pPr>
              <w:pStyle w:val="7"/>
            </w:pPr>
            <w:r>
              <w:t>年度研究目标完成率</w:t>
            </w:r>
          </w:p>
        </w:tc>
        <w:tc>
          <w:tcPr>
            <w:tcW w:w="2551" w:type="dxa"/>
            <w:vAlign w:val="center"/>
          </w:tcPr>
          <w:p>
            <w:pPr>
              <w:pStyle w:val="7"/>
            </w:pPr>
            <w:r>
              <w:t>&gt;80百分比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材料费及人员费用、统计费用</w:t>
            </w:r>
          </w:p>
        </w:tc>
        <w:tc>
          <w:tcPr>
            <w:tcW w:w="3430" w:type="dxa"/>
            <w:vAlign w:val="center"/>
          </w:tcPr>
          <w:p>
            <w:pPr>
              <w:pStyle w:val="7"/>
            </w:pPr>
            <w:r>
              <w:t>材料费及人员费用、统计费用</w:t>
            </w:r>
          </w:p>
        </w:tc>
        <w:tc>
          <w:tcPr>
            <w:tcW w:w="2551" w:type="dxa"/>
            <w:vAlign w:val="center"/>
          </w:tcPr>
          <w:p>
            <w:pPr>
              <w:pStyle w:val="7"/>
            </w:pPr>
            <w:r>
              <w:t>&gt;90百分比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效益指标</w:t>
            </w:r>
          </w:p>
        </w:tc>
        <w:tc>
          <w:tcPr>
            <w:tcW w:w="1276" w:type="dxa"/>
            <w:vAlign w:val="center"/>
          </w:tcPr>
          <w:p>
            <w:pPr>
              <w:pStyle w:val="7"/>
            </w:pPr>
            <w:r>
              <w:t>社会效益指标</w:t>
            </w:r>
          </w:p>
        </w:tc>
        <w:tc>
          <w:tcPr>
            <w:tcW w:w="1332" w:type="dxa"/>
            <w:vAlign w:val="center"/>
          </w:tcPr>
          <w:p>
            <w:pPr>
              <w:pStyle w:val="7"/>
            </w:pPr>
            <w:r>
              <w:t>中医创新能力</w:t>
            </w:r>
          </w:p>
        </w:tc>
        <w:tc>
          <w:tcPr>
            <w:tcW w:w="3430" w:type="dxa"/>
            <w:vAlign w:val="center"/>
          </w:tcPr>
          <w:p>
            <w:pPr>
              <w:pStyle w:val="7"/>
            </w:pPr>
            <w:r>
              <w:t>中医创新能力</w:t>
            </w:r>
          </w:p>
        </w:tc>
        <w:tc>
          <w:tcPr>
            <w:tcW w:w="2551" w:type="dxa"/>
            <w:vAlign w:val="center"/>
          </w:tcPr>
          <w:p>
            <w:pPr>
              <w:pStyle w:val="7"/>
            </w:pPr>
            <w:r>
              <w:t>有所提升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可持续影响指标</w:t>
            </w:r>
          </w:p>
        </w:tc>
        <w:tc>
          <w:tcPr>
            <w:tcW w:w="1332" w:type="dxa"/>
            <w:vAlign w:val="center"/>
          </w:tcPr>
          <w:p>
            <w:pPr>
              <w:pStyle w:val="7"/>
            </w:pPr>
            <w:r>
              <w:t>中医治疗能力</w:t>
            </w:r>
          </w:p>
        </w:tc>
        <w:tc>
          <w:tcPr>
            <w:tcW w:w="3430" w:type="dxa"/>
            <w:vAlign w:val="center"/>
          </w:tcPr>
          <w:p>
            <w:pPr>
              <w:pStyle w:val="7"/>
            </w:pPr>
            <w:r>
              <w:t>中医治疗能力</w:t>
            </w:r>
          </w:p>
        </w:tc>
        <w:tc>
          <w:tcPr>
            <w:tcW w:w="2551" w:type="dxa"/>
            <w:vAlign w:val="center"/>
          </w:tcPr>
          <w:p>
            <w:pPr>
              <w:pStyle w:val="7"/>
            </w:pPr>
            <w:r>
              <w:t>有所提升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8"/>
            </w:pPr>
            <w:r>
              <w:t>满意度指标</w:t>
            </w:r>
          </w:p>
        </w:tc>
        <w:tc>
          <w:tcPr>
            <w:tcW w:w="1276" w:type="dxa"/>
            <w:vAlign w:val="center"/>
          </w:tcPr>
          <w:p>
            <w:pPr>
              <w:pStyle w:val="7"/>
            </w:pPr>
            <w:r>
              <w:t>服务对象满意度指标</w:t>
            </w:r>
          </w:p>
        </w:tc>
        <w:tc>
          <w:tcPr>
            <w:tcW w:w="1332" w:type="dxa"/>
            <w:vAlign w:val="center"/>
          </w:tcPr>
          <w:p>
            <w:pPr>
              <w:pStyle w:val="7"/>
            </w:pPr>
            <w:r>
              <w:t>科研工作人员满意度</w:t>
            </w:r>
          </w:p>
        </w:tc>
        <w:tc>
          <w:tcPr>
            <w:tcW w:w="3430" w:type="dxa"/>
            <w:vAlign w:val="center"/>
          </w:tcPr>
          <w:p>
            <w:pPr>
              <w:pStyle w:val="7"/>
            </w:pPr>
            <w:r>
              <w:t>科研工作人员满意度</w:t>
            </w:r>
          </w:p>
        </w:tc>
        <w:tc>
          <w:tcPr>
            <w:tcW w:w="2551" w:type="dxa"/>
            <w:vAlign w:val="center"/>
          </w:tcPr>
          <w:p>
            <w:pPr>
              <w:pStyle w:val="7"/>
            </w:pPr>
            <w:r>
              <w:t>满意</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color w:val="000000"/>
          <w:sz w:val="28"/>
        </w:rPr>
        <w:t xml:space="preserve"> </w:t>
      </w:r>
    </w:p>
    <w:p>
      <w:pPr>
        <w:ind w:firstLine="560"/>
        <w:outlineLvl w:val="3"/>
      </w:pPr>
      <w:bookmarkStart w:id="10" w:name="_Toc126833723"/>
      <w:r>
        <w:rPr>
          <w:rFonts w:hint="eastAsia" w:ascii="方正仿宋_GBK" w:hAnsi="方正仿宋_GBK" w:eastAsia="方正仿宋_GBK" w:cs="方正仿宋_GBK"/>
          <w:color w:val="000000"/>
          <w:sz w:val="28"/>
          <w:lang w:val="en-US" w:eastAsia="zh-CN"/>
        </w:rPr>
        <w:t>11</w:t>
      </w:r>
      <w:r>
        <w:rPr>
          <w:rFonts w:ascii="方正仿宋_GBK" w:hAnsi="方正仿宋_GBK" w:eastAsia="方正仿宋_GBK" w:cs="方正仿宋_GBK"/>
          <w:color w:val="000000"/>
          <w:sz w:val="28"/>
        </w:rPr>
        <w:t>.重大传染病疫情防控经费(2023年中央专项)绩效目标表</w:t>
      </w:r>
      <w:bookmarkEnd w:id="10"/>
    </w:p>
    <w:tbl>
      <w:tblPr>
        <w:tblStyle w:val="2"/>
        <w:tblW w:w="9866"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276"/>
        <w:gridCol w:w="56"/>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PrEx>
        <w:trPr>
          <w:trHeight w:val="397" w:hRule="atLeast"/>
          <w:jc w:val="center"/>
        </w:trPr>
        <w:tc>
          <w:tcPr>
            <w:tcW w:w="3828" w:type="dxa"/>
            <w:gridSpan w:val="3"/>
            <w:tcBorders>
              <w:top w:val="single" w:color="FFFFFF" w:sz="6" w:space="0"/>
              <w:left w:val="single" w:color="FFFFFF" w:sz="6" w:space="0"/>
              <w:right w:val="single" w:color="FFFFFF" w:sz="6" w:space="0"/>
            </w:tcBorders>
            <w:vAlign w:val="center"/>
          </w:tcPr>
          <w:p>
            <w:pPr>
              <w:pStyle w:val="5"/>
              <w:jc w:val="left"/>
              <w:rPr>
                <w:b/>
                <w:bCs/>
              </w:rPr>
            </w:pPr>
            <w:r>
              <w:rPr>
                <w:b/>
                <w:bCs/>
              </w:rPr>
              <w:t>368212天津市安定医院</w:t>
            </w:r>
          </w:p>
        </w:tc>
        <w:tc>
          <w:tcPr>
            <w:tcW w:w="6038" w:type="dxa"/>
            <w:gridSpan w:val="5"/>
            <w:tcBorders>
              <w:top w:val="single" w:color="FFFFFF" w:sz="6" w:space="0"/>
              <w:left w:val="single" w:color="FFFFFF" w:sz="6" w:space="0"/>
              <w:right w:val="single" w:color="FFFFFF" w:sz="6" w:space="0"/>
            </w:tcBorders>
            <w:vAlign w:val="center"/>
          </w:tcPr>
          <w:p>
            <w:pPr>
              <w:pStyle w:val="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项目名称</w:t>
            </w:r>
          </w:p>
        </w:tc>
        <w:tc>
          <w:tcPr>
            <w:tcW w:w="8590" w:type="dxa"/>
            <w:gridSpan w:val="7"/>
            <w:vAlign w:val="center"/>
          </w:tcPr>
          <w:p>
            <w:pPr>
              <w:pStyle w:val="7"/>
            </w:pPr>
            <w:r>
              <w:t>重大传染病疫情防控经费(2023年中央专项)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6"/>
            </w:pPr>
            <w:r>
              <w:t>预算规模及资金用途</w:t>
            </w:r>
          </w:p>
        </w:tc>
        <w:tc>
          <w:tcPr>
            <w:tcW w:w="1276" w:type="dxa"/>
            <w:vAlign w:val="center"/>
          </w:tcPr>
          <w:p>
            <w:pPr>
              <w:pStyle w:val="6"/>
            </w:pPr>
            <w:r>
              <w:t>预算数</w:t>
            </w:r>
          </w:p>
        </w:tc>
        <w:tc>
          <w:tcPr>
            <w:tcW w:w="1332" w:type="dxa"/>
            <w:gridSpan w:val="2"/>
            <w:vAlign w:val="center"/>
          </w:tcPr>
          <w:p>
            <w:pPr>
              <w:pStyle w:val="7"/>
            </w:pPr>
            <w:r>
              <w:t>57.30</w:t>
            </w:r>
          </w:p>
        </w:tc>
        <w:tc>
          <w:tcPr>
            <w:tcW w:w="1587" w:type="dxa"/>
            <w:vAlign w:val="center"/>
          </w:tcPr>
          <w:p>
            <w:pPr>
              <w:pStyle w:val="6"/>
            </w:pPr>
            <w:r>
              <w:t>其中：财政    资金</w:t>
            </w:r>
          </w:p>
        </w:tc>
        <w:tc>
          <w:tcPr>
            <w:tcW w:w="1843" w:type="dxa"/>
            <w:vAlign w:val="center"/>
          </w:tcPr>
          <w:p>
            <w:pPr>
              <w:pStyle w:val="7"/>
            </w:pPr>
            <w:r>
              <w:t>57.30</w:t>
            </w:r>
          </w:p>
        </w:tc>
        <w:tc>
          <w:tcPr>
            <w:tcW w:w="1276" w:type="dxa"/>
            <w:vAlign w:val="center"/>
          </w:tcPr>
          <w:p>
            <w:pPr>
              <w:pStyle w:val="6"/>
            </w:pPr>
            <w:r>
              <w:t>其他资金</w:t>
            </w:r>
          </w:p>
        </w:tc>
        <w:tc>
          <w:tcPr>
            <w:tcW w:w="1276" w:type="dxa"/>
            <w:vAlign w:val="center"/>
          </w:tcPr>
          <w:p>
            <w:pPr>
              <w:pStyle w:val="7"/>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90" w:type="dxa"/>
            <w:gridSpan w:val="7"/>
            <w:vAlign w:val="center"/>
          </w:tcPr>
          <w:p>
            <w:pPr>
              <w:pStyle w:val="7"/>
            </w:pPr>
            <w:r>
              <w:t>组织实施严重精神障碍管理治疗工作，加强患者报病，提升我市患者报告患病率，规范患者管理服务，加强质量控制，不断提升患者服务水平。</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绩效目标</w:t>
            </w:r>
          </w:p>
        </w:tc>
        <w:tc>
          <w:tcPr>
            <w:tcW w:w="8590" w:type="dxa"/>
            <w:gridSpan w:val="7"/>
            <w:vAlign w:val="center"/>
          </w:tcPr>
          <w:p>
            <w:pPr>
              <w:pStyle w:val="7"/>
            </w:pPr>
            <w:r>
              <w:t>1.组织实施严重精神障碍管理治疗工作，加强患者报病，提升我市患者报告患病率，规范患者管理服务，加强质量控制，不断提升患者服务水平。</w:t>
            </w:r>
          </w:p>
        </w:tc>
      </w:tr>
    </w:tbl>
    <w:p>
      <w:pPr>
        <w:spacing w:line="2" w:lineRule="exact"/>
        <w:jc w:val="center"/>
      </w:pPr>
      <w:r>
        <w:rPr>
          <w:rFonts w:ascii="方正书宋_GBK" w:hAnsi="方正书宋_GBK" w:eastAsia="方正书宋_GBK" w:cs="方正书宋_GBK"/>
          <w:color w:val="000000"/>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6"/>
            </w:pPr>
            <w:r>
              <w:t>一级指标</w:t>
            </w:r>
          </w:p>
        </w:tc>
        <w:tc>
          <w:tcPr>
            <w:tcW w:w="1276" w:type="dxa"/>
            <w:vAlign w:val="center"/>
          </w:tcPr>
          <w:p>
            <w:pPr>
              <w:pStyle w:val="6"/>
            </w:pPr>
            <w:r>
              <w:t>二级指标</w:t>
            </w:r>
          </w:p>
        </w:tc>
        <w:tc>
          <w:tcPr>
            <w:tcW w:w="1332" w:type="dxa"/>
            <w:vAlign w:val="center"/>
          </w:tcPr>
          <w:p>
            <w:pPr>
              <w:pStyle w:val="6"/>
            </w:pPr>
            <w:r>
              <w:t>三级指标</w:t>
            </w:r>
          </w:p>
        </w:tc>
        <w:tc>
          <w:tcPr>
            <w:tcW w:w="3430" w:type="dxa"/>
            <w:vAlign w:val="center"/>
          </w:tcPr>
          <w:p>
            <w:pPr>
              <w:pStyle w:val="6"/>
            </w:pPr>
            <w:r>
              <w:t>绩效指标描述</w:t>
            </w:r>
          </w:p>
        </w:tc>
        <w:tc>
          <w:tcPr>
            <w:tcW w:w="2551" w:type="dxa"/>
            <w:vAlign w:val="center"/>
          </w:tcPr>
          <w:p>
            <w:pPr>
              <w:pStyle w:val="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产出指标</w:t>
            </w:r>
          </w:p>
        </w:tc>
        <w:tc>
          <w:tcPr>
            <w:tcW w:w="1276" w:type="dxa"/>
            <w:vAlign w:val="center"/>
          </w:tcPr>
          <w:p>
            <w:pPr>
              <w:pStyle w:val="7"/>
            </w:pPr>
            <w:r>
              <w:t>数量指标</w:t>
            </w:r>
          </w:p>
        </w:tc>
        <w:tc>
          <w:tcPr>
            <w:tcW w:w="1332" w:type="dxa"/>
            <w:vAlign w:val="center"/>
          </w:tcPr>
          <w:p>
            <w:pPr>
              <w:pStyle w:val="7"/>
            </w:pPr>
            <w:r>
              <w:t>数据处理数量</w:t>
            </w:r>
          </w:p>
        </w:tc>
        <w:tc>
          <w:tcPr>
            <w:tcW w:w="3430" w:type="dxa"/>
            <w:vAlign w:val="center"/>
          </w:tcPr>
          <w:p>
            <w:pPr>
              <w:pStyle w:val="7"/>
            </w:pPr>
            <w:r>
              <w:t>数据处理数量</w:t>
            </w:r>
          </w:p>
        </w:tc>
        <w:tc>
          <w:tcPr>
            <w:tcW w:w="2551" w:type="dxa"/>
            <w:vAlign w:val="center"/>
          </w:tcPr>
          <w:p>
            <w:pPr>
              <w:pStyle w:val="7"/>
            </w:pPr>
            <w:r>
              <w:t>≥52600人次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数量指标</w:t>
            </w:r>
          </w:p>
        </w:tc>
        <w:tc>
          <w:tcPr>
            <w:tcW w:w="1332" w:type="dxa"/>
            <w:vAlign w:val="center"/>
          </w:tcPr>
          <w:p>
            <w:pPr>
              <w:pStyle w:val="7"/>
            </w:pPr>
            <w:r>
              <w:t>项目质控</w:t>
            </w:r>
          </w:p>
        </w:tc>
        <w:tc>
          <w:tcPr>
            <w:tcW w:w="3430" w:type="dxa"/>
            <w:vAlign w:val="center"/>
          </w:tcPr>
          <w:p>
            <w:pPr>
              <w:pStyle w:val="7"/>
            </w:pPr>
            <w:r>
              <w:t>项目质控</w:t>
            </w:r>
          </w:p>
        </w:tc>
        <w:tc>
          <w:tcPr>
            <w:tcW w:w="2551" w:type="dxa"/>
            <w:vAlign w:val="center"/>
          </w:tcPr>
          <w:p>
            <w:pPr>
              <w:pStyle w:val="7"/>
            </w:pPr>
            <w:r>
              <w:t>≥8000人次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数量指标</w:t>
            </w:r>
          </w:p>
        </w:tc>
        <w:tc>
          <w:tcPr>
            <w:tcW w:w="1332" w:type="dxa"/>
            <w:vAlign w:val="center"/>
          </w:tcPr>
          <w:p>
            <w:pPr>
              <w:pStyle w:val="7"/>
            </w:pPr>
            <w:r>
              <w:t>报病数量</w:t>
            </w:r>
          </w:p>
        </w:tc>
        <w:tc>
          <w:tcPr>
            <w:tcW w:w="3430" w:type="dxa"/>
            <w:vAlign w:val="center"/>
          </w:tcPr>
          <w:p>
            <w:pPr>
              <w:pStyle w:val="7"/>
            </w:pPr>
            <w:r>
              <w:t>报病数量</w:t>
            </w:r>
          </w:p>
        </w:tc>
        <w:tc>
          <w:tcPr>
            <w:tcW w:w="2551" w:type="dxa"/>
            <w:vAlign w:val="center"/>
          </w:tcPr>
          <w:p>
            <w:pPr>
              <w:pStyle w:val="7"/>
            </w:pPr>
            <w:r>
              <w:t>≥1400例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质量指标</w:t>
            </w:r>
          </w:p>
        </w:tc>
        <w:tc>
          <w:tcPr>
            <w:tcW w:w="1332" w:type="dxa"/>
            <w:vAlign w:val="center"/>
          </w:tcPr>
          <w:p>
            <w:pPr>
              <w:pStyle w:val="7"/>
            </w:pPr>
            <w:r>
              <w:t>完成率</w:t>
            </w:r>
          </w:p>
        </w:tc>
        <w:tc>
          <w:tcPr>
            <w:tcW w:w="3430" w:type="dxa"/>
            <w:vAlign w:val="center"/>
          </w:tcPr>
          <w:p>
            <w:pPr>
              <w:pStyle w:val="7"/>
            </w:pPr>
            <w:r>
              <w:t>完成率</w:t>
            </w:r>
          </w:p>
        </w:tc>
        <w:tc>
          <w:tcPr>
            <w:tcW w:w="2551" w:type="dxa"/>
            <w:vAlign w:val="center"/>
          </w:tcPr>
          <w:p>
            <w:pPr>
              <w:pStyle w:val="7"/>
            </w:pPr>
            <w:r>
              <w:t>100百分比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时效指标</w:t>
            </w:r>
          </w:p>
        </w:tc>
        <w:tc>
          <w:tcPr>
            <w:tcW w:w="1332" w:type="dxa"/>
            <w:vAlign w:val="center"/>
          </w:tcPr>
          <w:p>
            <w:pPr>
              <w:pStyle w:val="7"/>
            </w:pPr>
            <w:r>
              <w:t>完成时间</w:t>
            </w:r>
          </w:p>
        </w:tc>
        <w:tc>
          <w:tcPr>
            <w:tcW w:w="3430" w:type="dxa"/>
            <w:vAlign w:val="center"/>
          </w:tcPr>
          <w:p>
            <w:pPr>
              <w:pStyle w:val="7"/>
            </w:pPr>
            <w:r>
              <w:t>完成时间</w:t>
            </w:r>
          </w:p>
        </w:tc>
        <w:tc>
          <w:tcPr>
            <w:tcW w:w="2551" w:type="dxa"/>
            <w:vAlign w:val="center"/>
          </w:tcPr>
          <w:p>
            <w:pPr>
              <w:pStyle w:val="7"/>
            </w:pPr>
            <w:r>
              <w:t>2023年全年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项目成本</w:t>
            </w:r>
          </w:p>
        </w:tc>
        <w:tc>
          <w:tcPr>
            <w:tcW w:w="3430" w:type="dxa"/>
            <w:vAlign w:val="center"/>
          </w:tcPr>
          <w:p>
            <w:pPr>
              <w:pStyle w:val="7"/>
            </w:pPr>
            <w:r>
              <w:t>项目成本</w:t>
            </w:r>
          </w:p>
        </w:tc>
        <w:tc>
          <w:tcPr>
            <w:tcW w:w="2551" w:type="dxa"/>
            <w:vAlign w:val="center"/>
          </w:tcPr>
          <w:p>
            <w:pPr>
              <w:pStyle w:val="7"/>
            </w:pPr>
            <w:r>
              <w:t>57.3万元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效益指标</w:t>
            </w:r>
          </w:p>
        </w:tc>
        <w:tc>
          <w:tcPr>
            <w:tcW w:w="1276" w:type="dxa"/>
            <w:vAlign w:val="center"/>
          </w:tcPr>
          <w:p>
            <w:pPr>
              <w:pStyle w:val="7"/>
            </w:pPr>
            <w:r>
              <w:t>社会效益指标</w:t>
            </w:r>
          </w:p>
        </w:tc>
        <w:tc>
          <w:tcPr>
            <w:tcW w:w="1332" w:type="dxa"/>
            <w:vAlign w:val="center"/>
          </w:tcPr>
          <w:p>
            <w:pPr>
              <w:pStyle w:val="7"/>
            </w:pPr>
            <w:r>
              <w:t>严重精神障碍规范管理率</w:t>
            </w:r>
          </w:p>
        </w:tc>
        <w:tc>
          <w:tcPr>
            <w:tcW w:w="3430" w:type="dxa"/>
            <w:vAlign w:val="center"/>
          </w:tcPr>
          <w:p>
            <w:pPr>
              <w:pStyle w:val="7"/>
            </w:pPr>
            <w:r>
              <w:t>严重精神障碍规范管理率</w:t>
            </w:r>
          </w:p>
        </w:tc>
        <w:tc>
          <w:tcPr>
            <w:tcW w:w="2551" w:type="dxa"/>
            <w:vAlign w:val="center"/>
          </w:tcPr>
          <w:p>
            <w:pPr>
              <w:pStyle w:val="7"/>
            </w:pPr>
            <w:r>
              <w:t>≥90百分比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社会效益指标</w:t>
            </w:r>
          </w:p>
        </w:tc>
        <w:tc>
          <w:tcPr>
            <w:tcW w:w="1332" w:type="dxa"/>
            <w:vAlign w:val="center"/>
          </w:tcPr>
          <w:p>
            <w:pPr>
              <w:pStyle w:val="7"/>
            </w:pPr>
            <w:r>
              <w:t>情绪好转率</w:t>
            </w:r>
          </w:p>
        </w:tc>
        <w:tc>
          <w:tcPr>
            <w:tcW w:w="3430" w:type="dxa"/>
            <w:vAlign w:val="center"/>
          </w:tcPr>
          <w:p>
            <w:pPr>
              <w:pStyle w:val="7"/>
            </w:pPr>
            <w:r>
              <w:t>来电者与接线员沟通后，情绪得到缓解占有效来电量比值</w:t>
            </w:r>
          </w:p>
        </w:tc>
        <w:tc>
          <w:tcPr>
            <w:tcW w:w="2551" w:type="dxa"/>
            <w:vAlign w:val="center"/>
          </w:tcPr>
          <w:p>
            <w:pPr>
              <w:pStyle w:val="7"/>
            </w:pPr>
            <w:r>
              <w:t>≥30百分比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8"/>
            </w:pPr>
            <w:r>
              <w:t>满意度指标</w:t>
            </w:r>
          </w:p>
        </w:tc>
        <w:tc>
          <w:tcPr>
            <w:tcW w:w="1276" w:type="dxa"/>
            <w:vAlign w:val="center"/>
          </w:tcPr>
          <w:p>
            <w:pPr>
              <w:pStyle w:val="7"/>
            </w:pPr>
            <w:r>
              <w:t>服务对象满意度指标</w:t>
            </w:r>
          </w:p>
        </w:tc>
        <w:tc>
          <w:tcPr>
            <w:tcW w:w="1332" w:type="dxa"/>
            <w:vAlign w:val="center"/>
          </w:tcPr>
          <w:p>
            <w:pPr>
              <w:pStyle w:val="7"/>
            </w:pPr>
            <w:r>
              <w:t>来电投诉反馈率</w:t>
            </w:r>
          </w:p>
        </w:tc>
        <w:tc>
          <w:tcPr>
            <w:tcW w:w="3430" w:type="dxa"/>
            <w:vAlign w:val="center"/>
          </w:tcPr>
          <w:p>
            <w:pPr>
              <w:pStyle w:val="7"/>
            </w:pPr>
            <w:r>
              <w:t>接收到的第三方投诉单</w:t>
            </w:r>
          </w:p>
        </w:tc>
        <w:tc>
          <w:tcPr>
            <w:tcW w:w="2551" w:type="dxa"/>
            <w:vAlign w:val="center"/>
          </w:tcPr>
          <w:p>
            <w:pPr>
              <w:pStyle w:val="7"/>
            </w:pPr>
            <w:r>
              <w:t>100百分比</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color w:val="000000"/>
          <w:sz w:val="28"/>
        </w:rPr>
        <w:t xml:space="preserve"> </w:t>
      </w:r>
    </w:p>
    <w:p>
      <w:pPr>
        <w:outlineLvl w:val="3"/>
      </w:pPr>
      <w:bookmarkStart w:id="11" w:name="_Toc126833724"/>
      <w:r>
        <w:rPr>
          <w:rFonts w:hint="eastAsia" w:ascii="方正仿宋_GBK" w:hAnsi="方正仿宋_GBK" w:eastAsia="方正仿宋_GBK" w:cs="方正仿宋_GBK"/>
          <w:color w:val="000000"/>
          <w:sz w:val="28"/>
          <w:lang w:val="en-US" w:eastAsia="zh-CN"/>
        </w:rPr>
        <w:t>12</w:t>
      </w:r>
      <w:r>
        <w:rPr>
          <w:rFonts w:ascii="方正仿宋_GBK" w:hAnsi="方正仿宋_GBK" w:eastAsia="方正仿宋_GBK" w:cs="方正仿宋_GBK"/>
          <w:color w:val="000000"/>
          <w:sz w:val="28"/>
        </w:rPr>
        <w:t>.住院医师规范化培训-01中央直达资金-2023年医疗服务与保障能力提升补助资金绩效目标表</w:t>
      </w:r>
      <w:bookmarkEnd w:id="11"/>
    </w:p>
    <w:tbl>
      <w:tblPr>
        <w:tblStyle w:val="2"/>
        <w:tblW w:w="9866"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276"/>
        <w:gridCol w:w="56"/>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3828" w:type="dxa"/>
            <w:gridSpan w:val="3"/>
            <w:tcBorders>
              <w:top w:val="single" w:color="FFFFFF" w:sz="6" w:space="0"/>
              <w:left w:val="single" w:color="FFFFFF" w:sz="6" w:space="0"/>
              <w:right w:val="single" w:color="FFFFFF" w:sz="6" w:space="0"/>
            </w:tcBorders>
            <w:vAlign w:val="center"/>
          </w:tcPr>
          <w:p>
            <w:pPr>
              <w:pStyle w:val="5"/>
              <w:jc w:val="left"/>
              <w:rPr>
                <w:b/>
                <w:bCs/>
              </w:rPr>
            </w:pPr>
            <w:r>
              <w:rPr>
                <w:b/>
                <w:bCs/>
              </w:rPr>
              <w:t>368212天津市安定医院</w:t>
            </w:r>
          </w:p>
        </w:tc>
        <w:tc>
          <w:tcPr>
            <w:tcW w:w="6038" w:type="dxa"/>
            <w:gridSpan w:val="5"/>
            <w:tcBorders>
              <w:top w:val="single" w:color="FFFFFF" w:sz="6" w:space="0"/>
              <w:left w:val="single" w:color="FFFFFF" w:sz="6" w:space="0"/>
              <w:right w:val="single" w:color="FFFFFF" w:sz="6" w:space="0"/>
            </w:tcBorders>
            <w:vAlign w:val="center"/>
          </w:tcPr>
          <w:p>
            <w:pPr>
              <w:pStyle w:val="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项目名称</w:t>
            </w:r>
          </w:p>
        </w:tc>
        <w:tc>
          <w:tcPr>
            <w:tcW w:w="8590" w:type="dxa"/>
            <w:gridSpan w:val="7"/>
            <w:vAlign w:val="center"/>
          </w:tcPr>
          <w:p>
            <w:pPr>
              <w:pStyle w:val="7"/>
            </w:pPr>
            <w:r>
              <w:t>住院医师规范化培训-01中央直达资金-2023年医疗服务与保障能力提升补助资金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6"/>
            </w:pPr>
            <w:r>
              <w:t>预算规模及资金用途</w:t>
            </w:r>
          </w:p>
        </w:tc>
        <w:tc>
          <w:tcPr>
            <w:tcW w:w="1276" w:type="dxa"/>
            <w:vAlign w:val="center"/>
          </w:tcPr>
          <w:p>
            <w:pPr>
              <w:pStyle w:val="6"/>
            </w:pPr>
            <w:r>
              <w:t>预算数</w:t>
            </w:r>
          </w:p>
        </w:tc>
        <w:tc>
          <w:tcPr>
            <w:tcW w:w="1332" w:type="dxa"/>
            <w:gridSpan w:val="2"/>
            <w:vAlign w:val="center"/>
          </w:tcPr>
          <w:p>
            <w:pPr>
              <w:pStyle w:val="7"/>
            </w:pPr>
            <w:r>
              <w:t>33.00</w:t>
            </w:r>
          </w:p>
        </w:tc>
        <w:tc>
          <w:tcPr>
            <w:tcW w:w="1587" w:type="dxa"/>
            <w:vAlign w:val="center"/>
          </w:tcPr>
          <w:p>
            <w:pPr>
              <w:pStyle w:val="6"/>
            </w:pPr>
            <w:r>
              <w:t>其中：财政    资金</w:t>
            </w:r>
          </w:p>
        </w:tc>
        <w:tc>
          <w:tcPr>
            <w:tcW w:w="1843" w:type="dxa"/>
            <w:vAlign w:val="center"/>
          </w:tcPr>
          <w:p>
            <w:pPr>
              <w:pStyle w:val="7"/>
            </w:pPr>
            <w:r>
              <w:t>33.00</w:t>
            </w:r>
          </w:p>
        </w:tc>
        <w:tc>
          <w:tcPr>
            <w:tcW w:w="1276" w:type="dxa"/>
            <w:vAlign w:val="center"/>
          </w:tcPr>
          <w:p>
            <w:pPr>
              <w:pStyle w:val="6"/>
            </w:pPr>
            <w:r>
              <w:t>其他资金</w:t>
            </w:r>
          </w:p>
        </w:tc>
        <w:tc>
          <w:tcPr>
            <w:tcW w:w="1276" w:type="dxa"/>
            <w:vAlign w:val="center"/>
          </w:tcPr>
          <w:p>
            <w:pPr>
              <w:pStyle w:val="7"/>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90" w:type="dxa"/>
            <w:gridSpan w:val="7"/>
            <w:vAlign w:val="center"/>
          </w:tcPr>
          <w:p>
            <w:pPr>
              <w:pStyle w:val="7"/>
            </w:pPr>
            <w:r>
              <w:t>继续按照卫健委要求，完成精神科住院医师规范化培训新学员的招生、在培学员的日常培训及考核工作。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6"/>
            </w:pPr>
            <w:r>
              <w:t>绩效目标</w:t>
            </w:r>
          </w:p>
        </w:tc>
        <w:tc>
          <w:tcPr>
            <w:tcW w:w="8590" w:type="dxa"/>
            <w:gridSpan w:val="7"/>
            <w:vAlign w:val="center"/>
          </w:tcPr>
          <w:p>
            <w:pPr>
              <w:pStyle w:val="7"/>
            </w:pPr>
            <w:r>
              <w:t>1.继续按照卫健委要求，完成精神科住院医师规范化培训新学员的招生、在培学员的日常培训及考核工作。</w:t>
            </w:r>
          </w:p>
        </w:tc>
      </w:tr>
    </w:tbl>
    <w:p>
      <w:pPr>
        <w:spacing w:line="2" w:lineRule="exact"/>
        <w:jc w:val="center"/>
      </w:pPr>
      <w:r>
        <w:rPr>
          <w:rFonts w:ascii="方正书宋_GBK" w:hAnsi="方正书宋_GBK" w:eastAsia="方正书宋_GBK" w:cs="方正书宋_GBK"/>
          <w:color w:val="000000"/>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6"/>
            </w:pPr>
            <w:r>
              <w:t>一级指标</w:t>
            </w:r>
          </w:p>
        </w:tc>
        <w:tc>
          <w:tcPr>
            <w:tcW w:w="1276" w:type="dxa"/>
            <w:vAlign w:val="center"/>
          </w:tcPr>
          <w:p>
            <w:pPr>
              <w:pStyle w:val="6"/>
            </w:pPr>
            <w:r>
              <w:t>二级指标</w:t>
            </w:r>
          </w:p>
        </w:tc>
        <w:tc>
          <w:tcPr>
            <w:tcW w:w="1332" w:type="dxa"/>
            <w:vAlign w:val="center"/>
          </w:tcPr>
          <w:p>
            <w:pPr>
              <w:pStyle w:val="6"/>
            </w:pPr>
            <w:r>
              <w:t>三级指标</w:t>
            </w:r>
          </w:p>
        </w:tc>
        <w:tc>
          <w:tcPr>
            <w:tcW w:w="3430" w:type="dxa"/>
            <w:vAlign w:val="center"/>
          </w:tcPr>
          <w:p>
            <w:pPr>
              <w:pStyle w:val="6"/>
            </w:pPr>
            <w:r>
              <w:t>绩效指标描述</w:t>
            </w:r>
          </w:p>
        </w:tc>
        <w:tc>
          <w:tcPr>
            <w:tcW w:w="2551" w:type="dxa"/>
            <w:vAlign w:val="center"/>
          </w:tcPr>
          <w:p>
            <w:pPr>
              <w:pStyle w:val="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产出指标</w:t>
            </w:r>
          </w:p>
        </w:tc>
        <w:tc>
          <w:tcPr>
            <w:tcW w:w="1276" w:type="dxa"/>
            <w:vAlign w:val="center"/>
          </w:tcPr>
          <w:p>
            <w:pPr>
              <w:pStyle w:val="7"/>
            </w:pPr>
            <w:r>
              <w:t>数量指标</w:t>
            </w:r>
          </w:p>
        </w:tc>
        <w:tc>
          <w:tcPr>
            <w:tcW w:w="1332" w:type="dxa"/>
            <w:vAlign w:val="center"/>
          </w:tcPr>
          <w:p>
            <w:pPr>
              <w:pStyle w:val="7"/>
            </w:pPr>
            <w:r>
              <w:t>住培招收完成率</w:t>
            </w:r>
          </w:p>
        </w:tc>
        <w:tc>
          <w:tcPr>
            <w:tcW w:w="3430" w:type="dxa"/>
            <w:vAlign w:val="center"/>
          </w:tcPr>
          <w:p>
            <w:pPr>
              <w:pStyle w:val="7"/>
            </w:pPr>
            <w:r>
              <w:t>住培招收完成率</w:t>
            </w:r>
          </w:p>
        </w:tc>
        <w:tc>
          <w:tcPr>
            <w:tcW w:w="2551" w:type="dxa"/>
            <w:vAlign w:val="center"/>
          </w:tcPr>
          <w:p>
            <w:pPr>
              <w:pStyle w:val="7"/>
            </w:pPr>
            <w:r>
              <w:t>≥50百分比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质量指标</w:t>
            </w:r>
          </w:p>
        </w:tc>
        <w:tc>
          <w:tcPr>
            <w:tcW w:w="1332" w:type="dxa"/>
            <w:vAlign w:val="center"/>
          </w:tcPr>
          <w:p>
            <w:pPr>
              <w:pStyle w:val="7"/>
            </w:pPr>
            <w:r>
              <w:t>住培结业考核通过率</w:t>
            </w:r>
          </w:p>
        </w:tc>
        <w:tc>
          <w:tcPr>
            <w:tcW w:w="3430" w:type="dxa"/>
            <w:vAlign w:val="center"/>
          </w:tcPr>
          <w:p>
            <w:pPr>
              <w:pStyle w:val="7"/>
            </w:pPr>
            <w:r>
              <w:t>住培结业考核通过率</w:t>
            </w:r>
          </w:p>
        </w:tc>
        <w:tc>
          <w:tcPr>
            <w:tcW w:w="2551" w:type="dxa"/>
            <w:vAlign w:val="center"/>
          </w:tcPr>
          <w:p>
            <w:pPr>
              <w:pStyle w:val="7"/>
            </w:pPr>
            <w:r>
              <w:t>≥80百分比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时效指标</w:t>
            </w:r>
          </w:p>
        </w:tc>
        <w:tc>
          <w:tcPr>
            <w:tcW w:w="1332" w:type="dxa"/>
            <w:vAlign w:val="center"/>
          </w:tcPr>
          <w:p>
            <w:pPr>
              <w:pStyle w:val="7"/>
            </w:pPr>
            <w:r>
              <w:t>住培学员补贴按时发放</w:t>
            </w:r>
          </w:p>
        </w:tc>
        <w:tc>
          <w:tcPr>
            <w:tcW w:w="3430" w:type="dxa"/>
            <w:vAlign w:val="center"/>
          </w:tcPr>
          <w:p>
            <w:pPr>
              <w:pStyle w:val="7"/>
            </w:pPr>
            <w:r>
              <w:t>住培学员津贴按时发放</w:t>
            </w:r>
          </w:p>
        </w:tc>
        <w:tc>
          <w:tcPr>
            <w:tcW w:w="2551" w:type="dxa"/>
            <w:vAlign w:val="center"/>
          </w:tcPr>
          <w:p>
            <w:pPr>
              <w:pStyle w:val="7"/>
            </w:pPr>
            <w:r>
              <w:t>按时发放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成本指标</w:t>
            </w:r>
          </w:p>
        </w:tc>
        <w:tc>
          <w:tcPr>
            <w:tcW w:w="1332" w:type="dxa"/>
            <w:vAlign w:val="center"/>
          </w:tcPr>
          <w:p>
            <w:pPr>
              <w:pStyle w:val="7"/>
            </w:pPr>
            <w:r>
              <w:t>住院医师规范化培训成本</w:t>
            </w:r>
          </w:p>
        </w:tc>
        <w:tc>
          <w:tcPr>
            <w:tcW w:w="3430" w:type="dxa"/>
            <w:vAlign w:val="center"/>
          </w:tcPr>
          <w:p>
            <w:pPr>
              <w:pStyle w:val="7"/>
            </w:pPr>
            <w:r>
              <w:t>住院医师规范化培训成本</w:t>
            </w:r>
          </w:p>
        </w:tc>
        <w:tc>
          <w:tcPr>
            <w:tcW w:w="2551" w:type="dxa"/>
            <w:vAlign w:val="center"/>
          </w:tcPr>
          <w:p>
            <w:pPr>
              <w:pStyle w:val="7"/>
            </w:pPr>
            <w:r>
              <w:t>4.3万元/人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8"/>
            </w:pPr>
            <w:r>
              <w:t>效益指标</w:t>
            </w:r>
          </w:p>
        </w:tc>
        <w:tc>
          <w:tcPr>
            <w:tcW w:w="1276" w:type="dxa"/>
            <w:vAlign w:val="center"/>
          </w:tcPr>
          <w:p>
            <w:pPr>
              <w:pStyle w:val="7"/>
            </w:pPr>
            <w:r>
              <w:t>社会效益指标</w:t>
            </w:r>
          </w:p>
        </w:tc>
        <w:tc>
          <w:tcPr>
            <w:tcW w:w="1332" w:type="dxa"/>
            <w:vAlign w:val="center"/>
          </w:tcPr>
          <w:p>
            <w:pPr>
              <w:pStyle w:val="7"/>
            </w:pPr>
            <w:r>
              <w:t>参培住院医师业务水平</w:t>
            </w:r>
          </w:p>
        </w:tc>
        <w:tc>
          <w:tcPr>
            <w:tcW w:w="3430" w:type="dxa"/>
            <w:vAlign w:val="center"/>
          </w:tcPr>
          <w:p>
            <w:pPr>
              <w:pStyle w:val="7"/>
            </w:pPr>
            <w:r>
              <w:t>参培住院医师业务水平</w:t>
            </w:r>
          </w:p>
        </w:tc>
        <w:tc>
          <w:tcPr>
            <w:tcW w:w="2551" w:type="dxa"/>
            <w:vAlign w:val="center"/>
          </w:tcPr>
          <w:p>
            <w:pPr>
              <w:pStyle w:val="7"/>
            </w:pPr>
            <w:r>
              <w:t>显著提高，结束住培的学员均具备精神科高年级住院医师的临床素养与能力</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7"/>
            </w:pPr>
            <w:r>
              <w:t>可持续影响指标</w:t>
            </w:r>
          </w:p>
        </w:tc>
        <w:tc>
          <w:tcPr>
            <w:tcW w:w="1332" w:type="dxa"/>
            <w:vAlign w:val="center"/>
          </w:tcPr>
          <w:p>
            <w:pPr>
              <w:pStyle w:val="7"/>
            </w:pPr>
            <w:r>
              <w:t>参培住院医师的业务影响力</w:t>
            </w:r>
          </w:p>
        </w:tc>
        <w:tc>
          <w:tcPr>
            <w:tcW w:w="3430" w:type="dxa"/>
            <w:vAlign w:val="center"/>
          </w:tcPr>
          <w:p>
            <w:pPr>
              <w:pStyle w:val="7"/>
            </w:pPr>
            <w:r>
              <w:t>参培住院医师的业务影响力</w:t>
            </w:r>
          </w:p>
        </w:tc>
        <w:tc>
          <w:tcPr>
            <w:tcW w:w="2551" w:type="dxa"/>
            <w:vAlign w:val="center"/>
          </w:tcPr>
          <w:p>
            <w:pPr>
              <w:pStyle w:val="7"/>
            </w:pPr>
            <w:r>
              <w:t>为天津市临床诊疗单位培养合格的精神科住院医师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8"/>
            </w:pPr>
            <w:r>
              <w:t>满意度指标</w:t>
            </w:r>
          </w:p>
        </w:tc>
        <w:tc>
          <w:tcPr>
            <w:tcW w:w="1276" w:type="dxa"/>
            <w:vAlign w:val="center"/>
          </w:tcPr>
          <w:p>
            <w:pPr>
              <w:pStyle w:val="7"/>
            </w:pPr>
            <w:r>
              <w:t>服务对象满意度指标</w:t>
            </w:r>
          </w:p>
        </w:tc>
        <w:tc>
          <w:tcPr>
            <w:tcW w:w="1332" w:type="dxa"/>
            <w:vAlign w:val="center"/>
          </w:tcPr>
          <w:p>
            <w:pPr>
              <w:pStyle w:val="7"/>
            </w:pPr>
            <w:r>
              <w:t>学员满意度</w:t>
            </w:r>
          </w:p>
        </w:tc>
        <w:tc>
          <w:tcPr>
            <w:tcW w:w="3430" w:type="dxa"/>
            <w:vAlign w:val="center"/>
          </w:tcPr>
          <w:p>
            <w:pPr>
              <w:pStyle w:val="7"/>
            </w:pPr>
            <w:r>
              <w:t>学员满意度</w:t>
            </w:r>
          </w:p>
        </w:tc>
        <w:tc>
          <w:tcPr>
            <w:tcW w:w="2551" w:type="dxa"/>
            <w:vAlign w:val="center"/>
          </w:tcPr>
          <w:p>
            <w:pPr>
              <w:pStyle w:val="7"/>
            </w:pPr>
            <w:r>
              <w:t>≥80百分比</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宋体"/>
    <w:panose1 w:val="00000000000000000000"/>
    <w:charset w:val="86"/>
    <w:family w:val="roman"/>
    <w:pitch w:val="default"/>
    <w:sig w:usb0="00000000" w:usb1="00000000" w:usb2="00000000" w:usb3="00000000" w:csb0="00000000" w:csb1="00000000"/>
  </w:font>
  <w:font w:name="方正仿宋_GBK">
    <w:altName w:val="宋体"/>
    <w:panose1 w:val="00000000000000000000"/>
    <w:charset w:val="86"/>
    <w:family w:val="roman"/>
    <w:pitch w:val="default"/>
    <w:sig w:usb0="00000000" w:usb1="00000000" w:usb2="00000000" w:usb3="00000000" w:csb0="00000000" w:csb1="00000000"/>
  </w:font>
  <w:font w:name="方正小标宋_GBK">
    <w:altName w:val="宋体"/>
    <w:panose1 w:val="00000000000000000000"/>
    <w:charset w:val="86"/>
    <w:family w:val="roman"/>
    <w:pitch w:val="default"/>
    <w:sig w:usb0="00000000" w:usb1="00000000" w:usb2="00000000" w:usb3="00000000" w:csb0="00000000"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3YTUyNGZhMDM1NGM4MjFkZmVlOTNhODhhNTdhYjUifQ=="/>
  </w:docVars>
  <w:rsids>
    <w:rsidRoot w:val="0B984524"/>
    <w:rsid w:val="03A21BCC"/>
    <w:rsid w:val="0B984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单元格样式5"/>
    <w:basedOn w:val="1"/>
    <w:qFormat/>
    <w:uiPriority w:val="0"/>
    <w:rPr>
      <w:rFonts w:ascii="方正书宋_GBK" w:hAnsi="方正书宋_GBK" w:eastAsia="方正书宋_GBK" w:cs="方正书宋_GBK"/>
      <w:b/>
      <w:sz w:val="21"/>
    </w:rPr>
  </w:style>
  <w:style w:type="paragraph" w:customStyle="1" w:styleId="5">
    <w:name w:val="单元格样式4"/>
    <w:basedOn w:val="1"/>
    <w:qFormat/>
    <w:uiPriority w:val="0"/>
    <w:pPr>
      <w:jc w:val="right"/>
    </w:pPr>
    <w:rPr>
      <w:rFonts w:ascii="方正书宋_GBK" w:hAnsi="方正书宋_GBK" w:eastAsia="方正书宋_GBK" w:cs="方正书宋_GBK"/>
      <w:sz w:val="21"/>
    </w:rPr>
  </w:style>
  <w:style w:type="paragraph" w:customStyle="1" w:styleId="6">
    <w:name w:val="单元格样式1"/>
    <w:basedOn w:val="1"/>
    <w:qFormat/>
    <w:uiPriority w:val="0"/>
    <w:pPr>
      <w:jc w:val="center"/>
    </w:pPr>
    <w:rPr>
      <w:rFonts w:ascii="方正书宋_GBK" w:hAnsi="方正书宋_GBK" w:eastAsia="方正书宋_GBK" w:cs="方正书宋_GBK"/>
      <w:b/>
      <w:sz w:val="21"/>
    </w:rPr>
  </w:style>
  <w:style w:type="paragraph" w:customStyle="1" w:styleId="7">
    <w:name w:val="单元格样式2"/>
    <w:basedOn w:val="1"/>
    <w:qFormat/>
    <w:uiPriority w:val="0"/>
    <w:rPr>
      <w:rFonts w:ascii="方正书宋_GBK" w:hAnsi="方正书宋_GBK" w:eastAsia="方正书宋_GBK" w:cs="方正书宋_GBK"/>
      <w:sz w:val="21"/>
    </w:rPr>
  </w:style>
  <w:style w:type="paragraph" w:customStyle="1" w:styleId="8">
    <w:name w:val="单元格样式3"/>
    <w:basedOn w:val="1"/>
    <w:qFormat/>
    <w:uiPriority w:val="0"/>
    <w:pPr>
      <w:jc w:val="center"/>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8103</Words>
  <Characters>8613</Characters>
  <Lines>0</Lines>
  <Paragraphs>0</Paragraphs>
  <TotalTime>0</TotalTime>
  <ScaleCrop>false</ScaleCrop>
  <LinksUpToDate>false</LinksUpToDate>
  <CharactersWithSpaces>8736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2023-02-16T08:08:00Z</dcterms:created>
  <dc:creator>Administrator</dc:creator>
  <cp:lastModifiedBy>哎呀、猫猫</cp:lastModifiedBy>
  <dcterms:modified xsi:type="dcterms:W3CDTF">2023-02-17T02:02:04Z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FB710B098F574B8BAA5C00EAED1FBC11</vt:lpwstr>
  </property>
</Properties>
</file>