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E59" w:rsidRDefault="007F6DD2" w:rsidP="00B9218A">
      <w:pPr>
        <w:spacing w:line="360" w:lineRule="auto"/>
        <w:jc w:val="center"/>
        <w:rPr>
          <w:b/>
          <w:sz w:val="28"/>
        </w:rPr>
      </w:pPr>
      <w:r w:rsidRPr="00491656">
        <w:rPr>
          <w:rFonts w:ascii="宋体" w:hAnsi="宋体" w:hint="eastAsia"/>
          <w:b/>
          <w:sz w:val="28"/>
          <w:u w:val="single"/>
        </w:rPr>
        <w:t>言语治疗学</w:t>
      </w:r>
      <w:r w:rsidR="00C62E59">
        <w:rPr>
          <w:rFonts w:hint="eastAsia"/>
          <w:b/>
          <w:sz w:val="28"/>
        </w:rPr>
        <w:t>课程</w:t>
      </w:r>
      <w:r w:rsidR="00C55CEE">
        <w:rPr>
          <w:rFonts w:hint="eastAsia"/>
          <w:b/>
          <w:sz w:val="28"/>
        </w:rPr>
        <w:t>指南</w:t>
      </w:r>
      <w:r w:rsidR="00C62E59">
        <w:rPr>
          <w:rFonts w:hint="eastAsia"/>
          <w:b/>
          <w:sz w:val="28"/>
        </w:rPr>
        <w:t xml:space="preserve"> </w:t>
      </w:r>
    </w:p>
    <w:p w:rsidR="000D2066" w:rsidRDefault="000D2066" w:rsidP="000D2066">
      <w:pPr>
        <w:spacing w:line="360" w:lineRule="auto"/>
        <w:rPr>
          <w:b/>
        </w:rPr>
      </w:pPr>
      <w:r>
        <w:rPr>
          <w:rFonts w:hint="eastAsia"/>
          <w:b/>
        </w:rPr>
        <w:t xml:space="preserve">    </w:t>
      </w:r>
      <w:r>
        <w:rPr>
          <w:rFonts w:hint="eastAsia"/>
          <w:b/>
        </w:rPr>
        <w:t>一、</w:t>
      </w:r>
      <w:r w:rsidRPr="00E637B9">
        <w:rPr>
          <w:rFonts w:hint="eastAsia"/>
          <w:b/>
          <w:szCs w:val="21"/>
        </w:rPr>
        <w:t>课程</w:t>
      </w:r>
      <w:r>
        <w:rPr>
          <w:rFonts w:hint="eastAsia"/>
          <w:b/>
          <w:szCs w:val="21"/>
        </w:rPr>
        <w:t>信息</w:t>
      </w:r>
      <w:r w:rsidRPr="00E637B9">
        <w:rPr>
          <w:rFonts w:hint="eastAsia"/>
          <w:b/>
          <w:szCs w:val="21"/>
        </w:rPr>
        <w:t xml:space="preserve"> </w:t>
      </w:r>
      <w:r w:rsidRPr="00E637B9">
        <w:rPr>
          <w:rFonts w:hint="eastAsia"/>
          <w:szCs w:val="21"/>
        </w:rPr>
        <w:t xml:space="preserve">   </w:t>
      </w:r>
      <w:r w:rsidRPr="00E637B9">
        <w:rPr>
          <w:rFonts w:hint="eastAsia"/>
          <w:b/>
          <w:szCs w:val="21"/>
        </w:rPr>
        <w:t>课程编号：</w:t>
      </w:r>
      <w:r w:rsidRPr="009F4866">
        <w:rPr>
          <w:rFonts w:hint="eastAsia"/>
          <w:szCs w:val="21"/>
        </w:rPr>
        <w:t>11002152</w:t>
      </w:r>
      <w:r>
        <w:rPr>
          <w:rFonts w:hint="eastAsia"/>
          <w:szCs w:val="21"/>
        </w:rPr>
        <w:t xml:space="preserve">W   </w:t>
      </w:r>
      <w:r>
        <w:rPr>
          <w:rFonts w:hint="eastAsia"/>
          <w:szCs w:val="21"/>
        </w:rPr>
        <w:t>中文：</w:t>
      </w:r>
      <w:r w:rsidRPr="009F4866">
        <w:rPr>
          <w:rFonts w:hint="eastAsia"/>
          <w:szCs w:val="21"/>
        </w:rPr>
        <w:t>言语治疗学</w:t>
      </w:r>
      <w:r>
        <w:rPr>
          <w:rFonts w:hint="eastAsia"/>
          <w:szCs w:val="21"/>
        </w:rPr>
        <w:t xml:space="preserve"> </w:t>
      </w:r>
      <w:r>
        <w:rPr>
          <w:rFonts w:hint="eastAsia"/>
          <w:szCs w:val="21"/>
        </w:rPr>
        <w:t>英文：</w:t>
      </w:r>
      <w:r w:rsidRPr="009F4866">
        <w:rPr>
          <w:rFonts w:hint="eastAsia"/>
          <w:szCs w:val="21"/>
        </w:rPr>
        <w:t>Speech Therapy</w:t>
      </w:r>
    </w:p>
    <w:p w:rsidR="000D2066" w:rsidRDefault="000D2066" w:rsidP="00B9218A">
      <w:pPr>
        <w:spacing w:line="360" w:lineRule="auto"/>
        <w:rPr>
          <w:b/>
          <w:szCs w:val="21"/>
        </w:rPr>
      </w:pPr>
      <w:r>
        <w:rPr>
          <w:rFonts w:hint="eastAsia"/>
          <w:b/>
          <w:szCs w:val="21"/>
        </w:rPr>
        <w:t xml:space="preserve">    </w:t>
      </w:r>
      <w:r>
        <w:rPr>
          <w:rFonts w:hint="eastAsia"/>
          <w:b/>
          <w:szCs w:val="21"/>
        </w:rPr>
        <w:t>二、开课院系：</w:t>
      </w:r>
      <w:r>
        <w:rPr>
          <w:rFonts w:hint="eastAsia"/>
        </w:rPr>
        <w:t>康复医学系</w:t>
      </w:r>
    </w:p>
    <w:p w:rsidR="000D2066" w:rsidRDefault="000D2066" w:rsidP="000D2066">
      <w:pPr>
        <w:spacing w:line="360" w:lineRule="auto"/>
        <w:ind w:firstLine="420"/>
        <w:rPr>
          <w:b/>
        </w:rPr>
      </w:pPr>
      <w:r>
        <w:rPr>
          <w:rFonts w:hint="eastAsia"/>
          <w:b/>
          <w:szCs w:val="21"/>
        </w:rPr>
        <w:t>三、学时学分：</w:t>
      </w:r>
      <w:r>
        <w:rPr>
          <w:rFonts w:hint="eastAsia"/>
          <w:b/>
        </w:rPr>
        <w:t>学分：</w:t>
      </w:r>
      <w:r>
        <w:rPr>
          <w:rFonts w:hint="eastAsia"/>
          <w:b/>
        </w:rPr>
        <w:t>2.5</w:t>
      </w:r>
      <w:r>
        <w:rPr>
          <w:rFonts w:hint="eastAsia"/>
          <w:b/>
        </w:rPr>
        <w:t>；总学时：</w:t>
      </w:r>
      <w:r w:rsidR="00B61AB6">
        <w:rPr>
          <w:b/>
        </w:rPr>
        <w:t>45</w:t>
      </w:r>
      <w:r>
        <w:rPr>
          <w:rFonts w:hint="eastAsia"/>
          <w:b/>
        </w:rPr>
        <w:t>；理论学时：</w:t>
      </w:r>
      <w:r>
        <w:rPr>
          <w:rFonts w:hint="eastAsia"/>
          <w:b/>
        </w:rPr>
        <w:t>30</w:t>
      </w:r>
      <w:r>
        <w:rPr>
          <w:rFonts w:hint="eastAsia"/>
          <w:b/>
        </w:rPr>
        <w:t>；实验学时：</w:t>
      </w:r>
      <w:r w:rsidR="00B61AB6">
        <w:rPr>
          <w:b/>
        </w:rPr>
        <w:t>15</w:t>
      </w:r>
      <w:r w:rsidR="005843D4">
        <w:rPr>
          <w:rFonts w:hint="eastAsia"/>
          <w:b/>
        </w:rPr>
        <w:t>（含自主学习学时</w:t>
      </w:r>
      <w:r w:rsidR="005843D4">
        <w:rPr>
          <w:rFonts w:hint="eastAsia"/>
          <w:b/>
        </w:rPr>
        <w:t>4</w:t>
      </w:r>
      <w:r w:rsidR="005843D4">
        <w:rPr>
          <w:rFonts w:hint="eastAsia"/>
          <w:b/>
        </w:rPr>
        <w:t>学时</w:t>
      </w:r>
      <w:bookmarkStart w:id="0" w:name="_GoBack"/>
      <w:bookmarkEnd w:id="0"/>
      <w:r w:rsidR="005843D4">
        <w:rPr>
          <w:rFonts w:hint="eastAsia"/>
          <w:b/>
        </w:rPr>
        <w:t>）</w:t>
      </w:r>
      <w:r>
        <w:rPr>
          <w:rFonts w:hint="eastAsia"/>
          <w:b/>
        </w:rPr>
        <w:t>。</w:t>
      </w:r>
    </w:p>
    <w:p w:rsidR="000D2066" w:rsidRDefault="000D2066" w:rsidP="000D2066">
      <w:pPr>
        <w:spacing w:line="360" w:lineRule="auto"/>
        <w:ind w:firstLine="420"/>
        <w:rPr>
          <w:b/>
        </w:rPr>
      </w:pPr>
      <w:r>
        <w:rPr>
          <w:rFonts w:hint="eastAsia"/>
          <w:b/>
        </w:rPr>
        <w:t>四、授课适应对象：康复治疗学专业</w:t>
      </w:r>
    </w:p>
    <w:p w:rsidR="000D2066" w:rsidRDefault="000D2066" w:rsidP="000D2066">
      <w:pPr>
        <w:spacing w:line="360" w:lineRule="auto"/>
        <w:ind w:firstLine="420"/>
      </w:pPr>
      <w:r>
        <w:rPr>
          <w:rFonts w:hint="eastAsia"/>
          <w:b/>
        </w:rPr>
        <w:t>五、课程基本内容简介：</w:t>
      </w:r>
      <w:r>
        <w:rPr>
          <w:rFonts w:hint="eastAsia"/>
        </w:rPr>
        <w:t>言语治疗学</w:t>
      </w:r>
      <w:r w:rsidRPr="005D214D">
        <w:rPr>
          <w:rFonts w:hint="eastAsia"/>
        </w:rPr>
        <w:t>是言语治疗专业人员对各类</w:t>
      </w:r>
      <w:r>
        <w:rPr>
          <w:rFonts w:hint="eastAsia"/>
        </w:rPr>
        <w:t>语言或</w:t>
      </w:r>
      <w:r w:rsidRPr="005D214D">
        <w:rPr>
          <w:rFonts w:hint="eastAsia"/>
        </w:rPr>
        <w:t>言语障碍者</w:t>
      </w:r>
      <w:r>
        <w:rPr>
          <w:rFonts w:hint="eastAsia"/>
        </w:rPr>
        <w:t>和吞咽障碍患者</w:t>
      </w:r>
      <w:r w:rsidRPr="005D214D">
        <w:rPr>
          <w:rFonts w:hint="eastAsia"/>
        </w:rPr>
        <w:t>进行治疗或矫治的一门专业学科。</w:t>
      </w:r>
      <w:r w:rsidRPr="005D214D">
        <w:rPr>
          <w:rFonts w:hint="eastAsia"/>
        </w:rPr>
        <w:t xml:space="preserve">  </w:t>
      </w:r>
      <w:r w:rsidRPr="005D214D">
        <w:rPr>
          <w:rFonts w:hint="eastAsia"/>
        </w:rPr>
        <w:t>其内容包括对各种</w:t>
      </w:r>
      <w:r>
        <w:rPr>
          <w:rFonts w:hint="eastAsia"/>
        </w:rPr>
        <w:t>语言或</w:t>
      </w:r>
      <w:r w:rsidRPr="005D214D">
        <w:rPr>
          <w:rFonts w:hint="eastAsia"/>
        </w:rPr>
        <w:t>言语障碍</w:t>
      </w:r>
      <w:r>
        <w:rPr>
          <w:rFonts w:hint="eastAsia"/>
        </w:rPr>
        <w:t>以及吞咽障碍患者</w:t>
      </w:r>
      <w:r w:rsidRPr="005D214D">
        <w:rPr>
          <w:rFonts w:hint="eastAsia"/>
        </w:rPr>
        <w:t>进行评定、诊断、治疗和研究。</w:t>
      </w:r>
      <w:r>
        <w:rPr>
          <w:rFonts w:hint="eastAsia"/>
        </w:rPr>
        <w:t xml:space="preserve"> </w:t>
      </w:r>
      <w:r w:rsidRPr="005D214D">
        <w:rPr>
          <w:rFonts w:hint="eastAsia"/>
        </w:rPr>
        <w:t>对象是存在各类</w:t>
      </w:r>
      <w:r>
        <w:rPr>
          <w:rFonts w:hint="eastAsia"/>
        </w:rPr>
        <w:t>语言或</w:t>
      </w:r>
      <w:r w:rsidRPr="005D214D">
        <w:rPr>
          <w:rFonts w:hint="eastAsia"/>
        </w:rPr>
        <w:t>言语障碍（失语症、构音障碍、口吃等）的成人和儿童</w:t>
      </w:r>
      <w:r>
        <w:rPr>
          <w:rFonts w:hint="eastAsia"/>
        </w:rPr>
        <w:t>以及吞咽障碍患者</w:t>
      </w:r>
      <w:r w:rsidRPr="005D214D">
        <w:rPr>
          <w:rFonts w:hint="eastAsia"/>
        </w:rPr>
        <w:t>。</w:t>
      </w:r>
    </w:p>
    <w:p w:rsidR="000D2066" w:rsidRPr="00983253" w:rsidRDefault="000D2066" w:rsidP="000D2066">
      <w:pPr>
        <w:spacing w:line="360" w:lineRule="auto"/>
        <w:ind w:firstLine="420"/>
        <w:rPr>
          <w:b/>
        </w:rPr>
      </w:pPr>
      <w:r w:rsidRPr="00983253">
        <w:rPr>
          <w:rFonts w:hint="eastAsia"/>
          <w:b/>
        </w:rPr>
        <w:t>六、教学目标：</w:t>
      </w:r>
    </w:p>
    <w:p w:rsidR="000D2066" w:rsidRPr="00983253" w:rsidRDefault="00F836FC" w:rsidP="000D2066">
      <w:pPr>
        <w:spacing w:line="360" w:lineRule="auto"/>
        <w:ind w:firstLine="420"/>
      </w:pPr>
      <w:r>
        <w:rPr>
          <w:rFonts w:hint="eastAsia"/>
          <w:b/>
        </w:rPr>
        <w:t>1.</w:t>
      </w:r>
      <w:r w:rsidR="000D2066">
        <w:rPr>
          <w:rFonts w:hint="eastAsia"/>
          <w:b/>
        </w:rPr>
        <w:t>知识目标：</w:t>
      </w:r>
      <w:r w:rsidR="00CE2213" w:rsidRPr="00983253">
        <w:rPr>
          <w:rFonts w:hint="eastAsia"/>
        </w:rPr>
        <w:t>通过本课程的学习，使学生掌握失语症、构音障碍、吞咽障碍的临床评价和康复治疗方法，熟悉儿童语言发育迟缓，嗓音障碍，唇腭裂等其他言语语言障碍的表现和康复训练方法。</w:t>
      </w:r>
    </w:p>
    <w:p w:rsidR="000D2066" w:rsidRDefault="000D2066" w:rsidP="000D2066">
      <w:pPr>
        <w:spacing w:line="360" w:lineRule="auto"/>
        <w:ind w:firstLine="420"/>
        <w:rPr>
          <w:b/>
        </w:rPr>
      </w:pPr>
      <w:r>
        <w:rPr>
          <w:rFonts w:hint="eastAsia"/>
          <w:b/>
        </w:rPr>
        <w:t>2.</w:t>
      </w:r>
      <w:r>
        <w:rPr>
          <w:rFonts w:hint="eastAsia"/>
          <w:b/>
        </w:rPr>
        <w:t>技能目标：</w:t>
      </w:r>
      <w:r w:rsidR="00CE2213" w:rsidRPr="00983253">
        <w:rPr>
          <w:rFonts w:hint="eastAsia"/>
        </w:rPr>
        <w:t>要求学生能够根据患者的言语语言或者吞咽障碍的临床表现以及病例临床诊断等资料对各类言语语言患者进行评价，从而</w:t>
      </w:r>
      <w:r w:rsidR="00B61AB6">
        <w:rPr>
          <w:rFonts w:hint="eastAsia"/>
        </w:rPr>
        <w:t>根</w:t>
      </w:r>
      <w:r w:rsidR="00CE2213" w:rsidRPr="00983253">
        <w:rPr>
          <w:rFonts w:hint="eastAsia"/>
        </w:rPr>
        <w:t>据评价结果给出合理的治疗方案。</w:t>
      </w:r>
    </w:p>
    <w:p w:rsidR="000D2066" w:rsidRPr="000D2066" w:rsidRDefault="000D2066" w:rsidP="000D2066">
      <w:pPr>
        <w:spacing w:line="360" w:lineRule="auto"/>
        <w:ind w:firstLine="420"/>
        <w:rPr>
          <w:b/>
        </w:rPr>
      </w:pPr>
      <w:r>
        <w:rPr>
          <w:rFonts w:hint="eastAsia"/>
          <w:b/>
        </w:rPr>
        <w:t>3.</w:t>
      </w:r>
      <w:proofErr w:type="gramStart"/>
      <w:r>
        <w:rPr>
          <w:rFonts w:hint="eastAsia"/>
          <w:b/>
        </w:rPr>
        <w:t>思政目标</w:t>
      </w:r>
      <w:proofErr w:type="gramEnd"/>
      <w:r>
        <w:rPr>
          <w:rFonts w:hint="eastAsia"/>
          <w:b/>
        </w:rPr>
        <w:t>：</w:t>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894"/>
        <w:gridCol w:w="2906"/>
        <w:gridCol w:w="2337"/>
        <w:gridCol w:w="2301"/>
      </w:tblGrid>
      <w:tr w:rsidR="00983253" w:rsidRPr="00DB5297" w:rsidTr="00DB5297">
        <w:trPr>
          <w:trHeight w:val="138"/>
          <w:jc w:val="center"/>
        </w:trPr>
        <w:tc>
          <w:tcPr>
            <w:tcW w:w="1038" w:type="dxa"/>
          </w:tcPr>
          <w:p w:rsidR="00983253" w:rsidRPr="00DB5297" w:rsidRDefault="00983253" w:rsidP="00070D2B">
            <w:pPr>
              <w:spacing w:line="288" w:lineRule="auto"/>
              <w:jc w:val="center"/>
              <w:rPr>
                <w:rFonts w:asciiTheme="minorEastAsia" w:eastAsiaTheme="minorEastAsia" w:hAnsiTheme="minorEastAsia"/>
                <w:b/>
              </w:rPr>
            </w:pPr>
            <w:r w:rsidRPr="00DB5297">
              <w:rPr>
                <w:rFonts w:asciiTheme="minorEastAsia" w:eastAsiaTheme="minorEastAsia" w:hAnsiTheme="minorEastAsia" w:hint="eastAsia"/>
                <w:b/>
              </w:rPr>
              <w:t>序号</w:t>
            </w:r>
          </w:p>
        </w:tc>
        <w:tc>
          <w:tcPr>
            <w:tcW w:w="894" w:type="dxa"/>
          </w:tcPr>
          <w:p w:rsidR="00983253" w:rsidRPr="00DB5297" w:rsidRDefault="00983253" w:rsidP="00070D2B">
            <w:pPr>
              <w:spacing w:line="288" w:lineRule="auto"/>
              <w:jc w:val="center"/>
              <w:rPr>
                <w:rFonts w:asciiTheme="minorEastAsia" w:eastAsiaTheme="minorEastAsia" w:hAnsiTheme="minorEastAsia"/>
                <w:b/>
              </w:rPr>
            </w:pPr>
            <w:r w:rsidRPr="00DB5297">
              <w:rPr>
                <w:rFonts w:asciiTheme="minorEastAsia" w:eastAsiaTheme="minorEastAsia" w:hAnsiTheme="minorEastAsia" w:hint="eastAsia"/>
                <w:b/>
              </w:rPr>
              <w:t>章节</w:t>
            </w:r>
          </w:p>
        </w:tc>
        <w:tc>
          <w:tcPr>
            <w:tcW w:w="2906" w:type="dxa"/>
          </w:tcPr>
          <w:p w:rsidR="00983253" w:rsidRPr="00DB5297" w:rsidRDefault="00983253" w:rsidP="00070D2B">
            <w:pPr>
              <w:spacing w:line="288" w:lineRule="auto"/>
              <w:jc w:val="center"/>
              <w:rPr>
                <w:rFonts w:asciiTheme="minorEastAsia" w:eastAsiaTheme="minorEastAsia" w:hAnsiTheme="minorEastAsia"/>
                <w:b/>
              </w:rPr>
            </w:pPr>
            <w:r w:rsidRPr="00DB5297">
              <w:rPr>
                <w:rFonts w:asciiTheme="minorEastAsia" w:eastAsiaTheme="minorEastAsia" w:hAnsiTheme="minorEastAsia" w:hint="eastAsia"/>
                <w:b/>
              </w:rPr>
              <w:t>专业知识点</w:t>
            </w:r>
          </w:p>
        </w:tc>
        <w:tc>
          <w:tcPr>
            <w:tcW w:w="2337" w:type="dxa"/>
          </w:tcPr>
          <w:p w:rsidR="00983253" w:rsidRPr="00DB5297" w:rsidRDefault="00983253" w:rsidP="00070D2B">
            <w:pPr>
              <w:spacing w:line="288" w:lineRule="auto"/>
              <w:jc w:val="center"/>
              <w:rPr>
                <w:rFonts w:asciiTheme="minorEastAsia" w:eastAsiaTheme="minorEastAsia" w:hAnsiTheme="minorEastAsia"/>
                <w:b/>
              </w:rPr>
            </w:pPr>
            <w:proofErr w:type="gramStart"/>
            <w:r w:rsidRPr="00DB5297">
              <w:rPr>
                <w:rFonts w:asciiTheme="minorEastAsia" w:eastAsiaTheme="minorEastAsia" w:hAnsiTheme="minorEastAsia" w:hint="eastAsia"/>
                <w:b/>
              </w:rPr>
              <w:t>思政元素</w:t>
            </w:r>
            <w:proofErr w:type="gramEnd"/>
            <w:r w:rsidRPr="00DB5297">
              <w:rPr>
                <w:rFonts w:asciiTheme="minorEastAsia" w:eastAsiaTheme="minorEastAsia" w:hAnsiTheme="minorEastAsia" w:hint="eastAsia"/>
                <w:b/>
              </w:rPr>
              <w:t>点</w:t>
            </w:r>
          </w:p>
        </w:tc>
        <w:tc>
          <w:tcPr>
            <w:tcW w:w="2301" w:type="dxa"/>
          </w:tcPr>
          <w:p w:rsidR="00983253" w:rsidRPr="00DB5297" w:rsidRDefault="00983253" w:rsidP="00070D2B">
            <w:pPr>
              <w:spacing w:line="288" w:lineRule="auto"/>
              <w:jc w:val="center"/>
              <w:rPr>
                <w:rFonts w:asciiTheme="minorEastAsia" w:eastAsiaTheme="minorEastAsia" w:hAnsiTheme="minorEastAsia"/>
                <w:b/>
              </w:rPr>
            </w:pPr>
            <w:proofErr w:type="gramStart"/>
            <w:r w:rsidRPr="00DB5297">
              <w:rPr>
                <w:rFonts w:asciiTheme="minorEastAsia" w:eastAsiaTheme="minorEastAsia" w:hAnsiTheme="minorEastAsia" w:hint="eastAsia"/>
                <w:b/>
              </w:rPr>
              <w:t>思政目标</w:t>
            </w:r>
            <w:proofErr w:type="gramEnd"/>
          </w:p>
        </w:tc>
      </w:tr>
      <w:tr w:rsidR="00983253" w:rsidRPr="007E1B31" w:rsidTr="00DB5297">
        <w:trPr>
          <w:trHeight w:val="138"/>
          <w:jc w:val="center"/>
        </w:trPr>
        <w:tc>
          <w:tcPr>
            <w:tcW w:w="1038" w:type="dxa"/>
            <w:vAlign w:val="center"/>
          </w:tcPr>
          <w:p w:rsidR="00983253" w:rsidRPr="007E1B31" w:rsidRDefault="00983253" w:rsidP="00983253">
            <w:pPr>
              <w:numPr>
                <w:ilvl w:val="0"/>
                <w:numId w:val="2"/>
              </w:numPr>
              <w:spacing w:line="288" w:lineRule="auto"/>
              <w:jc w:val="right"/>
              <w:rPr>
                <w:rFonts w:asciiTheme="majorEastAsia" w:eastAsiaTheme="majorEastAsia" w:hAnsiTheme="majorEastAsia"/>
              </w:rPr>
            </w:pPr>
          </w:p>
        </w:tc>
        <w:tc>
          <w:tcPr>
            <w:tcW w:w="894" w:type="dxa"/>
          </w:tcPr>
          <w:p w:rsidR="00983253" w:rsidRPr="007E1B31" w:rsidRDefault="00983253"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概述</w:t>
            </w:r>
          </w:p>
        </w:tc>
        <w:tc>
          <w:tcPr>
            <w:tcW w:w="2906" w:type="dxa"/>
          </w:tcPr>
          <w:p w:rsidR="00983253" w:rsidRPr="007E1B31" w:rsidRDefault="00983253"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我国老龄化现象和脑卒中的发病率，以及由此产生的言语障碍和吞咽障碍发病率增高</w:t>
            </w:r>
          </w:p>
        </w:tc>
        <w:tc>
          <w:tcPr>
            <w:tcW w:w="2337" w:type="dxa"/>
          </w:tcPr>
          <w:p w:rsidR="00983253" w:rsidRPr="007E1B31" w:rsidRDefault="00983253"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言语治疗师匮乏</w:t>
            </w:r>
          </w:p>
        </w:tc>
        <w:tc>
          <w:tcPr>
            <w:tcW w:w="2301" w:type="dxa"/>
          </w:tcPr>
          <w:p w:rsidR="00983253" w:rsidRPr="007E1B31" w:rsidRDefault="00983253"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热爱康复，热爱《语言治疗学》课程</w:t>
            </w:r>
          </w:p>
        </w:tc>
      </w:tr>
      <w:tr w:rsidR="00983253" w:rsidRPr="007E1B31" w:rsidTr="00DB5297">
        <w:trPr>
          <w:trHeight w:val="138"/>
          <w:jc w:val="center"/>
        </w:trPr>
        <w:tc>
          <w:tcPr>
            <w:tcW w:w="1038" w:type="dxa"/>
            <w:vAlign w:val="center"/>
          </w:tcPr>
          <w:p w:rsidR="00983253" w:rsidRPr="007E1B31" w:rsidRDefault="00983253" w:rsidP="00983253">
            <w:pPr>
              <w:numPr>
                <w:ilvl w:val="0"/>
                <w:numId w:val="2"/>
              </w:numPr>
              <w:spacing w:line="288" w:lineRule="auto"/>
              <w:jc w:val="right"/>
              <w:rPr>
                <w:rFonts w:asciiTheme="majorEastAsia" w:eastAsiaTheme="majorEastAsia" w:hAnsiTheme="majorEastAsia"/>
              </w:rPr>
            </w:pPr>
          </w:p>
        </w:tc>
        <w:tc>
          <w:tcPr>
            <w:tcW w:w="894" w:type="dxa"/>
          </w:tcPr>
          <w:p w:rsidR="00983253" w:rsidRPr="007E1B31" w:rsidRDefault="00C52397"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失语症</w:t>
            </w:r>
          </w:p>
        </w:tc>
        <w:tc>
          <w:tcPr>
            <w:tcW w:w="2906" w:type="dxa"/>
          </w:tcPr>
          <w:p w:rsidR="00983253" w:rsidRPr="007E1B31" w:rsidRDefault="00C52397"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脑卒中后失语症发病率较高，对患者的言语症状进行评价以及</w:t>
            </w:r>
            <w:proofErr w:type="gramStart"/>
            <w:r w:rsidRPr="007E1B31">
              <w:rPr>
                <w:rFonts w:asciiTheme="majorEastAsia" w:eastAsiaTheme="majorEastAsia" w:hAnsiTheme="majorEastAsia" w:hint="eastAsia"/>
              </w:rPr>
              <w:t>据评价</w:t>
            </w:r>
            <w:proofErr w:type="gramEnd"/>
            <w:r w:rsidRPr="007E1B31">
              <w:rPr>
                <w:rFonts w:asciiTheme="majorEastAsia" w:eastAsiaTheme="majorEastAsia" w:hAnsiTheme="majorEastAsia" w:hint="eastAsia"/>
              </w:rPr>
              <w:t>设计合理的语言训练方案</w:t>
            </w:r>
          </w:p>
        </w:tc>
        <w:tc>
          <w:tcPr>
            <w:tcW w:w="2337" w:type="dxa"/>
          </w:tcPr>
          <w:p w:rsidR="00983253" w:rsidRPr="007E1B31" w:rsidRDefault="00C52397"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脑卒中后失语症发病率较高，患者对语言康复的渴望迫切</w:t>
            </w:r>
          </w:p>
        </w:tc>
        <w:tc>
          <w:tcPr>
            <w:tcW w:w="2301" w:type="dxa"/>
          </w:tcPr>
          <w:p w:rsidR="00983253" w:rsidRPr="007E1B31" w:rsidRDefault="00C52397"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掌握失语症的评价和语言训练的重要意义</w:t>
            </w:r>
          </w:p>
        </w:tc>
      </w:tr>
      <w:tr w:rsidR="007E1B31" w:rsidRPr="007E1B31" w:rsidTr="00DB5297">
        <w:trPr>
          <w:trHeight w:val="138"/>
          <w:jc w:val="center"/>
        </w:trPr>
        <w:tc>
          <w:tcPr>
            <w:tcW w:w="1038" w:type="dxa"/>
            <w:vAlign w:val="center"/>
          </w:tcPr>
          <w:p w:rsidR="007E1B31" w:rsidRPr="007E1B31" w:rsidRDefault="007E1B31" w:rsidP="00983253">
            <w:pPr>
              <w:numPr>
                <w:ilvl w:val="0"/>
                <w:numId w:val="2"/>
              </w:numPr>
              <w:spacing w:line="288" w:lineRule="auto"/>
              <w:jc w:val="right"/>
              <w:rPr>
                <w:rFonts w:asciiTheme="majorEastAsia" w:eastAsiaTheme="majorEastAsia" w:hAnsiTheme="majorEastAsia"/>
              </w:rPr>
            </w:pPr>
          </w:p>
        </w:tc>
        <w:tc>
          <w:tcPr>
            <w:tcW w:w="894" w:type="dxa"/>
          </w:tcPr>
          <w:p w:rsidR="007E1B31" w:rsidRPr="007E1B31" w:rsidRDefault="007E1B31"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构音障碍</w:t>
            </w:r>
          </w:p>
        </w:tc>
        <w:tc>
          <w:tcPr>
            <w:tcW w:w="2906" w:type="dxa"/>
          </w:tcPr>
          <w:p w:rsidR="007E1B31" w:rsidRPr="007E1B31" w:rsidRDefault="007E1B31"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由于控制构音器官的神经或者构音器官本身结构和功能障碍导致言语交流的障碍的评价和治疗</w:t>
            </w:r>
          </w:p>
        </w:tc>
        <w:tc>
          <w:tcPr>
            <w:tcW w:w="2337" w:type="dxa"/>
          </w:tcPr>
          <w:p w:rsidR="007E1B31" w:rsidRPr="007E1B31" w:rsidRDefault="007E1B31"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认知层面（语言）</w:t>
            </w:r>
          </w:p>
          <w:p w:rsidR="007E1B31" w:rsidRPr="007E1B31" w:rsidRDefault="007E1B31"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正常，但是构音运动出现障碍导致无法交流，患者康复医院强烈，语言康复效果显著。</w:t>
            </w:r>
          </w:p>
        </w:tc>
        <w:tc>
          <w:tcPr>
            <w:tcW w:w="2301" w:type="dxa"/>
          </w:tcPr>
          <w:p w:rsidR="007E1B31" w:rsidRPr="007E1B31" w:rsidRDefault="007E1B31"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使学生增加言语治疗师的成就感和责任感，以及对知识的渴望。</w:t>
            </w:r>
          </w:p>
        </w:tc>
      </w:tr>
      <w:tr w:rsidR="007E1B31" w:rsidRPr="007E1B31" w:rsidTr="00DB5297">
        <w:trPr>
          <w:trHeight w:val="1437"/>
          <w:jc w:val="center"/>
        </w:trPr>
        <w:tc>
          <w:tcPr>
            <w:tcW w:w="1038" w:type="dxa"/>
            <w:vAlign w:val="center"/>
          </w:tcPr>
          <w:p w:rsidR="007E1B31" w:rsidRPr="007E1B31" w:rsidRDefault="007E1B31" w:rsidP="00983253">
            <w:pPr>
              <w:numPr>
                <w:ilvl w:val="0"/>
                <w:numId w:val="2"/>
              </w:numPr>
              <w:spacing w:line="288" w:lineRule="auto"/>
              <w:jc w:val="right"/>
              <w:rPr>
                <w:rFonts w:asciiTheme="majorEastAsia" w:eastAsiaTheme="majorEastAsia" w:hAnsiTheme="majorEastAsia"/>
              </w:rPr>
            </w:pPr>
          </w:p>
        </w:tc>
        <w:tc>
          <w:tcPr>
            <w:tcW w:w="894" w:type="dxa"/>
          </w:tcPr>
          <w:p w:rsidR="007E1B31" w:rsidRPr="007E1B31" w:rsidRDefault="007E1B31" w:rsidP="00070D2B">
            <w:pPr>
              <w:spacing w:line="288" w:lineRule="auto"/>
              <w:rPr>
                <w:rFonts w:asciiTheme="majorEastAsia" w:eastAsiaTheme="majorEastAsia" w:hAnsiTheme="majorEastAsia"/>
              </w:rPr>
            </w:pPr>
            <w:proofErr w:type="gramStart"/>
            <w:r w:rsidRPr="007E1B31">
              <w:rPr>
                <w:rFonts w:asciiTheme="majorEastAsia" w:eastAsiaTheme="majorEastAsia" w:hAnsiTheme="majorEastAsia" w:hint="eastAsia"/>
              </w:rPr>
              <w:t>唇</w:t>
            </w:r>
            <w:proofErr w:type="gramEnd"/>
            <w:r w:rsidRPr="007E1B31">
              <w:rPr>
                <w:rFonts w:asciiTheme="majorEastAsia" w:eastAsiaTheme="majorEastAsia" w:hAnsiTheme="majorEastAsia" w:hint="eastAsia"/>
              </w:rPr>
              <w:t>腭裂和口吃</w:t>
            </w:r>
          </w:p>
        </w:tc>
        <w:tc>
          <w:tcPr>
            <w:tcW w:w="2906" w:type="dxa"/>
          </w:tcPr>
          <w:p w:rsidR="007E1B31" w:rsidRPr="007E1B31" w:rsidRDefault="007E1B31" w:rsidP="00070D2B">
            <w:pPr>
              <w:spacing w:line="288" w:lineRule="auto"/>
              <w:rPr>
                <w:rFonts w:asciiTheme="majorEastAsia" w:eastAsiaTheme="majorEastAsia" w:hAnsiTheme="majorEastAsia"/>
              </w:rPr>
            </w:pPr>
            <w:r>
              <w:rPr>
                <w:rFonts w:asciiTheme="majorEastAsia" w:eastAsiaTheme="majorEastAsia" w:hAnsiTheme="majorEastAsia" w:hint="eastAsia"/>
              </w:rPr>
              <w:t>患儿的结构和功能缺陷和障碍的评价和康复干预</w:t>
            </w:r>
          </w:p>
        </w:tc>
        <w:tc>
          <w:tcPr>
            <w:tcW w:w="2337" w:type="dxa"/>
          </w:tcPr>
          <w:p w:rsidR="007E1B31" w:rsidRPr="007E1B31" w:rsidRDefault="007E1B31" w:rsidP="00070D2B">
            <w:pPr>
              <w:spacing w:line="288" w:lineRule="auto"/>
              <w:rPr>
                <w:rFonts w:asciiTheme="majorEastAsia" w:eastAsiaTheme="majorEastAsia" w:hAnsiTheme="majorEastAsia"/>
              </w:rPr>
            </w:pPr>
            <w:r>
              <w:rPr>
                <w:rFonts w:asciiTheme="majorEastAsia" w:eastAsiaTheme="majorEastAsia" w:hAnsiTheme="majorEastAsia" w:hint="eastAsia"/>
              </w:rPr>
              <w:t>均属于先天发育过程中的障碍，发病于幼儿人群，对患儿的生理和心理以及社会适应带来很大影响</w:t>
            </w:r>
          </w:p>
        </w:tc>
        <w:tc>
          <w:tcPr>
            <w:tcW w:w="2301" w:type="dxa"/>
          </w:tcPr>
          <w:p w:rsidR="007E1B31" w:rsidRPr="007E1B31" w:rsidRDefault="007E1B31" w:rsidP="00070D2B">
            <w:pPr>
              <w:spacing w:line="288" w:lineRule="auto"/>
              <w:rPr>
                <w:rFonts w:asciiTheme="majorEastAsia" w:eastAsiaTheme="majorEastAsia" w:hAnsiTheme="majorEastAsia"/>
              </w:rPr>
            </w:pPr>
            <w:r>
              <w:rPr>
                <w:rFonts w:asciiTheme="majorEastAsia" w:eastAsiaTheme="majorEastAsia" w:hAnsiTheme="majorEastAsia" w:hint="eastAsia"/>
              </w:rPr>
              <w:t>关注这类人群的心理，从专业的角度给予干预。</w:t>
            </w:r>
          </w:p>
        </w:tc>
      </w:tr>
      <w:tr w:rsidR="007E1B31" w:rsidRPr="007E1B31" w:rsidTr="00DB5297">
        <w:trPr>
          <w:trHeight w:val="1093"/>
          <w:jc w:val="center"/>
        </w:trPr>
        <w:tc>
          <w:tcPr>
            <w:tcW w:w="1038" w:type="dxa"/>
            <w:vAlign w:val="center"/>
          </w:tcPr>
          <w:p w:rsidR="007E1B31" w:rsidRPr="007E1B31" w:rsidRDefault="007E1B31" w:rsidP="00983253">
            <w:pPr>
              <w:numPr>
                <w:ilvl w:val="0"/>
                <w:numId w:val="2"/>
              </w:numPr>
              <w:spacing w:line="288" w:lineRule="auto"/>
              <w:jc w:val="right"/>
              <w:rPr>
                <w:rFonts w:asciiTheme="majorEastAsia" w:eastAsiaTheme="majorEastAsia" w:hAnsiTheme="majorEastAsia"/>
              </w:rPr>
            </w:pPr>
          </w:p>
        </w:tc>
        <w:tc>
          <w:tcPr>
            <w:tcW w:w="894" w:type="dxa"/>
          </w:tcPr>
          <w:p w:rsidR="007E1B31" w:rsidRPr="007E1B31" w:rsidRDefault="007E1B31"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语言发育迟缓</w:t>
            </w:r>
          </w:p>
        </w:tc>
        <w:tc>
          <w:tcPr>
            <w:tcW w:w="2906" w:type="dxa"/>
          </w:tcPr>
          <w:p w:rsidR="007E1B31" w:rsidRPr="007E1B31" w:rsidRDefault="007E1B31" w:rsidP="00070D2B">
            <w:pPr>
              <w:spacing w:line="288" w:lineRule="auto"/>
              <w:rPr>
                <w:rFonts w:asciiTheme="majorEastAsia" w:eastAsiaTheme="majorEastAsia" w:hAnsiTheme="majorEastAsia"/>
              </w:rPr>
            </w:pPr>
            <w:r>
              <w:rPr>
                <w:rFonts w:asciiTheme="majorEastAsia" w:eastAsiaTheme="majorEastAsia" w:hAnsiTheme="majorEastAsia" w:hint="eastAsia"/>
              </w:rPr>
              <w:t>儿童语言发育迟缓有严格的评价系统和相应的言语和行为干预措施</w:t>
            </w:r>
          </w:p>
        </w:tc>
        <w:tc>
          <w:tcPr>
            <w:tcW w:w="2337" w:type="dxa"/>
          </w:tcPr>
          <w:p w:rsidR="007E1B31" w:rsidRPr="007E1B31" w:rsidRDefault="0024182F" w:rsidP="00070D2B">
            <w:pPr>
              <w:spacing w:line="288" w:lineRule="auto"/>
              <w:rPr>
                <w:rFonts w:asciiTheme="majorEastAsia" w:eastAsiaTheme="majorEastAsia" w:hAnsiTheme="majorEastAsia"/>
              </w:rPr>
            </w:pPr>
            <w:r>
              <w:rPr>
                <w:rFonts w:asciiTheme="majorEastAsia" w:eastAsiaTheme="majorEastAsia" w:hAnsiTheme="majorEastAsia" w:hint="eastAsia"/>
              </w:rPr>
              <w:t>关注儿童的心理健康</w:t>
            </w:r>
          </w:p>
        </w:tc>
        <w:tc>
          <w:tcPr>
            <w:tcW w:w="2301" w:type="dxa"/>
          </w:tcPr>
          <w:p w:rsidR="007E1B31" w:rsidRPr="007E1B31" w:rsidRDefault="0024182F" w:rsidP="00070D2B">
            <w:pPr>
              <w:spacing w:line="288" w:lineRule="auto"/>
              <w:rPr>
                <w:rFonts w:asciiTheme="majorEastAsia" w:eastAsiaTheme="majorEastAsia" w:hAnsiTheme="majorEastAsia"/>
              </w:rPr>
            </w:pPr>
            <w:r>
              <w:rPr>
                <w:rFonts w:asciiTheme="majorEastAsia" w:eastAsiaTheme="majorEastAsia" w:hAnsiTheme="majorEastAsia" w:hint="eastAsia"/>
              </w:rPr>
              <w:t>通过自身的专业知识，关注和帮助特殊儿童。</w:t>
            </w:r>
          </w:p>
        </w:tc>
      </w:tr>
      <w:tr w:rsidR="007E1B31" w:rsidRPr="007E1B31" w:rsidTr="00DB5297">
        <w:trPr>
          <w:trHeight w:val="2156"/>
          <w:jc w:val="center"/>
        </w:trPr>
        <w:tc>
          <w:tcPr>
            <w:tcW w:w="1038" w:type="dxa"/>
            <w:vAlign w:val="center"/>
          </w:tcPr>
          <w:p w:rsidR="007E1B31" w:rsidRPr="007E1B31" w:rsidRDefault="007E1B31" w:rsidP="00983253">
            <w:pPr>
              <w:numPr>
                <w:ilvl w:val="0"/>
                <w:numId w:val="2"/>
              </w:numPr>
              <w:spacing w:line="288" w:lineRule="auto"/>
              <w:jc w:val="right"/>
              <w:rPr>
                <w:rFonts w:asciiTheme="majorEastAsia" w:eastAsiaTheme="majorEastAsia" w:hAnsiTheme="majorEastAsia"/>
              </w:rPr>
            </w:pPr>
          </w:p>
        </w:tc>
        <w:tc>
          <w:tcPr>
            <w:tcW w:w="894" w:type="dxa"/>
          </w:tcPr>
          <w:p w:rsidR="007E1B31" w:rsidRPr="007E1B31" w:rsidRDefault="007E1B31" w:rsidP="00070D2B">
            <w:pPr>
              <w:spacing w:line="288" w:lineRule="auto"/>
              <w:rPr>
                <w:rFonts w:asciiTheme="majorEastAsia" w:eastAsiaTheme="majorEastAsia" w:hAnsiTheme="majorEastAsia"/>
              </w:rPr>
            </w:pPr>
            <w:r w:rsidRPr="007E1B31">
              <w:rPr>
                <w:rFonts w:asciiTheme="majorEastAsia" w:eastAsiaTheme="majorEastAsia" w:hAnsiTheme="majorEastAsia" w:hint="eastAsia"/>
              </w:rPr>
              <w:t>吞咽障碍</w:t>
            </w:r>
          </w:p>
        </w:tc>
        <w:tc>
          <w:tcPr>
            <w:tcW w:w="2906" w:type="dxa"/>
          </w:tcPr>
          <w:p w:rsidR="007E1B31" w:rsidRPr="007E1B31" w:rsidRDefault="00420AF9" w:rsidP="00070D2B">
            <w:pPr>
              <w:spacing w:line="288" w:lineRule="auto"/>
              <w:rPr>
                <w:rFonts w:asciiTheme="majorEastAsia" w:eastAsiaTheme="majorEastAsia" w:hAnsiTheme="majorEastAsia"/>
              </w:rPr>
            </w:pPr>
            <w:r>
              <w:rPr>
                <w:rFonts w:asciiTheme="majorEastAsia" w:eastAsiaTheme="majorEastAsia" w:hAnsiTheme="majorEastAsia" w:hint="eastAsia"/>
              </w:rPr>
              <w:t>吞咽障碍的评估流程，评价方法以及康复手段。</w:t>
            </w:r>
          </w:p>
        </w:tc>
        <w:tc>
          <w:tcPr>
            <w:tcW w:w="2337" w:type="dxa"/>
          </w:tcPr>
          <w:p w:rsidR="007E1B31" w:rsidRPr="007E1B31" w:rsidRDefault="0024182F" w:rsidP="00070D2B">
            <w:pPr>
              <w:spacing w:line="288" w:lineRule="auto"/>
              <w:rPr>
                <w:rFonts w:asciiTheme="majorEastAsia" w:eastAsiaTheme="majorEastAsia" w:hAnsiTheme="majorEastAsia"/>
              </w:rPr>
            </w:pPr>
            <w:r>
              <w:rPr>
                <w:rFonts w:asciiTheme="majorEastAsia" w:eastAsiaTheme="majorEastAsia" w:hAnsiTheme="majorEastAsia" w:hint="eastAsia"/>
              </w:rPr>
              <w:t>在临床吞咽障碍的重要性和紧迫性要优于失语症和</w:t>
            </w:r>
            <w:proofErr w:type="gramStart"/>
            <w:r>
              <w:rPr>
                <w:rFonts w:asciiTheme="majorEastAsia" w:eastAsiaTheme="majorEastAsia" w:hAnsiTheme="majorEastAsia" w:hint="eastAsia"/>
              </w:rPr>
              <w:t>构音障</w:t>
            </w:r>
            <w:proofErr w:type="gramEnd"/>
            <w:r>
              <w:rPr>
                <w:rFonts w:asciiTheme="majorEastAsia" w:eastAsiaTheme="majorEastAsia" w:hAnsiTheme="majorEastAsia" w:hint="eastAsia"/>
              </w:rPr>
              <w:t>碍，是临床必需掌握的第一手病人急症，吞咽问题不单单是关乎营养问题更与病人的生命息息相关。</w:t>
            </w:r>
          </w:p>
        </w:tc>
        <w:tc>
          <w:tcPr>
            <w:tcW w:w="2301" w:type="dxa"/>
          </w:tcPr>
          <w:p w:rsidR="007E1B31" w:rsidRPr="007E1B31" w:rsidRDefault="0024182F" w:rsidP="00070D2B">
            <w:pPr>
              <w:spacing w:line="288" w:lineRule="auto"/>
              <w:rPr>
                <w:rFonts w:asciiTheme="majorEastAsia" w:eastAsiaTheme="majorEastAsia" w:hAnsiTheme="majorEastAsia"/>
              </w:rPr>
            </w:pPr>
            <w:r>
              <w:rPr>
                <w:rFonts w:asciiTheme="majorEastAsia" w:eastAsiaTheme="majorEastAsia" w:hAnsiTheme="majorEastAsia" w:hint="eastAsia"/>
              </w:rPr>
              <w:t>做好吞咽管理，尽量帮助患者经口进食并同时保证其吞咽的安全性和有效性，学好吞咽管理非常重要。</w:t>
            </w:r>
          </w:p>
        </w:tc>
      </w:tr>
    </w:tbl>
    <w:p w:rsidR="000D2066" w:rsidRDefault="00420AF9" w:rsidP="00B9218A">
      <w:pPr>
        <w:spacing w:line="360" w:lineRule="auto"/>
        <w:rPr>
          <w:b/>
        </w:rPr>
      </w:pPr>
      <w:r>
        <w:rPr>
          <w:rFonts w:hint="eastAsia"/>
          <w:b/>
        </w:rPr>
        <w:t xml:space="preserve">    </w:t>
      </w:r>
      <w:r>
        <w:rPr>
          <w:rFonts w:hint="eastAsia"/>
          <w:b/>
        </w:rPr>
        <w:t>七、主要教学方法：</w:t>
      </w:r>
    </w:p>
    <w:p w:rsidR="00DB5297" w:rsidRPr="00DB5297" w:rsidRDefault="00660505" w:rsidP="00B9218A">
      <w:pPr>
        <w:spacing w:line="360" w:lineRule="auto"/>
      </w:pPr>
      <w:r>
        <w:rPr>
          <w:rFonts w:hint="eastAsia"/>
          <w:b/>
        </w:rPr>
        <w:t xml:space="preserve">   </w:t>
      </w:r>
      <w:r w:rsidRPr="00DB5297">
        <w:rPr>
          <w:rFonts w:hint="eastAsia"/>
        </w:rPr>
        <w:t xml:space="preserve"> </w:t>
      </w:r>
      <w:r w:rsidR="00DB5297" w:rsidRPr="00DB5297">
        <w:rPr>
          <w:rFonts w:hint="eastAsia"/>
        </w:rPr>
        <w:t>教学方法：理论课以讲授法为主结合病例讨论等。实验课以实操，</w:t>
      </w:r>
      <w:r w:rsidR="00DB5297">
        <w:rPr>
          <w:rFonts w:hint="eastAsia"/>
        </w:rPr>
        <w:t>练习</w:t>
      </w:r>
      <w:r w:rsidR="00DB5297" w:rsidRPr="00DB5297">
        <w:rPr>
          <w:rFonts w:hint="eastAsia"/>
        </w:rPr>
        <w:t>和自主学习为主</w:t>
      </w:r>
      <w:r w:rsidR="00DB5297">
        <w:rPr>
          <w:rFonts w:hint="eastAsia"/>
        </w:rPr>
        <w:t>。</w:t>
      </w:r>
    </w:p>
    <w:p w:rsidR="00A50D0E" w:rsidRDefault="00420AF9" w:rsidP="00B9218A">
      <w:pPr>
        <w:spacing w:line="360" w:lineRule="auto"/>
      </w:pPr>
      <w:r>
        <w:rPr>
          <w:rFonts w:hint="eastAsia"/>
        </w:rPr>
        <w:t>自主学习</w:t>
      </w:r>
      <w:r w:rsidR="00A50D0E" w:rsidRPr="00A50D0E">
        <w:rPr>
          <w:rFonts w:hint="eastAsia"/>
        </w:rPr>
        <w:t>主要体现在实验课教学过程中，通过基本病例介绍后学生利用资料室、图书馆、网络等方法手段搜集典型病例，并能够模仿该病例的言语障碍表现，在实验课的评价和治疗过程中互为患者和治疗师，以促进知识的理解和应用。</w:t>
      </w:r>
      <w:r>
        <w:rPr>
          <w:rFonts w:hint="eastAsia"/>
        </w:rPr>
        <w:t>自主学习占平时成绩的</w:t>
      </w:r>
      <w:r w:rsidR="00DB5297">
        <w:rPr>
          <w:rFonts w:hint="eastAsia"/>
        </w:rPr>
        <w:t>6</w:t>
      </w:r>
      <w:r>
        <w:rPr>
          <w:rFonts w:hint="eastAsia"/>
        </w:rPr>
        <w:t>0%</w:t>
      </w:r>
      <w:r>
        <w:rPr>
          <w:rFonts w:hint="eastAsia"/>
        </w:rPr>
        <w:t>，以汇报材料的内容和效果作为主要考核材料，学生参与评分。</w:t>
      </w:r>
    </w:p>
    <w:p w:rsidR="002A5D26" w:rsidRDefault="00660505" w:rsidP="00B9218A">
      <w:pPr>
        <w:spacing w:line="360" w:lineRule="auto"/>
      </w:pPr>
      <w:r>
        <w:rPr>
          <w:rFonts w:hint="eastAsia"/>
        </w:rPr>
        <w:t xml:space="preserve">    </w:t>
      </w:r>
      <w:r w:rsidRPr="004F75D3">
        <w:rPr>
          <w:rFonts w:hint="eastAsia"/>
          <w:b/>
        </w:rPr>
        <w:t>八、</w:t>
      </w:r>
      <w:r w:rsidRPr="00C55CEE">
        <w:rPr>
          <w:rFonts w:hint="eastAsia"/>
          <w:b/>
        </w:rPr>
        <w:t>参考教材（名称、主编、出版社、出版时间）：</w:t>
      </w:r>
    </w:p>
    <w:p w:rsidR="002A5D26" w:rsidRDefault="00660505" w:rsidP="000F19EA">
      <w:pPr>
        <w:spacing w:line="360" w:lineRule="auto"/>
        <w:ind w:firstLine="435"/>
        <w:rPr>
          <w:rFonts w:hint="eastAsia"/>
        </w:rPr>
      </w:pPr>
      <w:r w:rsidRPr="007215D7">
        <w:rPr>
          <w:rFonts w:hint="eastAsia"/>
        </w:rPr>
        <w:t>《语言治疗学》</w:t>
      </w:r>
      <w:proofErr w:type="gramStart"/>
      <w:r w:rsidR="007C7B54">
        <w:rPr>
          <w:rFonts w:hint="eastAsia"/>
        </w:rPr>
        <w:t>陈卓铭</w:t>
      </w:r>
      <w:r w:rsidRPr="007215D7">
        <w:rPr>
          <w:rFonts w:hint="eastAsia"/>
        </w:rPr>
        <w:t>主编</w:t>
      </w:r>
      <w:proofErr w:type="gramEnd"/>
      <w:r w:rsidRPr="007215D7">
        <w:rPr>
          <w:rFonts w:hint="eastAsia"/>
        </w:rPr>
        <w:t>，人民卫生出版社，</w:t>
      </w:r>
      <w:r w:rsidRPr="007215D7">
        <w:rPr>
          <w:rFonts w:hint="eastAsia"/>
        </w:rPr>
        <w:t>20</w:t>
      </w:r>
      <w:r>
        <w:rPr>
          <w:rFonts w:hint="eastAsia"/>
        </w:rPr>
        <w:t>18</w:t>
      </w:r>
      <w:r>
        <w:rPr>
          <w:rFonts w:hint="eastAsia"/>
        </w:rPr>
        <w:t>年出版</w:t>
      </w:r>
    </w:p>
    <w:p w:rsidR="000F19EA" w:rsidRDefault="000F19EA" w:rsidP="000F19EA">
      <w:pPr>
        <w:spacing w:line="360" w:lineRule="auto"/>
        <w:ind w:firstLine="435"/>
        <w:rPr>
          <w:rFonts w:hint="eastAsia"/>
        </w:rPr>
      </w:pPr>
      <w:proofErr w:type="gramStart"/>
      <w:r w:rsidRPr="00A04D3B">
        <w:rPr>
          <w:rFonts w:hint="eastAsia"/>
        </w:rPr>
        <w:t>窦祖林</w:t>
      </w:r>
      <w:proofErr w:type="gramEnd"/>
      <w:r>
        <w:rPr>
          <w:rFonts w:hint="eastAsia"/>
        </w:rPr>
        <w:t xml:space="preserve">. </w:t>
      </w:r>
      <w:r w:rsidRPr="00A04D3B">
        <w:rPr>
          <w:rFonts w:hint="eastAsia"/>
        </w:rPr>
        <w:t>吞咽障碍的评估与治疗</w:t>
      </w:r>
      <w:r>
        <w:rPr>
          <w:rFonts w:hint="eastAsia"/>
        </w:rPr>
        <w:t xml:space="preserve">[M]. </w:t>
      </w:r>
      <w:r w:rsidRPr="00A04D3B">
        <w:rPr>
          <w:rFonts w:hint="eastAsia"/>
        </w:rPr>
        <w:t>人卫出版社，</w:t>
      </w:r>
      <w:r w:rsidRPr="00A04D3B">
        <w:rPr>
          <w:rFonts w:hint="eastAsia"/>
        </w:rPr>
        <w:t>2009</w:t>
      </w:r>
      <w:r w:rsidRPr="00A04D3B">
        <w:rPr>
          <w:rFonts w:hint="eastAsia"/>
        </w:rPr>
        <w:t>年</w:t>
      </w:r>
      <w:r w:rsidRPr="00A04D3B">
        <w:rPr>
          <w:rFonts w:hint="eastAsia"/>
        </w:rPr>
        <w:t>8</w:t>
      </w:r>
      <w:r w:rsidRPr="00A04D3B">
        <w:rPr>
          <w:rFonts w:hint="eastAsia"/>
        </w:rPr>
        <w:t>月第</w:t>
      </w:r>
      <w:r w:rsidRPr="00A04D3B">
        <w:rPr>
          <w:rFonts w:hint="eastAsia"/>
        </w:rPr>
        <w:t>1</w:t>
      </w:r>
      <w:r w:rsidRPr="00A04D3B">
        <w:rPr>
          <w:rFonts w:hint="eastAsia"/>
        </w:rPr>
        <w:t>版</w:t>
      </w:r>
      <w:r>
        <w:rPr>
          <w:rFonts w:hint="eastAsia"/>
        </w:rPr>
        <w:t>.</w:t>
      </w:r>
    </w:p>
    <w:p w:rsidR="000F19EA" w:rsidRDefault="000F19EA" w:rsidP="000F19EA">
      <w:pPr>
        <w:spacing w:line="360" w:lineRule="auto"/>
        <w:ind w:firstLine="435"/>
        <w:rPr>
          <w:rFonts w:hint="eastAsia"/>
        </w:rPr>
      </w:pPr>
      <w:r w:rsidRPr="00DB5297">
        <w:rPr>
          <w:rFonts w:hint="eastAsia"/>
        </w:rPr>
        <w:t>汪华侨</w:t>
      </w:r>
      <w:r w:rsidRPr="00DB5297">
        <w:rPr>
          <w:rFonts w:hint="eastAsia"/>
        </w:rPr>
        <w:t xml:space="preserve">. </w:t>
      </w:r>
      <w:r w:rsidRPr="00DB5297">
        <w:rPr>
          <w:rFonts w:hint="eastAsia"/>
        </w:rPr>
        <w:t>功能解剖学</w:t>
      </w:r>
      <w:r>
        <w:rPr>
          <w:rFonts w:hint="eastAsia"/>
        </w:rPr>
        <w:t>[M].</w:t>
      </w:r>
      <w:r w:rsidRPr="00DB5297">
        <w:rPr>
          <w:rFonts w:hint="eastAsia"/>
        </w:rPr>
        <w:t xml:space="preserve"> </w:t>
      </w:r>
      <w:r w:rsidRPr="00DB5297">
        <w:rPr>
          <w:rFonts w:hint="eastAsia"/>
        </w:rPr>
        <w:t>人卫出版社，</w:t>
      </w:r>
      <w:r>
        <w:rPr>
          <w:rFonts w:hint="eastAsia"/>
        </w:rPr>
        <w:t>2008</w:t>
      </w:r>
      <w:r>
        <w:rPr>
          <w:rFonts w:hint="eastAsia"/>
        </w:rPr>
        <w:t>年</w:t>
      </w:r>
      <w:r>
        <w:rPr>
          <w:rFonts w:hint="eastAsia"/>
        </w:rPr>
        <w:t>3</w:t>
      </w:r>
      <w:r>
        <w:rPr>
          <w:rFonts w:hint="eastAsia"/>
        </w:rPr>
        <w:t>月第</w:t>
      </w:r>
      <w:r>
        <w:rPr>
          <w:rFonts w:hint="eastAsia"/>
        </w:rPr>
        <w:t>1</w:t>
      </w:r>
      <w:r>
        <w:rPr>
          <w:rFonts w:hint="eastAsia"/>
        </w:rPr>
        <w:t>版</w:t>
      </w:r>
      <w:r>
        <w:rPr>
          <w:rFonts w:hint="eastAsia"/>
        </w:rPr>
        <w:t>.</w:t>
      </w:r>
    </w:p>
    <w:p w:rsidR="000F19EA" w:rsidRDefault="000F19EA" w:rsidP="000F19EA">
      <w:pPr>
        <w:spacing w:line="288" w:lineRule="auto"/>
        <w:ind w:firstLineChars="196" w:firstLine="413"/>
        <w:rPr>
          <w:b/>
          <w:color w:val="0D0D0D"/>
        </w:rPr>
      </w:pPr>
      <w:r>
        <w:rPr>
          <w:rFonts w:hint="eastAsia"/>
          <w:b/>
          <w:color w:val="0D0D0D"/>
        </w:rPr>
        <w:t>九、教学学习资源或平台</w:t>
      </w:r>
    </w:p>
    <w:p w:rsidR="000F19EA" w:rsidRDefault="000F19EA" w:rsidP="000F19EA">
      <w:pPr>
        <w:spacing w:line="360" w:lineRule="auto"/>
        <w:ind w:firstLineChars="200" w:firstLine="420"/>
        <w:rPr>
          <w:b/>
        </w:rPr>
      </w:pPr>
      <w:r>
        <w:rPr>
          <w:rFonts w:ascii="宋体" w:hAnsi="宋体" w:hint="eastAsia"/>
          <w:szCs w:val="21"/>
        </w:rPr>
        <w:t>课程内容、学习视频、资料已上</w:t>
      </w:r>
      <w:proofErr w:type="gramStart"/>
      <w:r>
        <w:rPr>
          <w:rFonts w:ascii="宋体" w:hAnsi="宋体" w:hint="eastAsia"/>
          <w:szCs w:val="21"/>
        </w:rPr>
        <w:t>传学校</w:t>
      </w:r>
      <w:proofErr w:type="gramEnd"/>
      <w:r>
        <w:rPr>
          <w:rFonts w:ascii="宋体" w:hAnsi="宋体" w:hint="eastAsia"/>
          <w:szCs w:val="21"/>
        </w:rPr>
        <w:t>网络教学平台、</w:t>
      </w:r>
      <w:proofErr w:type="gramStart"/>
      <w:r>
        <w:rPr>
          <w:rFonts w:ascii="宋体" w:hAnsi="宋体" w:hint="eastAsia"/>
          <w:szCs w:val="21"/>
        </w:rPr>
        <w:t>超星学习通</w:t>
      </w:r>
      <w:proofErr w:type="gramEnd"/>
      <w:r>
        <w:rPr>
          <w:rFonts w:ascii="宋体" w:hAnsi="宋体" w:hint="eastAsia"/>
          <w:szCs w:val="21"/>
        </w:rPr>
        <w:t>app，提供学生自主学习使用。</w:t>
      </w:r>
    </w:p>
    <w:p w:rsidR="005B6CCF" w:rsidRPr="003111E3" w:rsidRDefault="00660505" w:rsidP="00DB5297">
      <w:pPr>
        <w:spacing w:line="360" w:lineRule="auto"/>
        <w:rPr>
          <w:rFonts w:asciiTheme="minorEastAsia" w:eastAsiaTheme="minorEastAsia" w:hAnsiTheme="minorEastAsia"/>
          <w:szCs w:val="21"/>
        </w:rPr>
      </w:pPr>
      <w:r>
        <w:rPr>
          <w:rFonts w:hint="eastAsia"/>
        </w:rPr>
        <w:t xml:space="preserve">    </w:t>
      </w:r>
      <w:r>
        <w:rPr>
          <w:rFonts w:hint="eastAsia"/>
          <w:b/>
        </w:rPr>
        <w:t>十、</w:t>
      </w:r>
      <w:r w:rsidRPr="00C55CEE">
        <w:rPr>
          <w:rFonts w:hint="eastAsia"/>
          <w:b/>
        </w:rPr>
        <w:t>考核方式：</w:t>
      </w:r>
      <w:r w:rsidR="005B6CCF" w:rsidRPr="007215D7">
        <w:rPr>
          <w:rFonts w:hint="eastAsia"/>
        </w:rPr>
        <w:t>平时成绩</w:t>
      </w:r>
      <w:r w:rsidR="005B6CCF">
        <w:rPr>
          <w:rFonts w:hint="eastAsia"/>
        </w:rPr>
        <w:t>（</w:t>
      </w:r>
      <w:r w:rsidR="005B6CCF">
        <w:rPr>
          <w:rFonts w:hint="eastAsia"/>
        </w:rPr>
        <w:t>40%</w:t>
      </w:r>
      <w:r w:rsidR="005B6CCF">
        <w:rPr>
          <w:rFonts w:hint="eastAsia"/>
        </w:rPr>
        <w:t>）</w:t>
      </w:r>
      <w:r w:rsidR="005B6CCF">
        <w:rPr>
          <w:rFonts w:hint="eastAsia"/>
        </w:rPr>
        <w:t>+</w:t>
      </w:r>
      <w:r w:rsidR="005B6CCF" w:rsidRPr="007215D7">
        <w:rPr>
          <w:rFonts w:hint="eastAsia"/>
        </w:rPr>
        <w:t>期末考试成绩</w:t>
      </w:r>
      <w:r w:rsidR="005B6CCF">
        <w:rPr>
          <w:rFonts w:hint="eastAsia"/>
        </w:rPr>
        <w:t>（</w:t>
      </w:r>
      <w:r w:rsidR="005B6CCF">
        <w:rPr>
          <w:rFonts w:hint="eastAsia"/>
        </w:rPr>
        <w:t>60%</w:t>
      </w:r>
      <w:r w:rsidR="005B6CCF">
        <w:rPr>
          <w:rFonts w:hint="eastAsia"/>
        </w:rPr>
        <w:t>）。</w:t>
      </w:r>
      <w:r w:rsidR="005B6CCF" w:rsidRPr="003111E3">
        <w:rPr>
          <w:rFonts w:asciiTheme="minorEastAsia" w:eastAsiaTheme="minorEastAsia" w:hAnsiTheme="minorEastAsia" w:hint="eastAsia"/>
          <w:szCs w:val="21"/>
        </w:rPr>
        <w:t>平时成绩分配如下：</w:t>
      </w:r>
    </w:p>
    <w:p w:rsidR="005B6CCF" w:rsidRPr="003111E3" w:rsidRDefault="005B6CCF" w:rsidP="00DB5297">
      <w:pPr>
        <w:spacing w:line="360" w:lineRule="auto"/>
        <w:ind w:firstLineChars="200" w:firstLine="420"/>
        <w:rPr>
          <w:rFonts w:asciiTheme="minorEastAsia" w:eastAsiaTheme="minorEastAsia" w:hAnsiTheme="minorEastAsia"/>
          <w:szCs w:val="21"/>
        </w:rPr>
      </w:pPr>
      <w:r w:rsidRPr="003111E3">
        <w:rPr>
          <w:rFonts w:asciiTheme="minorEastAsia" w:eastAsiaTheme="minorEastAsia" w:hAnsiTheme="minorEastAsia" w:hint="eastAsia"/>
          <w:szCs w:val="21"/>
        </w:rPr>
        <w:t>（一）出勤和课堂</w:t>
      </w:r>
      <w:proofErr w:type="gramStart"/>
      <w:r w:rsidRPr="003111E3">
        <w:rPr>
          <w:rFonts w:asciiTheme="minorEastAsia" w:eastAsiaTheme="minorEastAsia" w:hAnsiTheme="minorEastAsia" w:hint="eastAsia"/>
          <w:szCs w:val="21"/>
        </w:rPr>
        <w:t>表现占</w:t>
      </w:r>
      <w:proofErr w:type="gramEnd"/>
      <w:r w:rsidRPr="003111E3">
        <w:rPr>
          <w:rFonts w:asciiTheme="minorEastAsia" w:eastAsiaTheme="minorEastAsia" w:hAnsiTheme="minorEastAsia" w:hint="eastAsia"/>
          <w:szCs w:val="21"/>
        </w:rPr>
        <w:t>平时成绩的10%；</w:t>
      </w:r>
    </w:p>
    <w:p w:rsidR="005B6CCF" w:rsidRDefault="005B6CCF" w:rsidP="00DB5297">
      <w:pPr>
        <w:spacing w:line="360" w:lineRule="auto"/>
        <w:ind w:firstLineChars="200" w:firstLine="420"/>
        <w:rPr>
          <w:rFonts w:asciiTheme="minorEastAsia" w:eastAsiaTheme="minorEastAsia" w:hAnsiTheme="minorEastAsia"/>
          <w:szCs w:val="21"/>
        </w:rPr>
      </w:pPr>
      <w:r w:rsidRPr="003111E3">
        <w:rPr>
          <w:rFonts w:asciiTheme="minorEastAsia" w:eastAsiaTheme="minorEastAsia" w:hAnsiTheme="minorEastAsia" w:hint="eastAsia"/>
          <w:szCs w:val="21"/>
        </w:rPr>
        <w:t>（二）实验报告占平时成绩的30%；</w:t>
      </w:r>
    </w:p>
    <w:p w:rsidR="002A5D26" w:rsidRPr="00DB5297" w:rsidRDefault="005B6CCF" w:rsidP="00DB5297">
      <w:pPr>
        <w:spacing w:line="360" w:lineRule="auto"/>
        <w:ind w:firstLineChars="200" w:firstLine="420"/>
        <w:rPr>
          <w:rFonts w:asciiTheme="minorEastAsia" w:eastAsiaTheme="minorEastAsia" w:hAnsiTheme="minorEastAsia"/>
          <w:szCs w:val="21"/>
        </w:rPr>
      </w:pPr>
      <w:r w:rsidRPr="003111E3">
        <w:rPr>
          <w:rFonts w:asciiTheme="minorEastAsia" w:eastAsiaTheme="minorEastAsia" w:hAnsiTheme="minorEastAsia" w:hint="eastAsia"/>
          <w:szCs w:val="21"/>
        </w:rPr>
        <w:t>（三）以课堂展示或/和文献综述</w:t>
      </w:r>
      <w:r>
        <w:rPr>
          <w:rFonts w:asciiTheme="minorEastAsia" w:eastAsiaTheme="minorEastAsia" w:hAnsiTheme="minorEastAsia" w:hint="eastAsia"/>
          <w:szCs w:val="21"/>
        </w:rPr>
        <w:t>等</w:t>
      </w:r>
      <w:r w:rsidRPr="003111E3">
        <w:rPr>
          <w:rFonts w:asciiTheme="minorEastAsia" w:eastAsiaTheme="minorEastAsia" w:hAnsiTheme="minorEastAsia" w:hint="eastAsia"/>
          <w:szCs w:val="21"/>
        </w:rPr>
        <w:t>体现的自主学习占平时成绩的60%。</w:t>
      </w:r>
    </w:p>
    <w:p w:rsidR="00761DA7" w:rsidRDefault="00761DA7" w:rsidP="00B9218A">
      <w:pPr>
        <w:spacing w:line="360" w:lineRule="auto"/>
        <w:sectPr w:rsidR="00761DA7" w:rsidSect="00881CBF">
          <w:headerReference w:type="default" r:id="rId8"/>
          <w:pgSz w:w="11906" w:h="16838"/>
          <w:pgMar w:top="1440" w:right="1800" w:bottom="1440" w:left="1800" w:header="851" w:footer="992" w:gutter="0"/>
          <w:cols w:space="425"/>
          <w:docGrid w:type="lines" w:linePitch="312"/>
        </w:sectPr>
      </w:pPr>
    </w:p>
    <w:p w:rsidR="00C62E59" w:rsidRDefault="00761DA7" w:rsidP="00B9218A">
      <w:pPr>
        <w:spacing w:line="360" w:lineRule="auto"/>
        <w:rPr>
          <w:b/>
        </w:rPr>
      </w:pPr>
      <w:r>
        <w:rPr>
          <w:rFonts w:hint="eastAsia"/>
          <w:b/>
        </w:rPr>
        <w:lastRenderedPageBreak/>
        <w:t>附表：</w:t>
      </w:r>
      <w:r w:rsidR="00E27912" w:rsidRPr="00E27912">
        <w:rPr>
          <w:rFonts w:hint="eastAsia"/>
          <w:b/>
        </w:rPr>
        <w:t>教学计划表</w:t>
      </w:r>
      <w:r>
        <w:rPr>
          <w:rFonts w:hint="eastAsia"/>
          <w:b/>
        </w:rPr>
        <w:t>（在相应的表格内填写教学学时数）</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7"/>
        <w:gridCol w:w="6491"/>
        <w:gridCol w:w="1936"/>
        <w:gridCol w:w="1967"/>
        <w:gridCol w:w="2143"/>
      </w:tblGrid>
      <w:tr w:rsidR="00761DA7" w:rsidRPr="00230D52" w:rsidTr="00761DA7">
        <w:trPr>
          <w:trHeight w:val="461"/>
        </w:trPr>
        <w:tc>
          <w:tcPr>
            <w:tcW w:w="1637" w:type="dxa"/>
            <w:vAlign w:val="center"/>
          </w:tcPr>
          <w:p w:rsidR="00761DA7" w:rsidRPr="00230D52" w:rsidRDefault="00761DA7" w:rsidP="00230D52">
            <w:pPr>
              <w:spacing w:line="360" w:lineRule="auto"/>
              <w:jc w:val="center"/>
              <w:rPr>
                <w:b/>
              </w:rPr>
            </w:pPr>
            <w:r w:rsidRPr="00230D52">
              <w:rPr>
                <w:rFonts w:hint="eastAsia"/>
                <w:b/>
              </w:rPr>
              <w:t>周次</w:t>
            </w:r>
          </w:p>
        </w:tc>
        <w:tc>
          <w:tcPr>
            <w:tcW w:w="6491" w:type="dxa"/>
            <w:vAlign w:val="center"/>
          </w:tcPr>
          <w:p w:rsidR="00761DA7" w:rsidRPr="00230D52" w:rsidRDefault="00761DA7" w:rsidP="00230D52">
            <w:pPr>
              <w:spacing w:line="360" w:lineRule="auto"/>
              <w:jc w:val="center"/>
              <w:rPr>
                <w:b/>
              </w:rPr>
            </w:pPr>
            <w:r w:rsidRPr="00230D52">
              <w:rPr>
                <w:rFonts w:hint="eastAsia"/>
                <w:b/>
              </w:rPr>
              <w:t>学习内容</w:t>
            </w:r>
          </w:p>
        </w:tc>
        <w:tc>
          <w:tcPr>
            <w:tcW w:w="1936" w:type="dxa"/>
          </w:tcPr>
          <w:p w:rsidR="00761DA7" w:rsidRPr="00230D52" w:rsidRDefault="00761DA7" w:rsidP="00230D52">
            <w:pPr>
              <w:spacing w:line="360" w:lineRule="auto"/>
              <w:jc w:val="center"/>
              <w:rPr>
                <w:b/>
              </w:rPr>
            </w:pPr>
            <w:r>
              <w:rPr>
                <w:rFonts w:hint="eastAsia"/>
                <w:b/>
              </w:rPr>
              <w:t>理论学时</w:t>
            </w:r>
          </w:p>
        </w:tc>
        <w:tc>
          <w:tcPr>
            <w:tcW w:w="1967" w:type="dxa"/>
          </w:tcPr>
          <w:p w:rsidR="00761DA7" w:rsidRPr="00230D52" w:rsidRDefault="00761DA7" w:rsidP="00230D52">
            <w:pPr>
              <w:spacing w:line="360" w:lineRule="auto"/>
              <w:jc w:val="center"/>
              <w:rPr>
                <w:b/>
              </w:rPr>
            </w:pPr>
            <w:r>
              <w:rPr>
                <w:rFonts w:hint="eastAsia"/>
                <w:b/>
              </w:rPr>
              <w:t>实验学时</w:t>
            </w:r>
          </w:p>
        </w:tc>
        <w:tc>
          <w:tcPr>
            <w:tcW w:w="2143" w:type="dxa"/>
            <w:vAlign w:val="center"/>
          </w:tcPr>
          <w:p w:rsidR="00761DA7" w:rsidRPr="00230D52" w:rsidRDefault="000413FF" w:rsidP="00230D52">
            <w:pPr>
              <w:spacing w:line="360" w:lineRule="auto"/>
              <w:jc w:val="center"/>
              <w:rPr>
                <w:b/>
              </w:rPr>
            </w:pPr>
            <w:r w:rsidRPr="000413FF">
              <w:rPr>
                <w:rFonts w:hint="eastAsia"/>
                <w:b/>
              </w:rPr>
              <w:t>是否</w:t>
            </w:r>
            <w:r w:rsidRPr="000413FF">
              <w:rPr>
                <w:b/>
              </w:rPr>
              <w:t>自主学习内容</w:t>
            </w:r>
            <w:r w:rsidRPr="000413FF">
              <w:rPr>
                <w:rFonts w:hint="eastAsia"/>
                <w:b/>
              </w:rPr>
              <w:t>（学时）</w:t>
            </w:r>
          </w:p>
        </w:tc>
      </w:tr>
      <w:tr w:rsidR="00761DA7" w:rsidRPr="00230D52" w:rsidTr="00761DA7">
        <w:trPr>
          <w:trHeight w:val="461"/>
        </w:trPr>
        <w:tc>
          <w:tcPr>
            <w:tcW w:w="1637" w:type="dxa"/>
            <w:vAlign w:val="center"/>
          </w:tcPr>
          <w:p w:rsidR="00761DA7" w:rsidRPr="00230D52" w:rsidRDefault="00A62D5B" w:rsidP="00230D52">
            <w:pPr>
              <w:spacing w:line="360" w:lineRule="auto"/>
              <w:jc w:val="center"/>
              <w:rPr>
                <w:b/>
              </w:rPr>
            </w:pPr>
            <w:r>
              <w:rPr>
                <w:b/>
              </w:rPr>
              <w:t>1</w:t>
            </w:r>
          </w:p>
        </w:tc>
        <w:tc>
          <w:tcPr>
            <w:tcW w:w="6491" w:type="dxa"/>
            <w:vAlign w:val="center"/>
          </w:tcPr>
          <w:p w:rsidR="00761DA7" w:rsidRPr="00E8041F" w:rsidRDefault="00761DA7" w:rsidP="00230D52">
            <w:pPr>
              <w:spacing w:line="360" w:lineRule="auto"/>
            </w:pPr>
            <w:r w:rsidRPr="00E8041F">
              <w:rPr>
                <w:rFonts w:hint="eastAsia"/>
              </w:rPr>
              <w:t>言语治疗学概述</w:t>
            </w:r>
          </w:p>
        </w:tc>
        <w:tc>
          <w:tcPr>
            <w:tcW w:w="1936" w:type="dxa"/>
          </w:tcPr>
          <w:p w:rsidR="00761DA7" w:rsidRDefault="00A62D5B" w:rsidP="00230D52">
            <w:pPr>
              <w:spacing w:line="360" w:lineRule="auto"/>
              <w:jc w:val="center"/>
            </w:pPr>
            <w:r>
              <w:t>3</w:t>
            </w:r>
          </w:p>
        </w:tc>
        <w:tc>
          <w:tcPr>
            <w:tcW w:w="1967" w:type="dxa"/>
          </w:tcPr>
          <w:p w:rsidR="00761DA7" w:rsidRPr="00E8041F" w:rsidRDefault="00761DA7" w:rsidP="00230D52">
            <w:pPr>
              <w:spacing w:line="360" w:lineRule="auto"/>
              <w:jc w:val="center"/>
            </w:pPr>
            <w:r>
              <w:rPr>
                <w:rFonts w:hint="eastAsia"/>
              </w:rPr>
              <w:t>0</w:t>
            </w:r>
          </w:p>
        </w:tc>
        <w:tc>
          <w:tcPr>
            <w:tcW w:w="2143" w:type="dxa"/>
            <w:vAlign w:val="center"/>
          </w:tcPr>
          <w:p w:rsidR="00761DA7" w:rsidRPr="00E8041F" w:rsidRDefault="00761DA7" w:rsidP="00230D52">
            <w:pPr>
              <w:spacing w:line="360" w:lineRule="auto"/>
              <w:jc w:val="center"/>
            </w:pPr>
            <w:r>
              <w:rPr>
                <w:rFonts w:hint="eastAsia"/>
              </w:rPr>
              <w:t>0</w:t>
            </w:r>
          </w:p>
        </w:tc>
      </w:tr>
      <w:tr w:rsidR="00761DA7" w:rsidRPr="00230D52" w:rsidTr="00761DA7">
        <w:trPr>
          <w:trHeight w:val="461"/>
        </w:trPr>
        <w:tc>
          <w:tcPr>
            <w:tcW w:w="1637" w:type="dxa"/>
            <w:vAlign w:val="center"/>
          </w:tcPr>
          <w:p w:rsidR="00761DA7" w:rsidRPr="00230D52" w:rsidRDefault="00A62D5B" w:rsidP="00230D52">
            <w:pPr>
              <w:spacing w:line="360" w:lineRule="auto"/>
              <w:jc w:val="center"/>
              <w:rPr>
                <w:b/>
              </w:rPr>
            </w:pPr>
            <w:r>
              <w:rPr>
                <w:b/>
              </w:rPr>
              <w:t>2</w:t>
            </w:r>
          </w:p>
        </w:tc>
        <w:tc>
          <w:tcPr>
            <w:tcW w:w="6491" w:type="dxa"/>
            <w:vAlign w:val="center"/>
          </w:tcPr>
          <w:p w:rsidR="00761DA7" w:rsidRPr="00E8041F" w:rsidRDefault="00761DA7" w:rsidP="00230D52">
            <w:pPr>
              <w:spacing w:line="360" w:lineRule="auto"/>
            </w:pPr>
            <w:r>
              <w:rPr>
                <w:rFonts w:hint="eastAsia"/>
              </w:rPr>
              <w:t>言语治疗的基本方法</w:t>
            </w:r>
            <w:r>
              <w:rPr>
                <w:rFonts w:hint="eastAsia"/>
              </w:rPr>
              <w:t>+</w:t>
            </w:r>
            <w:r>
              <w:rPr>
                <w:rFonts w:hint="eastAsia"/>
              </w:rPr>
              <w:t>语言产生的中枢机制</w:t>
            </w:r>
          </w:p>
        </w:tc>
        <w:tc>
          <w:tcPr>
            <w:tcW w:w="1936" w:type="dxa"/>
          </w:tcPr>
          <w:p w:rsidR="00761DA7" w:rsidRDefault="00A62D5B" w:rsidP="00230D52">
            <w:pPr>
              <w:spacing w:line="360" w:lineRule="auto"/>
              <w:jc w:val="center"/>
            </w:pPr>
            <w:r>
              <w:t>3</w:t>
            </w:r>
          </w:p>
        </w:tc>
        <w:tc>
          <w:tcPr>
            <w:tcW w:w="1967" w:type="dxa"/>
          </w:tcPr>
          <w:p w:rsidR="00761DA7" w:rsidRPr="00E8041F" w:rsidRDefault="00761DA7" w:rsidP="00230D52">
            <w:pPr>
              <w:spacing w:line="360" w:lineRule="auto"/>
              <w:jc w:val="center"/>
            </w:pPr>
            <w:r>
              <w:rPr>
                <w:rFonts w:hint="eastAsia"/>
              </w:rPr>
              <w:t>0</w:t>
            </w:r>
          </w:p>
        </w:tc>
        <w:tc>
          <w:tcPr>
            <w:tcW w:w="2143" w:type="dxa"/>
            <w:vAlign w:val="center"/>
          </w:tcPr>
          <w:p w:rsidR="00761DA7" w:rsidRPr="00E8041F" w:rsidRDefault="00761DA7" w:rsidP="00230D52">
            <w:pPr>
              <w:spacing w:line="360" w:lineRule="auto"/>
              <w:jc w:val="center"/>
            </w:pPr>
            <w:r>
              <w:rPr>
                <w:rFonts w:hint="eastAsia"/>
              </w:rPr>
              <w:t>0</w:t>
            </w:r>
          </w:p>
        </w:tc>
      </w:tr>
      <w:tr w:rsidR="00761DA7" w:rsidRPr="00230D52" w:rsidTr="00761DA7">
        <w:trPr>
          <w:trHeight w:val="461"/>
        </w:trPr>
        <w:tc>
          <w:tcPr>
            <w:tcW w:w="1637" w:type="dxa"/>
            <w:vAlign w:val="center"/>
          </w:tcPr>
          <w:p w:rsidR="00761DA7" w:rsidRPr="00230D52" w:rsidRDefault="00A62D5B" w:rsidP="00230D52">
            <w:pPr>
              <w:spacing w:line="360" w:lineRule="auto"/>
              <w:jc w:val="center"/>
              <w:rPr>
                <w:b/>
              </w:rPr>
            </w:pPr>
            <w:r>
              <w:rPr>
                <w:b/>
              </w:rPr>
              <w:t>3</w:t>
            </w:r>
          </w:p>
        </w:tc>
        <w:tc>
          <w:tcPr>
            <w:tcW w:w="6491" w:type="dxa"/>
            <w:vAlign w:val="center"/>
          </w:tcPr>
          <w:p w:rsidR="00761DA7" w:rsidRPr="00E8041F" w:rsidRDefault="00761DA7" w:rsidP="00230D52">
            <w:pPr>
              <w:spacing w:line="360" w:lineRule="auto"/>
            </w:pPr>
            <w:r>
              <w:rPr>
                <w:rFonts w:hint="eastAsia"/>
              </w:rPr>
              <w:t>语言产生的外</w:t>
            </w:r>
            <w:proofErr w:type="gramStart"/>
            <w:r>
              <w:rPr>
                <w:rFonts w:hint="eastAsia"/>
              </w:rPr>
              <w:t>周机制</w:t>
            </w:r>
            <w:proofErr w:type="gramEnd"/>
          </w:p>
        </w:tc>
        <w:tc>
          <w:tcPr>
            <w:tcW w:w="1936" w:type="dxa"/>
          </w:tcPr>
          <w:p w:rsidR="00761DA7" w:rsidRDefault="00A62D5B" w:rsidP="00230D52">
            <w:pPr>
              <w:spacing w:line="360" w:lineRule="auto"/>
              <w:jc w:val="center"/>
            </w:pPr>
            <w:r>
              <w:t>3</w:t>
            </w:r>
          </w:p>
        </w:tc>
        <w:tc>
          <w:tcPr>
            <w:tcW w:w="1967" w:type="dxa"/>
          </w:tcPr>
          <w:p w:rsidR="00761DA7" w:rsidRPr="00E8041F" w:rsidRDefault="00761DA7" w:rsidP="00230D52">
            <w:pPr>
              <w:spacing w:line="360" w:lineRule="auto"/>
              <w:jc w:val="center"/>
            </w:pPr>
            <w:r>
              <w:rPr>
                <w:rFonts w:hint="eastAsia"/>
              </w:rPr>
              <w:t>0</w:t>
            </w:r>
          </w:p>
        </w:tc>
        <w:tc>
          <w:tcPr>
            <w:tcW w:w="2143" w:type="dxa"/>
            <w:vAlign w:val="center"/>
          </w:tcPr>
          <w:p w:rsidR="00761DA7" w:rsidRPr="00E8041F" w:rsidRDefault="00761DA7" w:rsidP="00230D52">
            <w:pPr>
              <w:spacing w:line="360" w:lineRule="auto"/>
              <w:jc w:val="center"/>
            </w:pPr>
            <w:r>
              <w:rPr>
                <w:rFonts w:hint="eastAsia"/>
              </w:rPr>
              <w:t>0</w:t>
            </w:r>
          </w:p>
        </w:tc>
      </w:tr>
      <w:tr w:rsidR="00761DA7" w:rsidRPr="00230D52" w:rsidTr="00761DA7">
        <w:trPr>
          <w:trHeight w:val="461"/>
        </w:trPr>
        <w:tc>
          <w:tcPr>
            <w:tcW w:w="1637" w:type="dxa"/>
            <w:vAlign w:val="center"/>
          </w:tcPr>
          <w:p w:rsidR="00761DA7" w:rsidRPr="00230D52" w:rsidRDefault="00A62D5B" w:rsidP="00230D52">
            <w:pPr>
              <w:spacing w:line="360" w:lineRule="auto"/>
              <w:jc w:val="center"/>
              <w:rPr>
                <w:b/>
              </w:rPr>
            </w:pPr>
            <w:r>
              <w:rPr>
                <w:b/>
              </w:rPr>
              <w:t>4</w:t>
            </w:r>
          </w:p>
        </w:tc>
        <w:tc>
          <w:tcPr>
            <w:tcW w:w="6491" w:type="dxa"/>
            <w:vAlign w:val="center"/>
          </w:tcPr>
          <w:p w:rsidR="00761DA7" w:rsidRPr="00E8041F" w:rsidRDefault="00761DA7" w:rsidP="00230D52">
            <w:pPr>
              <w:spacing w:line="360" w:lineRule="auto"/>
            </w:pPr>
            <w:r>
              <w:rPr>
                <w:rFonts w:hint="eastAsia"/>
              </w:rPr>
              <w:t>失语症概述</w:t>
            </w:r>
          </w:p>
        </w:tc>
        <w:tc>
          <w:tcPr>
            <w:tcW w:w="1936" w:type="dxa"/>
          </w:tcPr>
          <w:p w:rsidR="00761DA7" w:rsidRDefault="00A62D5B" w:rsidP="00230D52">
            <w:pPr>
              <w:spacing w:line="360" w:lineRule="auto"/>
              <w:jc w:val="center"/>
            </w:pPr>
            <w:r>
              <w:t>3</w:t>
            </w:r>
          </w:p>
        </w:tc>
        <w:tc>
          <w:tcPr>
            <w:tcW w:w="1967" w:type="dxa"/>
          </w:tcPr>
          <w:p w:rsidR="00761DA7" w:rsidRPr="00E8041F" w:rsidRDefault="00761DA7" w:rsidP="00230D52">
            <w:pPr>
              <w:spacing w:line="360" w:lineRule="auto"/>
              <w:jc w:val="center"/>
            </w:pPr>
            <w:r>
              <w:rPr>
                <w:rFonts w:hint="eastAsia"/>
              </w:rPr>
              <w:t>0</w:t>
            </w:r>
          </w:p>
        </w:tc>
        <w:tc>
          <w:tcPr>
            <w:tcW w:w="2143" w:type="dxa"/>
            <w:vAlign w:val="center"/>
          </w:tcPr>
          <w:p w:rsidR="00761DA7" w:rsidRPr="00E8041F" w:rsidRDefault="00761DA7" w:rsidP="00230D52">
            <w:pPr>
              <w:spacing w:line="360" w:lineRule="auto"/>
              <w:jc w:val="center"/>
            </w:pPr>
            <w:r>
              <w:rPr>
                <w:rFonts w:hint="eastAsia"/>
              </w:rPr>
              <w:t>0</w:t>
            </w:r>
          </w:p>
        </w:tc>
      </w:tr>
      <w:tr w:rsidR="00761DA7" w:rsidRPr="00230D52" w:rsidTr="00761DA7">
        <w:trPr>
          <w:trHeight w:val="446"/>
        </w:trPr>
        <w:tc>
          <w:tcPr>
            <w:tcW w:w="1637" w:type="dxa"/>
            <w:vAlign w:val="center"/>
          </w:tcPr>
          <w:p w:rsidR="00761DA7" w:rsidRPr="00230D52" w:rsidRDefault="00A62D5B" w:rsidP="00230D52">
            <w:pPr>
              <w:spacing w:line="360" w:lineRule="auto"/>
              <w:jc w:val="center"/>
              <w:rPr>
                <w:b/>
              </w:rPr>
            </w:pPr>
            <w:r>
              <w:rPr>
                <w:b/>
              </w:rPr>
              <w:t>5</w:t>
            </w:r>
          </w:p>
        </w:tc>
        <w:tc>
          <w:tcPr>
            <w:tcW w:w="6491" w:type="dxa"/>
            <w:vAlign w:val="center"/>
          </w:tcPr>
          <w:p w:rsidR="00761DA7" w:rsidRDefault="00761DA7" w:rsidP="00230D52">
            <w:pPr>
              <w:spacing w:line="360" w:lineRule="auto"/>
            </w:pPr>
            <w:r>
              <w:rPr>
                <w:rFonts w:hint="eastAsia"/>
              </w:rPr>
              <w:t>失语症的分类和鉴别</w:t>
            </w:r>
            <w:r w:rsidR="00A62D5B">
              <w:rPr>
                <w:rFonts w:hint="eastAsia"/>
              </w:rPr>
              <w:t>、失语症的评定和治疗</w:t>
            </w:r>
          </w:p>
        </w:tc>
        <w:tc>
          <w:tcPr>
            <w:tcW w:w="1936" w:type="dxa"/>
          </w:tcPr>
          <w:p w:rsidR="00761DA7" w:rsidRDefault="00761DA7" w:rsidP="00230D52">
            <w:pPr>
              <w:spacing w:line="360" w:lineRule="auto"/>
              <w:jc w:val="center"/>
            </w:pPr>
            <w:r>
              <w:rPr>
                <w:rFonts w:hint="eastAsia"/>
              </w:rPr>
              <w:t>0</w:t>
            </w:r>
          </w:p>
        </w:tc>
        <w:tc>
          <w:tcPr>
            <w:tcW w:w="1967" w:type="dxa"/>
          </w:tcPr>
          <w:p w:rsidR="00761DA7" w:rsidRDefault="00A62D5B" w:rsidP="00230D52">
            <w:pPr>
              <w:spacing w:line="360" w:lineRule="auto"/>
              <w:jc w:val="center"/>
            </w:pPr>
            <w:r>
              <w:t>3</w:t>
            </w:r>
          </w:p>
        </w:tc>
        <w:tc>
          <w:tcPr>
            <w:tcW w:w="2143" w:type="dxa"/>
            <w:vAlign w:val="center"/>
          </w:tcPr>
          <w:p w:rsidR="00761DA7" w:rsidRDefault="00761DA7" w:rsidP="00761DA7">
            <w:pPr>
              <w:spacing w:line="360" w:lineRule="auto"/>
              <w:jc w:val="center"/>
            </w:pPr>
            <w:r>
              <w:rPr>
                <w:rFonts w:hint="eastAsia"/>
              </w:rPr>
              <w:t>0</w:t>
            </w:r>
          </w:p>
        </w:tc>
      </w:tr>
      <w:tr w:rsidR="00761DA7" w:rsidRPr="00230D52" w:rsidTr="00761DA7">
        <w:trPr>
          <w:trHeight w:val="461"/>
        </w:trPr>
        <w:tc>
          <w:tcPr>
            <w:tcW w:w="1637" w:type="dxa"/>
            <w:vAlign w:val="center"/>
          </w:tcPr>
          <w:p w:rsidR="00761DA7" w:rsidRPr="00230D52" w:rsidRDefault="00A62D5B" w:rsidP="00230D52">
            <w:pPr>
              <w:spacing w:line="360" w:lineRule="auto"/>
              <w:jc w:val="center"/>
              <w:rPr>
                <w:b/>
              </w:rPr>
            </w:pPr>
            <w:r>
              <w:rPr>
                <w:b/>
              </w:rPr>
              <w:t>6</w:t>
            </w:r>
          </w:p>
        </w:tc>
        <w:tc>
          <w:tcPr>
            <w:tcW w:w="6491" w:type="dxa"/>
            <w:vAlign w:val="center"/>
          </w:tcPr>
          <w:p w:rsidR="00761DA7" w:rsidRDefault="00A62D5B" w:rsidP="00230D52">
            <w:pPr>
              <w:spacing w:line="360" w:lineRule="auto"/>
            </w:pPr>
            <w:r>
              <w:rPr>
                <w:rFonts w:hint="eastAsia"/>
              </w:rPr>
              <w:t>言语诊疗仪的使用、</w:t>
            </w:r>
            <w:r>
              <w:rPr>
                <w:rFonts w:hint="eastAsia"/>
              </w:rPr>
              <w:t>WAB</w:t>
            </w:r>
            <w:proofErr w:type="gramStart"/>
            <w:r>
              <w:rPr>
                <w:rFonts w:hint="eastAsia"/>
              </w:rPr>
              <w:t>法语言</w:t>
            </w:r>
            <w:proofErr w:type="gramEnd"/>
            <w:r>
              <w:rPr>
                <w:rFonts w:hint="eastAsia"/>
              </w:rPr>
              <w:t>评价使用</w:t>
            </w:r>
          </w:p>
        </w:tc>
        <w:tc>
          <w:tcPr>
            <w:tcW w:w="1936" w:type="dxa"/>
          </w:tcPr>
          <w:p w:rsidR="00761DA7" w:rsidRDefault="00A62D5B" w:rsidP="00230D52">
            <w:pPr>
              <w:spacing w:line="360" w:lineRule="auto"/>
              <w:jc w:val="center"/>
            </w:pPr>
            <w:r>
              <w:t>3</w:t>
            </w:r>
          </w:p>
        </w:tc>
        <w:tc>
          <w:tcPr>
            <w:tcW w:w="1967" w:type="dxa"/>
          </w:tcPr>
          <w:p w:rsidR="00761DA7" w:rsidRDefault="00761DA7" w:rsidP="00230D52">
            <w:pPr>
              <w:spacing w:line="360" w:lineRule="auto"/>
              <w:jc w:val="center"/>
            </w:pPr>
            <w:r>
              <w:rPr>
                <w:rFonts w:hint="eastAsia"/>
              </w:rPr>
              <w:t>0</w:t>
            </w:r>
          </w:p>
        </w:tc>
        <w:tc>
          <w:tcPr>
            <w:tcW w:w="2143" w:type="dxa"/>
            <w:vAlign w:val="center"/>
          </w:tcPr>
          <w:p w:rsidR="00761DA7" w:rsidRDefault="00761DA7" w:rsidP="00230D52">
            <w:pPr>
              <w:spacing w:line="360" w:lineRule="auto"/>
              <w:jc w:val="center"/>
            </w:pPr>
            <w:r>
              <w:rPr>
                <w:rFonts w:hint="eastAsia"/>
              </w:rPr>
              <w:t>0</w:t>
            </w:r>
          </w:p>
        </w:tc>
      </w:tr>
      <w:tr w:rsidR="00761DA7" w:rsidRPr="00230D52" w:rsidTr="00761DA7">
        <w:trPr>
          <w:trHeight w:val="461"/>
        </w:trPr>
        <w:tc>
          <w:tcPr>
            <w:tcW w:w="1637" w:type="dxa"/>
            <w:vAlign w:val="center"/>
          </w:tcPr>
          <w:p w:rsidR="00761DA7" w:rsidRPr="00230D52" w:rsidRDefault="00A62D5B" w:rsidP="00230D52">
            <w:pPr>
              <w:spacing w:line="360" w:lineRule="auto"/>
              <w:jc w:val="center"/>
              <w:rPr>
                <w:b/>
              </w:rPr>
            </w:pPr>
            <w:r>
              <w:rPr>
                <w:b/>
              </w:rPr>
              <w:t>7</w:t>
            </w:r>
          </w:p>
        </w:tc>
        <w:tc>
          <w:tcPr>
            <w:tcW w:w="6491" w:type="dxa"/>
            <w:vAlign w:val="center"/>
          </w:tcPr>
          <w:p w:rsidR="00761DA7" w:rsidRDefault="00A62D5B" w:rsidP="00230D52">
            <w:pPr>
              <w:spacing w:line="360" w:lineRule="auto"/>
            </w:pPr>
            <w:r>
              <w:rPr>
                <w:rFonts w:hint="eastAsia"/>
              </w:rPr>
              <w:t>失语症临床诊疗策略、失语症诊疗病例分析设计和汇报</w:t>
            </w:r>
          </w:p>
        </w:tc>
        <w:tc>
          <w:tcPr>
            <w:tcW w:w="1936" w:type="dxa"/>
          </w:tcPr>
          <w:p w:rsidR="00761DA7" w:rsidRDefault="00761DA7" w:rsidP="00230D52">
            <w:pPr>
              <w:spacing w:line="360" w:lineRule="auto"/>
              <w:jc w:val="center"/>
            </w:pPr>
            <w:r>
              <w:rPr>
                <w:rFonts w:hint="eastAsia"/>
              </w:rPr>
              <w:t>0</w:t>
            </w:r>
          </w:p>
        </w:tc>
        <w:tc>
          <w:tcPr>
            <w:tcW w:w="1967" w:type="dxa"/>
          </w:tcPr>
          <w:p w:rsidR="00761DA7" w:rsidRDefault="00A62D5B" w:rsidP="00230D52">
            <w:pPr>
              <w:spacing w:line="360" w:lineRule="auto"/>
              <w:jc w:val="center"/>
            </w:pPr>
            <w:r>
              <w:t>3</w:t>
            </w:r>
          </w:p>
        </w:tc>
        <w:tc>
          <w:tcPr>
            <w:tcW w:w="2143" w:type="dxa"/>
            <w:vAlign w:val="center"/>
          </w:tcPr>
          <w:p w:rsidR="00761DA7" w:rsidRDefault="00761DA7" w:rsidP="00230D52">
            <w:pPr>
              <w:spacing w:line="360" w:lineRule="auto"/>
              <w:jc w:val="center"/>
            </w:pPr>
            <w:r>
              <w:rPr>
                <w:rFonts w:hint="eastAsia"/>
              </w:rPr>
              <w:t>0</w:t>
            </w:r>
          </w:p>
        </w:tc>
      </w:tr>
      <w:tr w:rsidR="00761DA7" w:rsidRPr="00230D52" w:rsidTr="00761DA7">
        <w:trPr>
          <w:trHeight w:val="461"/>
        </w:trPr>
        <w:tc>
          <w:tcPr>
            <w:tcW w:w="1637" w:type="dxa"/>
            <w:vAlign w:val="center"/>
          </w:tcPr>
          <w:p w:rsidR="00761DA7" w:rsidRPr="00230D52" w:rsidRDefault="00A62D5B" w:rsidP="00230D52">
            <w:pPr>
              <w:spacing w:line="360" w:lineRule="auto"/>
              <w:jc w:val="center"/>
              <w:rPr>
                <w:b/>
              </w:rPr>
            </w:pPr>
            <w:r>
              <w:rPr>
                <w:b/>
              </w:rPr>
              <w:t>8</w:t>
            </w:r>
          </w:p>
        </w:tc>
        <w:tc>
          <w:tcPr>
            <w:tcW w:w="6491" w:type="dxa"/>
            <w:vAlign w:val="center"/>
          </w:tcPr>
          <w:p w:rsidR="00761DA7" w:rsidRDefault="00A62D5B" w:rsidP="00230D52">
            <w:pPr>
              <w:spacing w:line="360" w:lineRule="auto"/>
            </w:pPr>
            <w:r>
              <w:rPr>
                <w:rFonts w:hint="eastAsia"/>
              </w:rPr>
              <w:t>构音障碍的评定</w:t>
            </w:r>
          </w:p>
        </w:tc>
        <w:tc>
          <w:tcPr>
            <w:tcW w:w="1936" w:type="dxa"/>
          </w:tcPr>
          <w:p w:rsidR="00761DA7" w:rsidRDefault="00761DA7" w:rsidP="00230D52">
            <w:pPr>
              <w:spacing w:line="360" w:lineRule="auto"/>
              <w:jc w:val="center"/>
            </w:pPr>
            <w:r>
              <w:rPr>
                <w:rFonts w:hint="eastAsia"/>
              </w:rPr>
              <w:t>0</w:t>
            </w:r>
          </w:p>
        </w:tc>
        <w:tc>
          <w:tcPr>
            <w:tcW w:w="1967" w:type="dxa"/>
          </w:tcPr>
          <w:p w:rsidR="00761DA7" w:rsidRPr="00DB10CE" w:rsidRDefault="00A62D5B" w:rsidP="00230D52">
            <w:pPr>
              <w:spacing w:line="360" w:lineRule="auto"/>
              <w:jc w:val="center"/>
            </w:pPr>
            <w:r>
              <w:t>3</w:t>
            </w:r>
          </w:p>
        </w:tc>
        <w:tc>
          <w:tcPr>
            <w:tcW w:w="2143" w:type="dxa"/>
            <w:vAlign w:val="center"/>
          </w:tcPr>
          <w:p w:rsidR="00761DA7" w:rsidRDefault="000413FF" w:rsidP="00230D52">
            <w:pPr>
              <w:spacing w:line="360" w:lineRule="auto"/>
              <w:jc w:val="center"/>
            </w:pPr>
            <w:r>
              <w:rPr>
                <w:rFonts w:hint="eastAsia"/>
              </w:rPr>
              <w:t>是（</w:t>
            </w:r>
            <w:r>
              <w:rPr>
                <w:rFonts w:hint="eastAsia"/>
              </w:rPr>
              <w:t>2</w:t>
            </w:r>
            <w:r>
              <w:rPr>
                <w:rFonts w:hint="eastAsia"/>
              </w:rPr>
              <w:t>）</w:t>
            </w:r>
          </w:p>
        </w:tc>
      </w:tr>
      <w:tr w:rsidR="00A62D5B" w:rsidRPr="00230D52" w:rsidTr="00761DA7">
        <w:trPr>
          <w:trHeight w:val="461"/>
        </w:trPr>
        <w:tc>
          <w:tcPr>
            <w:tcW w:w="1637" w:type="dxa"/>
            <w:vAlign w:val="center"/>
          </w:tcPr>
          <w:p w:rsidR="00A62D5B" w:rsidRPr="00230D52" w:rsidRDefault="00A62D5B" w:rsidP="00A62D5B">
            <w:pPr>
              <w:spacing w:line="360" w:lineRule="auto"/>
              <w:jc w:val="center"/>
              <w:rPr>
                <w:b/>
              </w:rPr>
            </w:pPr>
            <w:r>
              <w:rPr>
                <w:b/>
              </w:rPr>
              <w:t>9</w:t>
            </w:r>
          </w:p>
        </w:tc>
        <w:tc>
          <w:tcPr>
            <w:tcW w:w="6491" w:type="dxa"/>
            <w:vAlign w:val="center"/>
          </w:tcPr>
          <w:p w:rsidR="00A62D5B" w:rsidRDefault="00A62D5B" w:rsidP="00A62D5B">
            <w:pPr>
              <w:spacing w:line="360" w:lineRule="auto"/>
            </w:pPr>
            <w:r>
              <w:rPr>
                <w:rFonts w:hint="eastAsia"/>
              </w:rPr>
              <w:t>构音障碍的治疗</w:t>
            </w:r>
          </w:p>
        </w:tc>
        <w:tc>
          <w:tcPr>
            <w:tcW w:w="1936" w:type="dxa"/>
          </w:tcPr>
          <w:p w:rsidR="00A62D5B" w:rsidRDefault="00A62D5B" w:rsidP="00A62D5B">
            <w:pPr>
              <w:spacing w:line="360" w:lineRule="auto"/>
              <w:jc w:val="center"/>
            </w:pPr>
            <w:r>
              <w:t>3</w:t>
            </w:r>
          </w:p>
        </w:tc>
        <w:tc>
          <w:tcPr>
            <w:tcW w:w="1967" w:type="dxa"/>
          </w:tcPr>
          <w:p w:rsidR="00A62D5B" w:rsidRPr="00DB10CE" w:rsidRDefault="00A62D5B" w:rsidP="00A62D5B">
            <w:pPr>
              <w:spacing w:line="360" w:lineRule="auto"/>
              <w:jc w:val="center"/>
            </w:pPr>
            <w:r>
              <w:rPr>
                <w:rFonts w:hint="eastAsia"/>
              </w:rPr>
              <w:t>0</w:t>
            </w:r>
          </w:p>
        </w:tc>
        <w:tc>
          <w:tcPr>
            <w:tcW w:w="2143" w:type="dxa"/>
            <w:vAlign w:val="center"/>
          </w:tcPr>
          <w:p w:rsidR="00A62D5B" w:rsidRDefault="00A62D5B" w:rsidP="00A62D5B">
            <w:pPr>
              <w:spacing w:line="360" w:lineRule="auto"/>
              <w:jc w:val="center"/>
            </w:pPr>
            <w:r>
              <w:rPr>
                <w:rFonts w:hint="eastAsia"/>
              </w:rPr>
              <w:t>0</w:t>
            </w:r>
          </w:p>
        </w:tc>
      </w:tr>
      <w:tr w:rsidR="00A62D5B" w:rsidRPr="00230D52" w:rsidTr="00761DA7">
        <w:trPr>
          <w:trHeight w:val="461"/>
        </w:trPr>
        <w:tc>
          <w:tcPr>
            <w:tcW w:w="1637" w:type="dxa"/>
            <w:vAlign w:val="center"/>
          </w:tcPr>
          <w:p w:rsidR="00A62D5B" w:rsidRPr="00230D52" w:rsidRDefault="00A62D5B" w:rsidP="00A62D5B">
            <w:pPr>
              <w:spacing w:line="360" w:lineRule="auto"/>
              <w:jc w:val="center"/>
              <w:rPr>
                <w:b/>
              </w:rPr>
            </w:pPr>
            <w:r>
              <w:rPr>
                <w:b/>
              </w:rPr>
              <w:t>10</w:t>
            </w:r>
          </w:p>
        </w:tc>
        <w:tc>
          <w:tcPr>
            <w:tcW w:w="6491" w:type="dxa"/>
            <w:vAlign w:val="center"/>
          </w:tcPr>
          <w:p w:rsidR="00A62D5B" w:rsidRDefault="00A62D5B" w:rsidP="00A62D5B">
            <w:pPr>
              <w:spacing w:line="360" w:lineRule="auto"/>
            </w:pPr>
            <w:r>
              <w:rPr>
                <w:rFonts w:hint="eastAsia"/>
              </w:rPr>
              <w:t>构音障碍的临床诊疗策略</w:t>
            </w:r>
          </w:p>
        </w:tc>
        <w:tc>
          <w:tcPr>
            <w:tcW w:w="1936" w:type="dxa"/>
          </w:tcPr>
          <w:p w:rsidR="00A62D5B" w:rsidRDefault="00A62D5B" w:rsidP="00A62D5B">
            <w:pPr>
              <w:spacing w:line="360" w:lineRule="auto"/>
              <w:jc w:val="center"/>
            </w:pPr>
            <w:r>
              <w:rPr>
                <w:rFonts w:hint="eastAsia"/>
              </w:rPr>
              <w:t>0</w:t>
            </w:r>
          </w:p>
        </w:tc>
        <w:tc>
          <w:tcPr>
            <w:tcW w:w="1967" w:type="dxa"/>
          </w:tcPr>
          <w:p w:rsidR="00A62D5B" w:rsidRDefault="00A62D5B" w:rsidP="00A62D5B">
            <w:pPr>
              <w:spacing w:line="360" w:lineRule="auto"/>
              <w:jc w:val="center"/>
            </w:pPr>
            <w:r>
              <w:t>3</w:t>
            </w:r>
          </w:p>
        </w:tc>
        <w:tc>
          <w:tcPr>
            <w:tcW w:w="2143" w:type="dxa"/>
            <w:vAlign w:val="center"/>
          </w:tcPr>
          <w:p w:rsidR="00A62D5B" w:rsidRDefault="000413FF" w:rsidP="00A62D5B">
            <w:pPr>
              <w:spacing w:line="360" w:lineRule="auto"/>
              <w:jc w:val="center"/>
            </w:pPr>
            <w:r>
              <w:rPr>
                <w:rFonts w:hint="eastAsia"/>
              </w:rPr>
              <w:t>是（</w:t>
            </w:r>
            <w:r>
              <w:rPr>
                <w:rFonts w:hint="eastAsia"/>
              </w:rPr>
              <w:t>2</w:t>
            </w:r>
            <w:r>
              <w:rPr>
                <w:rFonts w:hint="eastAsia"/>
              </w:rPr>
              <w:t>）</w:t>
            </w:r>
          </w:p>
        </w:tc>
      </w:tr>
      <w:tr w:rsidR="00A62D5B" w:rsidRPr="00230D52" w:rsidTr="00761DA7">
        <w:trPr>
          <w:trHeight w:val="461"/>
        </w:trPr>
        <w:tc>
          <w:tcPr>
            <w:tcW w:w="1637" w:type="dxa"/>
            <w:vAlign w:val="center"/>
          </w:tcPr>
          <w:p w:rsidR="00A62D5B" w:rsidRPr="00230D52" w:rsidRDefault="00A62D5B" w:rsidP="00A62D5B">
            <w:pPr>
              <w:spacing w:line="360" w:lineRule="auto"/>
              <w:jc w:val="center"/>
              <w:rPr>
                <w:b/>
              </w:rPr>
            </w:pPr>
            <w:r>
              <w:rPr>
                <w:b/>
              </w:rPr>
              <w:t>11</w:t>
            </w:r>
          </w:p>
        </w:tc>
        <w:tc>
          <w:tcPr>
            <w:tcW w:w="6491" w:type="dxa"/>
            <w:vAlign w:val="center"/>
          </w:tcPr>
          <w:p w:rsidR="00A62D5B" w:rsidRDefault="00A62D5B" w:rsidP="00A62D5B">
            <w:pPr>
              <w:spacing w:line="360" w:lineRule="auto"/>
            </w:pPr>
            <w:r>
              <w:rPr>
                <w:rFonts w:hint="eastAsia"/>
              </w:rPr>
              <w:t>发声障碍、唇腭裂、口吃</w:t>
            </w:r>
          </w:p>
        </w:tc>
        <w:tc>
          <w:tcPr>
            <w:tcW w:w="1936" w:type="dxa"/>
          </w:tcPr>
          <w:p w:rsidR="00A62D5B" w:rsidRDefault="00A62D5B" w:rsidP="00A62D5B">
            <w:pPr>
              <w:spacing w:line="360" w:lineRule="auto"/>
              <w:jc w:val="center"/>
            </w:pPr>
            <w:r>
              <w:rPr>
                <w:rFonts w:hint="eastAsia"/>
              </w:rPr>
              <w:t>0</w:t>
            </w:r>
          </w:p>
        </w:tc>
        <w:tc>
          <w:tcPr>
            <w:tcW w:w="1967" w:type="dxa"/>
          </w:tcPr>
          <w:p w:rsidR="00A62D5B" w:rsidRDefault="00A62D5B" w:rsidP="00A62D5B">
            <w:pPr>
              <w:spacing w:line="360" w:lineRule="auto"/>
              <w:jc w:val="center"/>
            </w:pPr>
            <w:r>
              <w:t>3</w:t>
            </w:r>
          </w:p>
        </w:tc>
        <w:tc>
          <w:tcPr>
            <w:tcW w:w="2143" w:type="dxa"/>
            <w:vAlign w:val="center"/>
          </w:tcPr>
          <w:p w:rsidR="00A62D5B" w:rsidRDefault="00A62D5B" w:rsidP="00A62D5B">
            <w:pPr>
              <w:spacing w:line="360" w:lineRule="auto"/>
              <w:jc w:val="center"/>
            </w:pPr>
            <w:r>
              <w:rPr>
                <w:rFonts w:hint="eastAsia"/>
              </w:rPr>
              <w:t>0</w:t>
            </w:r>
          </w:p>
        </w:tc>
      </w:tr>
      <w:tr w:rsidR="00A62D5B" w:rsidRPr="00230D52" w:rsidTr="00761DA7">
        <w:trPr>
          <w:trHeight w:val="446"/>
        </w:trPr>
        <w:tc>
          <w:tcPr>
            <w:tcW w:w="1637" w:type="dxa"/>
            <w:vAlign w:val="center"/>
          </w:tcPr>
          <w:p w:rsidR="00A62D5B" w:rsidRPr="00230D52" w:rsidRDefault="00A62D5B" w:rsidP="00A62D5B">
            <w:pPr>
              <w:spacing w:line="360" w:lineRule="auto"/>
              <w:jc w:val="center"/>
              <w:rPr>
                <w:b/>
              </w:rPr>
            </w:pPr>
            <w:r>
              <w:rPr>
                <w:b/>
              </w:rPr>
              <w:t>12</w:t>
            </w:r>
          </w:p>
        </w:tc>
        <w:tc>
          <w:tcPr>
            <w:tcW w:w="6491" w:type="dxa"/>
            <w:vAlign w:val="center"/>
          </w:tcPr>
          <w:p w:rsidR="00A62D5B" w:rsidRDefault="00A62D5B" w:rsidP="00A62D5B">
            <w:pPr>
              <w:spacing w:line="360" w:lineRule="auto"/>
            </w:pPr>
            <w:r>
              <w:rPr>
                <w:rFonts w:hint="eastAsia"/>
              </w:rPr>
              <w:t>语言发育迟缓</w:t>
            </w:r>
          </w:p>
        </w:tc>
        <w:tc>
          <w:tcPr>
            <w:tcW w:w="1936" w:type="dxa"/>
          </w:tcPr>
          <w:p w:rsidR="00A62D5B" w:rsidRDefault="00A62D5B" w:rsidP="00A62D5B">
            <w:pPr>
              <w:spacing w:line="360" w:lineRule="auto"/>
              <w:jc w:val="center"/>
            </w:pPr>
            <w:r>
              <w:t>3</w:t>
            </w:r>
          </w:p>
        </w:tc>
        <w:tc>
          <w:tcPr>
            <w:tcW w:w="1967" w:type="dxa"/>
          </w:tcPr>
          <w:p w:rsidR="00A62D5B" w:rsidRPr="0017317A" w:rsidRDefault="00A62D5B" w:rsidP="00A62D5B">
            <w:pPr>
              <w:spacing w:line="360" w:lineRule="auto"/>
              <w:jc w:val="center"/>
            </w:pPr>
            <w:r>
              <w:rPr>
                <w:rFonts w:hint="eastAsia"/>
              </w:rPr>
              <w:t>0</w:t>
            </w:r>
          </w:p>
        </w:tc>
        <w:tc>
          <w:tcPr>
            <w:tcW w:w="2143" w:type="dxa"/>
            <w:vAlign w:val="center"/>
          </w:tcPr>
          <w:p w:rsidR="00A62D5B" w:rsidRDefault="00A62D5B" w:rsidP="00A62D5B">
            <w:pPr>
              <w:spacing w:line="360" w:lineRule="auto"/>
              <w:jc w:val="center"/>
            </w:pPr>
            <w:r>
              <w:rPr>
                <w:rFonts w:hint="eastAsia"/>
              </w:rPr>
              <w:t>0</w:t>
            </w:r>
          </w:p>
        </w:tc>
      </w:tr>
      <w:tr w:rsidR="00A62D5B" w:rsidRPr="00230D52" w:rsidTr="00761DA7">
        <w:trPr>
          <w:trHeight w:val="461"/>
        </w:trPr>
        <w:tc>
          <w:tcPr>
            <w:tcW w:w="1637" w:type="dxa"/>
            <w:vAlign w:val="center"/>
          </w:tcPr>
          <w:p w:rsidR="00A62D5B" w:rsidRPr="00230D52" w:rsidRDefault="00A62D5B" w:rsidP="00A62D5B">
            <w:pPr>
              <w:spacing w:line="360" w:lineRule="auto"/>
              <w:jc w:val="center"/>
              <w:rPr>
                <w:b/>
              </w:rPr>
            </w:pPr>
            <w:r>
              <w:rPr>
                <w:b/>
              </w:rPr>
              <w:t>13</w:t>
            </w:r>
          </w:p>
        </w:tc>
        <w:tc>
          <w:tcPr>
            <w:tcW w:w="6491" w:type="dxa"/>
            <w:vAlign w:val="center"/>
          </w:tcPr>
          <w:p w:rsidR="00A62D5B" w:rsidRDefault="00A62D5B" w:rsidP="00A62D5B">
            <w:pPr>
              <w:spacing w:line="360" w:lineRule="auto"/>
            </w:pPr>
            <w:r>
              <w:rPr>
                <w:rFonts w:hint="eastAsia"/>
              </w:rPr>
              <w:t>吞咽机制、吞咽障碍评价</w:t>
            </w:r>
          </w:p>
        </w:tc>
        <w:tc>
          <w:tcPr>
            <w:tcW w:w="1936" w:type="dxa"/>
          </w:tcPr>
          <w:p w:rsidR="00A62D5B" w:rsidRDefault="00A62D5B" w:rsidP="00A62D5B">
            <w:pPr>
              <w:spacing w:line="360" w:lineRule="auto"/>
              <w:jc w:val="center"/>
            </w:pPr>
            <w:r>
              <w:t>3</w:t>
            </w:r>
          </w:p>
        </w:tc>
        <w:tc>
          <w:tcPr>
            <w:tcW w:w="1967" w:type="dxa"/>
          </w:tcPr>
          <w:p w:rsidR="00A62D5B" w:rsidRDefault="00A62D5B" w:rsidP="00A62D5B">
            <w:pPr>
              <w:spacing w:line="360" w:lineRule="auto"/>
              <w:jc w:val="center"/>
            </w:pPr>
            <w:r>
              <w:rPr>
                <w:rFonts w:hint="eastAsia"/>
              </w:rPr>
              <w:t>0</w:t>
            </w:r>
          </w:p>
        </w:tc>
        <w:tc>
          <w:tcPr>
            <w:tcW w:w="2143" w:type="dxa"/>
            <w:vAlign w:val="center"/>
          </w:tcPr>
          <w:p w:rsidR="00A62D5B" w:rsidRDefault="00A62D5B" w:rsidP="00A62D5B">
            <w:pPr>
              <w:spacing w:line="360" w:lineRule="auto"/>
              <w:jc w:val="center"/>
            </w:pPr>
            <w:r>
              <w:rPr>
                <w:rFonts w:hint="eastAsia"/>
              </w:rPr>
              <w:t>0</w:t>
            </w:r>
          </w:p>
        </w:tc>
      </w:tr>
      <w:tr w:rsidR="00A62D5B" w:rsidRPr="00230D52" w:rsidTr="00761DA7">
        <w:trPr>
          <w:trHeight w:val="461"/>
        </w:trPr>
        <w:tc>
          <w:tcPr>
            <w:tcW w:w="1637" w:type="dxa"/>
            <w:vAlign w:val="center"/>
          </w:tcPr>
          <w:p w:rsidR="00A62D5B" w:rsidRPr="00230D52" w:rsidRDefault="00A62D5B" w:rsidP="00A62D5B">
            <w:pPr>
              <w:spacing w:line="360" w:lineRule="auto"/>
              <w:jc w:val="center"/>
              <w:rPr>
                <w:b/>
              </w:rPr>
            </w:pPr>
            <w:r>
              <w:rPr>
                <w:b/>
              </w:rPr>
              <w:t>14</w:t>
            </w:r>
          </w:p>
        </w:tc>
        <w:tc>
          <w:tcPr>
            <w:tcW w:w="6491" w:type="dxa"/>
            <w:vAlign w:val="center"/>
          </w:tcPr>
          <w:p w:rsidR="00A62D5B" w:rsidRDefault="00A62D5B" w:rsidP="00A62D5B">
            <w:pPr>
              <w:spacing w:line="360" w:lineRule="auto"/>
            </w:pPr>
            <w:r>
              <w:rPr>
                <w:rFonts w:hint="eastAsia"/>
              </w:rPr>
              <w:t>吞咽障碍的治疗</w:t>
            </w:r>
          </w:p>
        </w:tc>
        <w:tc>
          <w:tcPr>
            <w:tcW w:w="1936" w:type="dxa"/>
          </w:tcPr>
          <w:p w:rsidR="00A62D5B" w:rsidRDefault="00A62D5B" w:rsidP="00A62D5B">
            <w:pPr>
              <w:spacing w:line="360" w:lineRule="auto"/>
              <w:jc w:val="center"/>
            </w:pPr>
            <w:r>
              <w:t>3</w:t>
            </w:r>
          </w:p>
        </w:tc>
        <w:tc>
          <w:tcPr>
            <w:tcW w:w="1967" w:type="dxa"/>
          </w:tcPr>
          <w:p w:rsidR="00A62D5B" w:rsidRDefault="00A62D5B" w:rsidP="00A62D5B">
            <w:pPr>
              <w:spacing w:line="360" w:lineRule="auto"/>
              <w:jc w:val="center"/>
            </w:pPr>
            <w:r>
              <w:rPr>
                <w:rFonts w:hint="eastAsia"/>
              </w:rPr>
              <w:t>0</w:t>
            </w:r>
          </w:p>
        </w:tc>
        <w:tc>
          <w:tcPr>
            <w:tcW w:w="2143" w:type="dxa"/>
            <w:vAlign w:val="center"/>
          </w:tcPr>
          <w:p w:rsidR="00A62D5B" w:rsidRDefault="00A62D5B" w:rsidP="00A62D5B">
            <w:pPr>
              <w:spacing w:line="360" w:lineRule="auto"/>
              <w:jc w:val="center"/>
            </w:pPr>
            <w:r>
              <w:rPr>
                <w:rFonts w:hint="eastAsia"/>
              </w:rPr>
              <w:t>0</w:t>
            </w:r>
          </w:p>
        </w:tc>
      </w:tr>
      <w:tr w:rsidR="00A62D5B" w:rsidRPr="00230D52" w:rsidTr="00761DA7">
        <w:trPr>
          <w:trHeight w:val="476"/>
        </w:trPr>
        <w:tc>
          <w:tcPr>
            <w:tcW w:w="1637" w:type="dxa"/>
            <w:vAlign w:val="center"/>
          </w:tcPr>
          <w:p w:rsidR="00A62D5B" w:rsidRPr="00230D52" w:rsidRDefault="00A62D5B" w:rsidP="00A62D5B">
            <w:pPr>
              <w:spacing w:line="360" w:lineRule="auto"/>
              <w:jc w:val="center"/>
              <w:rPr>
                <w:b/>
              </w:rPr>
            </w:pPr>
            <w:r>
              <w:rPr>
                <w:b/>
              </w:rPr>
              <w:t>15</w:t>
            </w:r>
          </w:p>
        </w:tc>
        <w:tc>
          <w:tcPr>
            <w:tcW w:w="6491" w:type="dxa"/>
            <w:vAlign w:val="center"/>
          </w:tcPr>
          <w:p w:rsidR="00A62D5B" w:rsidRDefault="00A62D5B" w:rsidP="00A62D5B">
            <w:pPr>
              <w:spacing w:line="360" w:lineRule="auto"/>
            </w:pPr>
            <w:r>
              <w:rPr>
                <w:rFonts w:hint="eastAsia"/>
              </w:rPr>
              <w:t>吞咽障碍临床诊疗策略、其他原因引起的语言障碍</w:t>
            </w:r>
          </w:p>
        </w:tc>
        <w:tc>
          <w:tcPr>
            <w:tcW w:w="1936" w:type="dxa"/>
          </w:tcPr>
          <w:p w:rsidR="00A62D5B" w:rsidRDefault="00A62D5B" w:rsidP="00A62D5B">
            <w:pPr>
              <w:spacing w:line="360" w:lineRule="auto"/>
              <w:jc w:val="center"/>
            </w:pPr>
            <w:r>
              <w:t>3</w:t>
            </w:r>
          </w:p>
        </w:tc>
        <w:tc>
          <w:tcPr>
            <w:tcW w:w="1967" w:type="dxa"/>
          </w:tcPr>
          <w:p w:rsidR="00A62D5B" w:rsidRDefault="00A62D5B" w:rsidP="00A62D5B">
            <w:pPr>
              <w:spacing w:line="360" w:lineRule="auto"/>
              <w:jc w:val="center"/>
            </w:pPr>
            <w:r>
              <w:rPr>
                <w:rFonts w:hint="eastAsia"/>
              </w:rPr>
              <w:t>0</w:t>
            </w:r>
          </w:p>
        </w:tc>
        <w:tc>
          <w:tcPr>
            <w:tcW w:w="2143" w:type="dxa"/>
            <w:vAlign w:val="center"/>
          </w:tcPr>
          <w:p w:rsidR="00A62D5B" w:rsidRDefault="00A62D5B" w:rsidP="00A62D5B">
            <w:pPr>
              <w:spacing w:line="360" w:lineRule="auto"/>
              <w:jc w:val="center"/>
            </w:pPr>
            <w:r>
              <w:rPr>
                <w:rFonts w:hint="eastAsia"/>
              </w:rPr>
              <w:t>0</w:t>
            </w:r>
          </w:p>
        </w:tc>
      </w:tr>
    </w:tbl>
    <w:p w:rsidR="00C62E59" w:rsidRPr="00C55CEE" w:rsidRDefault="00C62E59" w:rsidP="00B9218A">
      <w:pPr>
        <w:spacing w:line="360" w:lineRule="auto"/>
        <w:rPr>
          <w:b/>
        </w:rPr>
      </w:pPr>
    </w:p>
    <w:sectPr w:rsidR="00C62E59" w:rsidRPr="00C55CEE" w:rsidSect="000413FF">
      <w:pgSz w:w="16838" w:h="11906" w:orient="landscape"/>
      <w:pgMar w:top="1135"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0C6" w:rsidRDefault="00BD30C6">
      <w:r>
        <w:separator/>
      </w:r>
    </w:p>
  </w:endnote>
  <w:endnote w:type="continuationSeparator" w:id="0">
    <w:p w:rsidR="00BD30C6" w:rsidRDefault="00BD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隶书">
    <w:panose1 w:val="0201050906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0C6" w:rsidRDefault="00BD30C6">
      <w:r>
        <w:separator/>
      </w:r>
    </w:p>
  </w:footnote>
  <w:footnote w:type="continuationSeparator" w:id="0">
    <w:p w:rsidR="00BD30C6" w:rsidRDefault="00BD30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87B" w:rsidRDefault="00AF587B" w:rsidP="00B9218A">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E524A"/>
    <w:multiLevelType w:val="hybridMultilevel"/>
    <w:tmpl w:val="6D42D41A"/>
    <w:lvl w:ilvl="0" w:tplc="679A11DA">
      <w:start w:val="1"/>
      <w:numFmt w:val="bullet"/>
      <w:lvlText w:val="•"/>
      <w:lvlJc w:val="left"/>
      <w:pPr>
        <w:tabs>
          <w:tab w:val="num" w:pos="720"/>
        </w:tabs>
        <w:ind w:left="720" w:hanging="360"/>
      </w:pPr>
      <w:rPr>
        <w:rFonts w:ascii="隶书" w:hAnsi="隶书" w:hint="default"/>
      </w:rPr>
    </w:lvl>
    <w:lvl w:ilvl="1" w:tplc="24F414A6" w:tentative="1">
      <w:start w:val="1"/>
      <w:numFmt w:val="bullet"/>
      <w:lvlText w:val="•"/>
      <w:lvlJc w:val="left"/>
      <w:pPr>
        <w:tabs>
          <w:tab w:val="num" w:pos="1440"/>
        </w:tabs>
        <w:ind w:left="1440" w:hanging="360"/>
      </w:pPr>
      <w:rPr>
        <w:rFonts w:ascii="隶书" w:hAnsi="隶书" w:hint="default"/>
      </w:rPr>
    </w:lvl>
    <w:lvl w:ilvl="2" w:tplc="71540180" w:tentative="1">
      <w:start w:val="1"/>
      <w:numFmt w:val="bullet"/>
      <w:lvlText w:val="•"/>
      <w:lvlJc w:val="left"/>
      <w:pPr>
        <w:tabs>
          <w:tab w:val="num" w:pos="2160"/>
        </w:tabs>
        <w:ind w:left="2160" w:hanging="360"/>
      </w:pPr>
      <w:rPr>
        <w:rFonts w:ascii="隶书" w:hAnsi="隶书" w:hint="default"/>
      </w:rPr>
    </w:lvl>
    <w:lvl w:ilvl="3" w:tplc="FCB2D496" w:tentative="1">
      <w:start w:val="1"/>
      <w:numFmt w:val="bullet"/>
      <w:lvlText w:val="•"/>
      <w:lvlJc w:val="left"/>
      <w:pPr>
        <w:tabs>
          <w:tab w:val="num" w:pos="2880"/>
        </w:tabs>
        <w:ind w:left="2880" w:hanging="360"/>
      </w:pPr>
      <w:rPr>
        <w:rFonts w:ascii="隶书" w:hAnsi="隶书" w:hint="default"/>
      </w:rPr>
    </w:lvl>
    <w:lvl w:ilvl="4" w:tplc="3C4802A4" w:tentative="1">
      <w:start w:val="1"/>
      <w:numFmt w:val="bullet"/>
      <w:lvlText w:val="•"/>
      <w:lvlJc w:val="left"/>
      <w:pPr>
        <w:tabs>
          <w:tab w:val="num" w:pos="3600"/>
        </w:tabs>
        <w:ind w:left="3600" w:hanging="360"/>
      </w:pPr>
      <w:rPr>
        <w:rFonts w:ascii="隶书" w:hAnsi="隶书" w:hint="default"/>
      </w:rPr>
    </w:lvl>
    <w:lvl w:ilvl="5" w:tplc="AE16FBA2" w:tentative="1">
      <w:start w:val="1"/>
      <w:numFmt w:val="bullet"/>
      <w:lvlText w:val="•"/>
      <w:lvlJc w:val="left"/>
      <w:pPr>
        <w:tabs>
          <w:tab w:val="num" w:pos="4320"/>
        </w:tabs>
        <w:ind w:left="4320" w:hanging="360"/>
      </w:pPr>
      <w:rPr>
        <w:rFonts w:ascii="隶书" w:hAnsi="隶书" w:hint="default"/>
      </w:rPr>
    </w:lvl>
    <w:lvl w:ilvl="6" w:tplc="16A89334" w:tentative="1">
      <w:start w:val="1"/>
      <w:numFmt w:val="bullet"/>
      <w:lvlText w:val="•"/>
      <w:lvlJc w:val="left"/>
      <w:pPr>
        <w:tabs>
          <w:tab w:val="num" w:pos="5040"/>
        </w:tabs>
        <w:ind w:left="5040" w:hanging="360"/>
      </w:pPr>
      <w:rPr>
        <w:rFonts w:ascii="隶书" w:hAnsi="隶书" w:hint="default"/>
      </w:rPr>
    </w:lvl>
    <w:lvl w:ilvl="7" w:tplc="D89A4298" w:tentative="1">
      <w:start w:val="1"/>
      <w:numFmt w:val="bullet"/>
      <w:lvlText w:val="•"/>
      <w:lvlJc w:val="left"/>
      <w:pPr>
        <w:tabs>
          <w:tab w:val="num" w:pos="5760"/>
        </w:tabs>
        <w:ind w:left="5760" w:hanging="360"/>
      </w:pPr>
      <w:rPr>
        <w:rFonts w:ascii="隶书" w:hAnsi="隶书" w:hint="default"/>
      </w:rPr>
    </w:lvl>
    <w:lvl w:ilvl="8" w:tplc="12245D66" w:tentative="1">
      <w:start w:val="1"/>
      <w:numFmt w:val="bullet"/>
      <w:lvlText w:val="•"/>
      <w:lvlJc w:val="left"/>
      <w:pPr>
        <w:tabs>
          <w:tab w:val="num" w:pos="6480"/>
        </w:tabs>
        <w:ind w:left="6480" w:hanging="360"/>
      </w:pPr>
      <w:rPr>
        <w:rFonts w:ascii="隶书" w:hAnsi="隶书" w:hint="default"/>
      </w:rPr>
    </w:lvl>
  </w:abstractNum>
  <w:abstractNum w:abstractNumId="1">
    <w:nsid w:val="1D9B6D5D"/>
    <w:multiLevelType w:val="hybridMultilevel"/>
    <w:tmpl w:val="C1289356"/>
    <w:lvl w:ilvl="0" w:tplc="F85C8442">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6600F0A"/>
    <w:multiLevelType w:val="hybridMultilevel"/>
    <w:tmpl w:val="85AA57EC"/>
    <w:lvl w:ilvl="0" w:tplc="9774C7AC">
      <w:start w:val="1"/>
      <w:numFmt w:val="decimal"/>
      <w:lvlText w:val="（%1）"/>
      <w:lvlJc w:val="left"/>
      <w:pPr>
        <w:ind w:left="1790" w:hanging="81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301D"/>
    <w:rsid w:val="00034D79"/>
    <w:rsid w:val="00037038"/>
    <w:rsid w:val="000413FF"/>
    <w:rsid w:val="00074E5A"/>
    <w:rsid w:val="000B1D3B"/>
    <w:rsid w:val="000D2066"/>
    <w:rsid w:val="000F19EA"/>
    <w:rsid w:val="001026FB"/>
    <w:rsid w:val="00144562"/>
    <w:rsid w:val="001610BF"/>
    <w:rsid w:val="0017317A"/>
    <w:rsid w:val="001D70C2"/>
    <w:rsid w:val="00230D52"/>
    <w:rsid w:val="0024182F"/>
    <w:rsid w:val="002A5D26"/>
    <w:rsid w:val="002D7727"/>
    <w:rsid w:val="003111E3"/>
    <w:rsid w:val="00397133"/>
    <w:rsid w:val="003A5D7E"/>
    <w:rsid w:val="003C1875"/>
    <w:rsid w:val="003F1972"/>
    <w:rsid w:val="00420AF9"/>
    <w:rsid w:val="00421330"/>
    <w:rsid w:val="004364C9"/>
    <w:rsid w:val="004637D4"/>
    <w:rsid w:val="00466195"/>
    <w:rsid w:val="00491656"/>
    <w:rsid w:val="004D3EEA"/>
    <w:rsid w:val="005464D8"/>
    <w:rsid w:val="005843D4"/>
    <w:rsid w:val="005B6CCF"/>
    <w:rsid w:val="005C0527"/>
    <w:rsid w:val="00660505"/>
    <w:rsid w:val="0071724E"/>
    <w:rsid w:val="007215D7"/>
    <w:rsid w:val="007303A9"/>
    <w:rsid w:val="00761DA7"/>
    <w:rsid w:val="007A2EA6"/>
    <w:rsid w:val="007C7B54"/>
    <w:rsid w:val="007E04AD"/>
    <w:rsid w:val="007E0783"/>
    <w:rsid w:val="007E1B31"/>
    <w:rsid w:val="007F6DD2"/>
    <w:rsid w:val="00881CBF"/>
    <w:rsid w:val="008D06BF"/>
    <w:rsid w:val="009616AE"/>
    <w:rsid w:val="00972EBB"/>
    <w:rsid w:val="00983253"/>
    <w:rsid w:val="009D753B"/>
    <w:rsid w:val="009F45DF"/>
    <w:rsid w:val="009F4866"/>
    <w:rsid w:val="00A23DD8"/>
    <w:rsid w:val="00A430AE"/>
    <w:rsid w:val="00A50D0E"/>
    <w:rsid w:val="00A51F53"/>
    <w:rsid w:val="00A56659"/>
    <w:rsid w:val="00A62D5B"/>
    <w:rsid w:val="00A72140"/>
    <w:rsid w:val="00AF587B"/>
    <w:rsid w:val="00B61AB6"/>
    <w:rsid w:val="00B9218A"/>
    <w:rsid w:val="00BD30C6"/>
    <w:rsid w:val="00C52397"/>
    <w:rsid w:val="00C55CEE"/>
    <w:rsid w:val="00C62E59"/>
    <w:rsid w:val="00CC301D"/>
    <w:rsid w:val="00CD7500"/>
    <w:rsid w:val="00CE2213"/>
    <w:rsid w:val="00D24100"/>
    <w:rsid w:val="00D81E98"/>
    <w:rsid w:val="00D93793"/>
    <w:rsid w:val="00DB10CE"/>
    <w:rsid w:val="00DB5297"/>
    <w:rsid w:val="00E27912"/>
    <w:rsid w:val="00E8041F"/>
    <w:rsid w:val="00EE3662"/>
    <w:rsid w:val="00F7416D"/>
    <w:rsid w:val="00F836FC"/>
    <w:rsid w:val="00FA1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C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C301D"/>
    <w:pPr>
      <w:pBdr>
        <w:bottom w:val="single" w:sz="6" w:space="1" w:color="auto"/>
      </w:pBdr>
      <w:tabs>
        <w:tab w:val="center" w:pos="4153"/>
        <w:tab w:val="right" w:pos="8306"/>
      </w:tabs>
      <w:snapToGrid w:val="0"/>
      <w:jc w:val="center"/>
    </w:pPr>
    <w:rPr>
      <w:sz w:val="18"/>
      <w:szCs w:val="18"/>
    </w:rPr>
  </w:style>
  <w:style w:type="paragraph" w:styleId="a4">
    <w:name w:val="footer"/>
    <w:basedOn w:val="a"/>
    <w:rsid w:val="00CC301D"/>
    <w:pPr>
      <w:tabs>
        <w:tab w:val="center" w:pos="4153"/>
        <w:tab w:val="right" w:pos="8306"/>
      </w:tabs>
      <w:snapToGrid w:val="0"/>
      <w:jc w:val="left"/>
    </w:pPr>
    <w:rPr>
      <w:sz w:val="18"/>
      <w:szCs w:val="18"/>
    </w:rPr>
  </w:style>
  <w:style w:type="table" w:styleId="a5">
    <w:name w:val="Table Grid"/>
    <w:basedOn w:val="a1"/>
    <w:rsid w:val="00E2791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3111E3"/>
    <w:pPr>
      <w:ind w:firstLineChars="200" w:firstLine="420"/>
    </w:pPr>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907716">
      <w:bodyDiv w:val="1"/>
      <w:marLeft w:val="0"/>
      <w:marRight w:val="0"/>
      <w:marTop w:val="0"/>
      <w:marBottom w:val="0"/>
      <w:divBdr>
        <w:top w:val="none" w:sz="0" w:space="0" w:color="auto"/>
        <w:left w:val="none" w:sz="0" w:space="0" w:color="auto"/>
        <w:bottom w:val="none" w:sz="0" w:space="0" w:color="auto"/>
        <w:right w:val="none" w:sz="0" w:space="0" w:color="auto"/>
      </w:divBdr>
      <w:divsChild>
        <w:div w:id="1444420762">
          <w:marLeft w:val="0"/>
          <w:marRight w:val="0"/>
          <w:marTop w:val="0"/>
          <w:marBottom w:val="0"/>
          <w:divBdr>
            <w:top w:val="none" w:sz="0" w:space="0" w:color="auto"/>
            <w:left w:val="none" w:sz="0" w:space="0" w:color="auto"/>
            <w:bottom w:val="none" w:sz="0" w:space="0" w:color="auto"/>
            <w:right w:val="none" w:sz="0" w:space="0" w:color="auto"/>
          </w:divBdr>
          <w:divsChild>
            <w:div w:id="547305671">
              <w:marLeft w:val="0"/>
              <w:marRight w:val="0"/>
              <w:marTop w:val="0"/>
              <w:marBottom w:val="0"/>
              <w:divBdr>
                <w:top w:val="none" w:sz="0" w:space="0" w:color="auto"/>
                <w:left w:val="none" w:sz="0" w:space="0" w:color="auto"/>
                <w:bottom w:val="none" w:sz="0" w:space="0" w:color="auto"/>
                <w:right w:val="none" w:sz="0" w:space="0" w:color="auto"/>
              </w:divBdr>
            </w:div>
            <w:div w:id="1091900460">
              <w:marLeft w:val="0"/>
              <w:marRight w:val="0"/>
              <w:marTop w:val="0"/>
              <w:marBottom w:val="0"/>
              <w:divBdr>
                <w:top w:val="none" w:sz="0" w:space="0" w:color="auto"/>
                <w:left w:val="none" w:sz="0" w:space="0" w:color="auto"/>
                <w:bottom w:val="none" w:sz="0" w:space="0" w:color="auto"/>
                <w:right w:val="none" w:sz="0" w:space="0" w:color="auto"/>
              </w:divBdr>
            </w:div>
            <w:div w:id="209092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3</Pages>
  <Words>299</Words>
  <Characters>1708</Characters>
  <Application>Microsoft Office Word</Application>
  <DocSecurity>0</DocSecurity>
  <Lines>14</Lines>
  <Paragraphs>4</Paragraphs>
  <ScaleCrop>false</ScaleCrop>
  <Company>乐陵市卓诚计算机公司</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 础 医 学 专 业 课 程 介 绍 </dc:title>
  <dc:creator>ZC User</dc:creator>
  <cp:lastModifiedBy>AutoBVT</cp:lastModifiedBy>
  <cp:revision>42</cp:revision>
  <dcterms:created xsi:type="dcterms:W3CDTF">2019-06-13T01:00:00Z</dcterms:created>
  <dcterms:modified xsi:type="dcterms:W3CDTF">2024-04-08T08:34:00Z</dcterms:modified>
</cp:coreProperties>
</file>