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781" w:rsidRDefault="00553393">
      <w:pPr>
        <w:spacing w:line="360" w:lineRule="auto"/>
        <w:jc w:val="center"/>
        <w:rPr>
          <w:b/>
          <w:sz w:val="28"/>
        </w:rPr>
      </w:pPr>
      <w:bookmarkStart w:id="0" w:name="_GoBack"/>
      <w:bookmarkEnd w:id="0"/>
      <w:r>
        <w:rPr>
          <w:rFonts w:ascii="宋体" w:hAnsi="宋体" w:hint="eastAsia"/>
          <w:b/>
          <w:sz w:val="28"/>
          <w:u w:val="single"/>
        </w:rPr>
        <w:t>_</w:t>
      </w:r>
      <w:r w:rsidR="001861C5">
        <w:rPr>
          <w:rFonts w:ascii="宋体" w:hAnsi="宋体" w:hint="eastAsia"/>
          <w:b/>
          <w:sz w:val="28"/>
          <w:u w:val="single"/>
        </w:rPr>
        <w:t>内科疾患</w:t>
      </w:r>
      <w:r w:rsidR="001861C5">
        <w:rPr>
          <w:rFonts w:ascii="宋体" w:hAnsi="宋体"/>
          <w:b/>
          <w:sz w:val="28"/>
          <w:u w:val="single"/>
        </w:rPr>
        <w:t>临床康复治疗学</w:t>
      </w:r>
      <w:r>
        <w:rPr>
          <w:rFonts w:ascii="宋体" w:hAnsi="宋体" w:hint="eastAsia"/>
          <w:b/>
          <w:sz w:val="28"/>
          <w:u w:val="single"/>
        </w:rPr>
        <w:t>_</w:t>
      </w:r>
      <w:r>
        <w:rPr>
          <w:rFonts w:ascii="宋体" w:hAnsi="宋体" w:hint="eastAsia"/>
          <w:b/>
          <w:sz w:val="28"/>
        </w:rPr>
        <w:t xml:space="preserve"> </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9E1781" w:rsidRDefault="00553393">
      <w:pPr>
        <w:spacing w:line="360" w:lineRule="auto"/>
        <w:ind w:firstLineChars="200" w:firstLine="420"/>
      </w:pPr>
      <w:r>
        <w:rPr>
          <w:rFonts w:hint="eastAsia"/>
          <w:szCs w:val="21"/>
        </w:rPr>
        <w:t>一、</w:t>
      </w:r>
      <w:r>
        <w:rPr>
          <w:rFonts w:hint="eastAsia"/>
          <w:b/>
          <w:szCs w:val="21"/>
        </w:rPr>
        <w:t>课程信息</w:t>
      </w:r>
      <w:r>
        <w:rPr>
          <w:rFonts w:hint="eastAsia"/>
          <w:b/>
          <w:szCs w:val="21"/>
        </w:rPr>
        <w:t xml:space="preserve"> </w:t>
      </w:r>
      <w:r>
        <w:rPr>
          <w:b/>
          <w:szCs w:val="21"/>
        </w:rPr>
        <w:t xml:space="preserve">  </w:t>
      </w:r>
      <w:r>
        <w:rPr>
          <w:rFonts w:hint="eastAsia"/>
          <w:szCs w:val="21"/>
        </w:rPr>
        <w:t xml:space="preserve"> </w:t>
      </w:r>
      <w:r>
        <w:rPr>
          <w:rFonts w:hint="eastAsia"/>
          <w:b/>
          <w:color w:val="0D0D0D"/>
          <w:szCs w:val="21"/>
        </w:rPr>
        <w:t>课程编号：</w:t>
      </w:r>
      <w:r w:rsidR="001861C5">
        <w:rPr>
          <w:b/>
          <w:color w:val="0D0D0D"/>
          <w:szCs w:val="21"/>
        </w:rPr>
        <w:t>1911002007</w:t>
      </w:r>
      <w:r w:rsidR="0058025D">
        <w:rPr>
          <w:rFonts w:hint="eastAsia"/>
          <w:b/>
          <w:color w:val="0D0D0D"/>
          <w:szCs w:val="21"/>
        </w:rPr>
        <w:t xml:space="preserve"> </w:t>
      </w:r>
      <w:r>
        <w:rPr>
          <w:rFonts w:hint="eastAsia"/>
          <w:b/>
        </w:rPr>
        <w:t>中文：</w:t>
      </w:r>
      <w:r>
        <w:rPr>
          <w:rFonts w:hint="eastAsia"/>
          <w:b/>
        </w:rPr>
        <w:t xml:space="preserve"> </w:t>
      </w:r>
      <w:r w:rsidR="001861C5">
        <w:rPr>
          <w:rFonts w:ascii="黑体" w:eastAsia="黑体" w:hAnsi="黑体" w:hint="eastAsia"/>
          <w:b/>
          <w:bCs/>
        </w:rPr>
        <w:t>内科疾患</w:t>
      </w:r>
      <w:r w:rsidR="001861C5">
        <w:rPr>
          <w:rFonts w:ascii="黑体" w:eastAsia="黑体" w:hAnsi="黑体"/>
          <w:b/>
          <w:bCs/>
        </w:rPr>
        <w:t>临床康复治疗学</w:t>
      </w:r>
      <w:r>
        <w:rPr>
          <w:rFonts w:hint="eastAsia"/>
        </w:rPr>
        <w:t xml:space="preserve">  </w:t>
      </w:r>
      <w:r>
        <w:t xml:space="preserve"> </w:t>
      </w:r>
    </w:p>
    <w:p w:rsidR="009E1781" w:rsidRDefault="00553393" w:rsidP="001861C5">
      <w:pPr>
        <w:spacing w:line="360" w:lineRule="auto"/>
        <w:ind w:leftChars="1000" w:left="2732" w:hangingChars="300" w:hanging="632"/>
        <w:rPr>
          <w:szCs w:val="21"/>
        </w:rPr>
      </w:pPr>
      <w:r>
        <w:rPr>
          <w:rFonts w:hint="eastAsia"/>
          <w:b/>
        </w:rPr>
        <w:t>英文：</w:t>
      </w:r>
      <w:r w:rsidR="001861C5" w:rsidRPr="001861C5">
        <w:t>Clinical Rehabilitation Therapy for Internal Medicine Disorders</w:t>
      </w:r>
    </w:p>
    <w:p w:rsidR="009E1781" w:rsidRDefault="00553393">
      <w:pPr>
        <w:spacing w:line="360" w:lineRule="auto"/>
        <w:ind w:firstLine="420"/>
        <w:rPr>
          <w:bCs/>
          <w:color w:val="0D0D0D"/>
        </w:rPr>
      </w:pPr>
      <w:r>
        <w:rPr>
          <w:rFonts w:hint="eastAsia"/>
          <w:szCs w:val="21"/>
        </w:rPr>
        <w:t>二、</w:t>
      </w:r>
      <w:r>
        <w:rPr>
          <w:rFonts w:hint="eastAsia"/>
          <w:b/>
          <w:color w:val="0D0D0D"/>
          <w:szCs w:val="21"/>
        </w:rPr>
        <w:t>学院（系）、</w:t>
      </w:r>
      <w:r>
        <w:rPr>
          <w:rFonts w:hint="eastAsia"/>
          <w:b/>
          <w:color w:val="0D0D0D"/>
        </w:rPr>
        <w:t>系（教研室）：</w:t>
      </w:r>
      <w:r>
        <w:rPr>
          <w:rFonts w:hint="eastAsia"/>
          <w:b/>
          <w:color w:val="0D0D0D"/>
        </w:rPr>
        <w:t xml:space="preserve"> </w:t>
      </w:r>
      <w:r>
        <w:rPr>
          <w:b/>
          <w:color w:val="0D0D0D"/>
        </w:rPr>
        <w:t xml:space="preserve"> </w:t>
      </w:r>
      <w:r>
        <w:rPr>
          <w:rFonts w:hint="eastAsia"/>
          <w:bCs/>
          <w:color w:val="0D0D0D"/>
        </w:rPr>
        <w:t>医学技术学院（康复医学系）、康复基础教研室</w:t>
      </w:r>
    </w:p>
    <w:p w:rsidR="009E1781" w:rsidRDefault="00553393">
      <w:pPr>
        <w:spacing w:line="360" w:lineRule="auto"/>
        <w:ind w:firstLine="420"/>
        <w:rPr>
          <w:b/>
          <w:color w:val="0D0D0D"/>
        </w:rPr>
      </w:pPr>
      <w:r>
        <w:rPr>
          <w:rFonts w:hint="eastAsia"/>
          <w:b/>
          <w:color w:val="0D0D0D"/>
        </w:rPr>
        <w:t>三、</w:t>
      </w:r>
      <w:r>
        <w:rPr>
          <w:rFonts w:hint="eastAsia"/>
          <w:b/>
          <w:color w:val="0D0D0D"/>
          <w:szCs w:val="21"/>
        </w:rPr>
        <w:t>学时学分：</w:t>
      </w:r>
      <w:r>
        <w:rPr>
          <w:rFonts w:hint="eastAsia"/>
          <w:b/>
          <w:color w:val="0D0D0D"/>
        </w:rPr>
        <w:t>学分：</w:t>
      </w:r>
      <w:r w:rsidR="001861C5">
        <w:rPr>
          <w:b/>
          <w:color w:val="0D0D0D"/>
        </w:rPr>
        <w:t>3.5</w:t>
      </w:r>
      <w:r>
        <w:rPr>
          <w:rFonts w:hint="eastAsia"/>
          <w:b/>
          <w:color w:val="0D0D0D"/>
        </w:rPr>
        <w:t>；总学时：</w:t>
      </w:r>
      <w:r w:rsidR="001861C5">
        <w:rPr>
          <w:b/>
          <w:color w:val="0D0D0D"/>
        </w:rPr>
        <w:t>63</w:t>
      </w:r>
      <w:r>
        <w:rPr>
          <w:rFonts w:hint="eastAsia"/>
          <w:b/>
          <w:color w:val="0D0D0D"/>
        </w:rPr>
        <w:t>；理论学时：</w:t>
      </w:r>
      <w:r w:rsidR="001861C5">
        <w:rPr>
          <w:b/>
          <w:color w:val="0D0D0D"/>
        </w:rPr>
        <w:t>33</w:t>
      </w:r>
      <w:r>
        <w:rPr>
          <w:rFonts w:hint="eastAsia"/>
          <w:b/>
          <w:color w:val="0D0D0D"/>
        </w:rPr>
        <w:t>；实验学时</w:t>
      </w:r>
      <w:r w:rsidR="001861C5">
        <w:rPr>
          <w:b/>
          <w:color w:val="0D0D0D"/>
        </w:rPr>
        <w:t>30</w:t>
      </w:r>
      <w:r>
        <w:rPr>
          <w:rFonts w:hint="eastAsia"/>
          <w:b/>
          <w:color w:val="0D0D0D"/>
        </w:rPr>
        <w:t>。</w:t>
      </w:r>
    </w:p>
    <w:p w:rsidR="009E1781" w:rsidRDefault="00553393">
      <w:pPr>
        <w:spacing w:line="360" w:lineRule="auto"/>
        <w:ind w:firstLine="420"/>
        <w:rPr>
          <w:b/>
          <w:color w:val="0D0D0D"/>
        </w:rPr>
      </w:pPr>
      <w:r>
        <w:rPr>
          <w:rFonts w:hint="eastAsia"/>
          <w:b/>
          <w:color w:val="0D0D0D"/>
        </w:rPr>
        <w:t>四、授课适应对象：</w:t>
      </w:r>
      <w:r>
        <w:rPr>
          <w:rFonts w:hint="eastAsia"/>
          <w:b/>
          <w:color w:val="0D0D0D"/>
        </w:rPr>
        <w:t xml:space="preserve"> </w:t>
      </w:r>
      <w:r>
        <w:rPr>
          <w:rFonts w:hint="eastAsia"/>
          <w:b/>
          <w:color w:val="0D0D0D"/>
        </w:rPr>
        <w:t>康复治疗学专业</w:t>
      </w:r>
    </w:p>
    <w:p w:rsidR="009E1781" w:rsidRDefault="00553393">
      <w:pPr>
        <w:spacing w:line="360" w:lineRule="auto"/>
        <w:ind w:firstLineChars="196" w:firstLine="413"/>
        <w:rPr>
          <w:b/>
        </w:rPr>
      </w:pPr>
      <w:r>
        <w:rPr>
          <w:rFonts w:hint="eastAsia"/>
          <w:b/>
          <w:color w:val="0D0D0D"/>
        </w:rPr>
        <w:t>五、</w:t>
      </w:r>
      <w:r>
        <w:rPr>
          <w:rFonts w:hint="eastAsia"/>
          <w:b/>
        </w:rPr>
        <w:t>课程基本内容简介：</w:t>
      </w:r>
    </w:p>
    <w:p w:rsidR="009E1781" w:rsidRDefault="001861C5">
      <w:pPr>
        <w:spacing w:line="360" w:lineRule="auto"/>
        <w:ind w:firstLine="420"/>
        <w:rPr>
          <w:b/>
          <w:color w:val="0D0D0D"/>
        </w:rPr>
      </w:pPr>
      <w:r w:rsidRPr="008F4F50">
        <w:rPr>
          <w:rFonts w:ascii="宋体" w:hAnsi="宋体" w:hint="eastAsia"/>
        </w:rPr>
        <w:t>主要</w:t>
      </w:r>
      <w:r>
        <w:rPr>
          <w:rFonts w:ascii="宋体" w:hAnsi="宋体" w:hint="eastAsia"/>
        </w:rPr>
        <w:t>讲授</w:t>
      </w:r>
      <w:r w:rsidRPr="008F4F50">
        <w:rPr>
          <w:rFonts w:ascii="宋体" w:hAnsi="宋体" w:hint="eastAsia"/>
        </w:rPr>
        <w:t>循环、呼吸、内分泌、泌尿、消化等系统内科疾患的临床康复治疗理念、理论依据、评估与治疗方法等内容。</w:t>
      </w:r>
    </w:p>
    <w:p w:rsidR="009E1781" w:rsidRDefault="00553393">
      <w:pPr>
        <w:spacing w:line="360" w:lineRule="auto"/>
        <w:ind w:firstLineChars="196" w:firstLine="413"/>
        <w:rPr>
          <w:b/>
        </w:rPr>
      </w:pPr>
      <w:r>
        <w:rPr>
          <w:rFonts w:hint="eastAsia"/>
          <w:b/>
          <w:color w:val="0D0D0D"/>
        </w:rPr>
        <w:t>六、</w:t>
      </w:r>
      <w:r>
        <w:rPr>
          <w:rFonts w:hint="eastAsia"/>
          <w:b/>
        </w:rPr>
        <w:t>教学目标</w:t>
      </w:r>
    </w:p>
    <w:p w:rsidR="009E1781" w:rsidRDefault="00553393">
      <w:pPr>
        <w:spacing w:line="360" w:lineRule="auto"/>
        <w:ind w:firstLineChars="196" w:firstLine="413"/>
        <w:rPr>
          <w:rFonts w:ascii="宋体" w:hAnsi="宋体"/>
          <w:b/>
        </w:rPr>
      </w:pPr>
      <w:r>
        <w:rPr>
          <w:rFonts w:ascii="宋体" w:hAnsi="宋体" w:hint="eastAsia"/>
          <w:b/>
        </w:rPr>
        <w:t>1.知识目标</w:t>
      </w:r>
    </w:p>
    <w:p w:rsidR="009E1781" w:rsidRDefault="001861C5" w:rsidP="0058025D">
      <w:pPr>
        <w:spacing w:line="360" w:lineRule="auto"/>
        <w:ind w:firstLineChars="196" w:firstLine="412"/>
        <w:rPr>
          <w:rFonts w:ascii="宋体" w:hAnsi="宋体"/>
        </w:rPr>
      </w:pPr>
      <w:r w:rsidRPr="008F4F50">
        <w:rPr>
          <w:rFonts w:ascii="宋体" w:hAnsi="宋体" w:hint="eastAsia"/>
        </w:rPr>
        <w:t>应用理论与实</w:t>
      </w:r>
      <w:r>
        <w:rPr>
          <w:rFonts w:ascii="宋体" w:hAnsi="宋体" w:hint="eastAsia"/>
        </w:rPr>
        <w:t>验</w:t>
      </w:r>
      <w:proofErr w:type="gramStart"/>
      <w:r>
        <w:rPr>
          <w:rFonts w:ascii="宋体" w:hAnsi="宋体" w:hint="eastAsia"/>
        </w:rPr>
        <w:t>课结合</w:t>
      </w:r>
      <w:proofErr w:type="gramEnd"/>
      <w:r>
        <w:rPr>
          <w:rFonts w:ascii="宋体" w:hAnsi="宋体" w:hint="eastAsia"/>
        </w:rPr>
        <w:t>的方法，让学生了解与掌握主要内科疾患的临床康复治疗方法</w:t>
      </w:r>
      <w:r w:rsidR="00553393">
        <w:rPr>
          <w:rFonts w:ascii="宋体" w:hAnsi="宋体" w:hint="eastAsia"/>
        </w:rPr>
        <w:t>。</w:t>
      </w:r>
    </w:p>
    <w:p w:rsidR="009E1781" w:rsidRDefault="00553393">
      <w:pPr>
        <w:spacing w:line="360" w:lineRule="auto"/>
        <w:ind w:firstLineChars="196" w:firstLine="413"/>
        <w:rPr>
          <w:rFonts w:ascii="宋体" w:hAnsi="宋体"/>
          <w:b/>
        </w:rPr>
      </w:pPr>
      <w:r>
        <w:rPr>
          <w:rFonts w:ascii="宋体" w:hAnsi="宋体" w:hint="eastAsia"/>
          <w:b/>
        </w:rPr>
        <w:t>2.技能目标</w:t>
      </w:r>
    </w:p>
    <w:p w:rsidR="001861C5" w:rsidRDefault="001861C5">
      <w:pPr>
        <w:spacing w:line="360" w:lineRule="auto"/>
        <w:ind w:firstLineChars="196" w:firstLine="412"/>
        <w:rPr>
          <w:rFonts w:ascii="宋体" w:hAnsi="宋体" w:hint="eastAsia"/>
          <w:szCs w:val="21"/>
        </w:rPr>
      </w:pPr>
      <w:r w:rsidRPr="008F4F50">
        <w:rPr>
          <w:rFonts w:ascii="宋体" w:hAnsi="宋体" w:hint="eastAsia"/>
          <w:szCs w:val="21"/>
        </w:rPr>
        <w:t>学生能够学会运动平板实验的操作和注意事项等；骨密度仪、血管硬化检测仪，体成分测试仪，心肺复苏模拟人等仪器的使用；学会徒手的肺康复，消化系统康复，产后康复等的手法治疗</w:t>
      </w:r>
    </w:p>
    <w:p w:rsidR="009E1781" w:rsidRDefault="00553393">
      <w:pPr>
        <w:spacing w:line="360" w:lineRule="auto"/>
        <w:ind w:firstLineChars="196" w:firstLine="413"/>
        <w:rPr>
          <w:rFonts w:ascii="宋体" w:hAnsi="宋体"/>
          <w:b/>
        </w:rPr>
      </w:pPr>
      <w:r>
        <w:rPr>
          <w:rFonts w:ascii="宋体" w:hAnsi="宋体" w:hint="eastAsia"/>
          <w:b/>
        </w:rPr>
        <w:t>3.</w:t>
      </w:r>
      <w:proofErr w:type="gramStart"/>
      <w:r>
        <w:rPr>
          <w:rFonts w:ascii="宋体" w:hAnsi="宋体" w:hint="eastAsia"/>
          <w:b/>
        </w:rPr>
        <w:t>思政目标</w:t>
      </w:r>
      <w:proofErr w:type="gramEnd"/>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347"/>
        <w:gridCol w:w="1691"/>
        <w:gridCol w:w="3261"/>
        <w:gridCol w:w="2915"/>
      </w:tblGrid>
      <w:tr w:rsidR="001861C5" w:rsidRPr="008F4F50" w:rsidTr="000F16ED">
        <w:trPr>
          <w:jc w:val="center"/>
        </w:trPr>
        <w:tc>
          <w:tcPr>
            <w:tcW w:w="766" w:type="dxa"/>
            <w:vAlign w:val="center"/>
          </w:tcPr>
          <w:p w:rsidR="001861C5" w:rsidRPr="00906442" w:rsidRDefault="001861C5" w:rsidP="000F16ED">
            <w:pPr>
              <w:spacing w:line="288" w:lineRule="auto"/>
              <w:jc w:val="center"/>
              <w:rPr>
                <w:rFonts w:asciiTheme="minorEastAsia" w:eastAsiaTheme="minorEastAsia" w:hAnsiTheme="minorEastAsia"/>
                <w:b/>
                <w:color w:val="0D0D0D"/>
                <w:szCs w:val="21"/>
              </w:rPr>
            </w:pPr>
            <w:r w:rsidRPr="00906442">
              <w:rPr>
                <w:rFonts w:asciiTheme="minorEastAsia" w:eastAsiaTheme="minorEastAsia" w:hAnsiTheme="minorEastAsia" w:hint="eastAsia"/>
                <w:b/>
                <w:color w:val="0D0D0D"/>
                <w:szCs w:val="21"/>
              </w:rPr>
              <w:t>序号</w:t>
            </w:r>
          </w:p>
        </w:tc>
        <w:tc>
          <w:tcPr>
            <w:tcW w:w="1347" w:type="dxa"/>
            <w:vAlign w:val="center"/>
          </w:tcPr>
          <w:p w:rsidR="001861C5" w:rsidRPr="00906442" w:rsidRDefault="001861C5" w:rsidP="000F16ED">
            <w:pPr>
              <w:spacing w:line="288" w:lineRule="auto"/>
              <w:jc w:val="center"/>
              <w:rPr>
                <w:rFonts w:asciiTheme="minorEastAsia" w:eastAsiaTheme="minorEastAsia" w:hAnsiTheme="minorEastAsia"/>
                <w:b/>
                <w:color w:val="0D0D0D"/>
                <w:szCs w:val="21"/>
              </w:rPr>
            </w:pPr>
            <w:r w:rsidRPr="00906442">
              <w:rPr>
                <w:rFonts w:asciiTheme="minorEastAsia" w:eastAsiaTheme="minorEastAsia" w:hAnsiTheme="minorEastAsia" w:hint="eastAsia"/>
                <w:b/>
                <w:color w:val="0D0D0D"/>
                <w:szCs w:val="21"/>
              </w:rPr>
              <w:t>章节</w:t>
            </w:r>
          </w:p>
        </w:tc>
        <w:tc>
          <w:tcPr>
            <w:tcW w:w="1691" w:type="dxa"/>
            <w:vAlign w:val="center"/>
          </w:tcPr>
          <w:p w:rsidR="001861C5" w:rsidRPr="00906442" w:rsidRDefault="001861C5" w:rsidP="000F16ED">
            <w:pPr>
              <w:spacing w:line="288" w:lineRule="auto"/>
              <w:jc w:val="center"/>
              <w:rPr>
                <w:rFonts w:asciiTheme="minorEastAsia" w:eastAsiaTheme="minorEastAsia" w:hAnsiTheme="minorEastAsia"/>
                <w:b/>
                <w:color w:val="0D0D0D"/>
                <w:szCs w:val="21"/>
              </w:rPr>
            </w:pPr>
            <w:r w:rsidRPr="00906442">
              <w:rPr>
                <w:rFonts w:asciiTheme="minorEastAsia" w:eastAsiaTheme="minorEastAsia" w:hAnsiTheme="minorEastAsia" w:hint="eastAsia"/>
                <w:b/>
                <w:color w:val="0D0D0D"/>
                <w:szCs w:val="21"/>
              </w:rPr>
              <w:t>专业知识点</w:t>
            </w:r>
          </w:p>
        </w:tc>
        <w:tc>
          <w:tcPr>
            <w:tcW w:w="3261" w:type="dxa"/>
            <w:vAlign w:val="center"/>
          </w:tcPr>
          <w:p w:rsidR="001861C5" w:rsidRPr="00906442" w:rsidRDefault="001861C5" w:rsidP="000F16ED">
            <w:pPr>
              <w:spacing w:line="288" w:lineRule="auto"/>
              <w:jc w:val="center"/>
              <w:rPr>
                <w:rFonts w:asciiTheme="minorEastAsia" w:eastAsiaTheme="minorEastAsia" w:hAnsiTheme="minorEastAsia"/>
                <w:b/>
                <w:color w:val="0D0D0D"/>
                <w:szCs w:val="21"/>
              </w:rPr>
            </w:pPr>
            <w:proofErr w:type="gramStart"/>
            <w:r w:rsidRPr="00906442">
              <w:rPr>
                <w:rFonts w:asciiTheme="minorEastAsia" w:eastAsiaTheme="minorEastAsia" w:hAnsiTheme="minorEastAsia" w:hint="eastAsia"/>
                <w:b/>
                <w:color w:val="0D0D0D"/>
                <w:szCs w:val="21"/>
              </w:rPr>
              <w:t>思政元素</w:t>
            </w:r>
            <w:proofErr w:type="gramEnd"/>
            <w:r w:rsidRPr="00906442">
              <w:rPr>
                <w:rFonts w:asciiTheme="minorEastAsia" w:eastAsiaTheme="minorEastAsia" w:hAnsiTheme="minorEastAsia" w:hint="eastAsia"/>
                <w:b/>
                <w:color w:val="0D0D0D"/>
                <w:szCs w:val="21"/>
              </w:rPr>
              <w:t>点</w:t>
            </w:r>
          </w:p>
        </w:tc>
        <w:tc>
          <w:tcPr>
            <w:tcW w:w="2915" w:type="dxa"/>
            <w:vAlign w:val="center"/>
          </w:tcPr>
          <w:p w:rsidR="001861C5" w:rsidRPr="00906442" w:rsidRDefault="001861C5" w:rsidP="000F16ED">
            <w:pPr>
              <w:spacing w:line="288" w:lineRule="auto"/>
              <w:jc w:val="center"/>
              <w:rPr>
                <w:rFonts w:asciiTheme="minorEastAsia" w:eastAsiaTheme="minorEastAsia" w:hAnsiTheme="minorEastAsia"/>
                <w:b/>
                <w:color w:val="0D0D0D"/>
                <w:szCs w:val="21"/>
              </w:rPr>
            </w:pPr>
            <w:proofErr w:type="gramStart"/>
            <w:r w:rsidRPr="00906442">
              <w:rPr>
                <w:rFonts w:asciiTheme="minorEastAsia" w:eastAsiaTheme="minorEastAsia" w:hAnsiTheme="minorEastAsia" w:hint="eastAsia"/>
                <w:b/>
                <w:color w:val="0D0D0D"/>
                <w:szCs w:val="21"/>
              </w:rPr>
              <w:t>思政目标</w:t>
            </w:r>
            <w:proofErr w:type="gramEnd"/>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1</w:t>
            </w:r>
          </w:p>
        </w:tc>
        <w:tc>
          <w:tcPr>
            <w:tcW w:w="1347"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内科疾患</w:t>
            </w:r>
            <w:r>
              <w:rPr>
                <w:rFonts w:asciiTheme="minorEastAsia" w:eastAsiaTheme="minorEastAsia" w:hAnsiTheme="minorEastAsia"/>
                <w:color w:val="0D0D0D"/>
                <w:szCs w:val="21"/>
              </w:rPr>
              <w:t>康复概论</w:t>
            </w:r>
          </w:p>
        </w:tc>
        <w:tc>
          <w:tcPr>
            <w:tcW w:w="1691"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内科康复的发展现状</w:t>
            </w:r>
          </w:p>
        </w:tc>
        <w:tc>
          <w:tcPr>
            <w:tcW w:w="3261"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康复事业的发展前景广阔意义重大</w:t>
            </w:r>
          </w:p>
        </w:tc>
        <w:tc>
          <w:tcPr>
            <w:tcW w:w="2915"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为热爱的康复事业无私奉献精神</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2</w:t>
            </w:r>
          </w:p>
        </w:tc>
        <w:tc>
          <w:tcPr>
            <w:tcW w:w="1347"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循环系统</w:t>
            </w:r>
            <w:r>
              <w:rPr>
                <w:rFonts w:asciiTheme="minorEastAsia" w:eastAsiaTheme="minorEastAsia" w:hAnsiTheme="minorEastAsia" w:hint="eastAsia"/>
                <w:color w:val="0D0D0D"/>
                <w:szCs w:val="21"/>
              </w:rPr>
              <w:t>常见疾病康复</w:t>
            </w:r>
          </w:p>
        </w:tc>
        <w:tc>
          <w:tcPr>
            <w:tcW w:w="1691"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循环系统疾病的评估和康复方法</w:t>
            </w:r>
          </w:p>
        </w:tc>
        <w:tc>
          <w:tcPr>
            <w:tcW w:w="3261"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打破传统的绝对静止观念，让早期心血管疾病患者动起来</w:t>
            </w:r>
          </w:p>
        </w:tc>
        <w:tc>
          <w:tcPr>
            <w:tcW w:w="2915"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cs="Arial" w:hint="eastAsia"/>
                <w:color w:val="0D0D0D"/>
                <w:szCs w:val="21"/>
                <w:shd w:val="clear" w:color="auto" w:fill="FFFFFF"/>
              </w:rPr>
              <w:t>培养学生勇于创新精神</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sidRPr="000E2CF4">
              <w:rPr>
                <w:rFonts w:asciiTheme="minorEastAsia" w:eastAsiaTheme="minorEastAsia" w:hAnsiTheme="minorEastAsia" w:hint="eastAsia"/>
                <w:color w:val="0D0D0D"/>
                <w:szCs w:val="21"/>
              </w:rPr>
              <w:t>3</w:t>
            </w:r>
          </w:p>
        </w:tc>
        <w:tc>
          <w:tcPr>
            <w:tcW w:w="1347"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呼吸系统</w:t>
            </w:r>
            <w:r>
              <w:rPr>
                <w:rFonts w:asciiTheme="minorEastAsia" w:eastAsiaTheme="minorEastAsia" w:hAnsiTheme="minorEastAsia" w:hint="eastAsia"/>
                <w:color w:val="0D0D0D"/>
                <w:szCs w:val="21"/>
              </w:rPr>
              <w:t>常见疾病康复</w:t>
            </w:r>
          </w:p>
        </w:tc>
        <w:tc>
          <w:tcPr>
            <w:tcW w:w="1691"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呼吸系统疾病的表现和肺康复治疗的方法</w:t>
            </w:r>
          </w:p>
        </w:tc>
        <w:tc>
          <w:tcPr>
            <w:tcW w:w="3261"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管理好患者尤其是重症患者的呼吸系统对病人和整个医疗福利制度的重大意义</w:t>
            </w:r>
          </w:p>
        </w:tc>
        <w:tc>
          <w:tcPr>
            <w:tcW w:w="2915"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 xml:space="preserve">使学生认识到自己所付出的劳动对患者和社会的重大意义 </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4</w:t>
            </w:r>
          </w:p>
        </w:tc>
        <w:tc>
          <w:tcPr>
            <w:tcW w:w="1347" w:type="dxa"/>
            <w:vAlign w:val="center"/>
          </w:tcPr>
          <w:p w:rsidR="001861C5" w:rsidRPr="000E2CF4" w:rsidRDefault="001861C5" w:rsidP="000F16ED">
            <w:pPr>
              <w:jc w:val="center"/>
              <w:rPr>
                <w:rFonts w:asciiTheme="minorEastAsia" w:eastAsiaTheme="minorEastAsia" w:hAnsiTheme="minorEastAsia"/>
                <w:color w:val="0D0D0D"/>
                <w:szCs w:val="21"/>
              </w:rPr>
            </w:pPr>
            <w:bookmarkStart w:id="1" w:name="OLE_LINK2"/>
            <w:r>
              <w:rPr>
                <w:rFonts w:asciiTheme="minorEastAsia" w:eastAsiaTheme="minorEastAsia" w:hAnsiTheme="minorEastAsia" w:hint="eastAsia"/>
                <w:color w:val="0D0D0D"/>
                <w:szCs w:val="21"/>
              </w:rPr>
              <w:t>消化系统常见</w:t>
            </w:r>
            <w:r>
              <w:rPr>
                <w:rFonts w:asciiTheme="minorEastAsia" w:eastAsiaTheme="minorEastAsia" w:hAnsiTheme="minorEastAsia"/>
                <w:color w:val="0D0D0D"/>
                <w:szCs w:val="21"/>
              </w:rPr>
              <w:t>疾病康复</w:t>
            </w:r>
            <w:bookmarkEnd w:id="1"/>
          </w:p>
        </w:tc>
        <w:tc>
          <w:tcPr>
            <w:tcW w:w="1691" w:type="dxa"/>
            <w:vAlign w:val="center"/>
          </w:tcPr>
          <w:p w:rsidR="001861C5" w:rsidRPr="000E2CF4" w:rsidRDefault="001861C5" w:rsidP="000F16ED">
            <w:pPr>
              <w:jc w:val="left"/>
              <w:rPr>
                <w:rFonts w:asciiTheme="minorEastAsia" w:eastAsiaTheme="minorEastAsia" w:hAnsiTheme="minorEastAsia"/>
                <w:color w:val="0D0D0D"/>
                <w:szCs w:val="21"/>
              </w:rPr>
            </w:pPr>
            <w:r>
              <w:rPr>
                <w:rFonts w:asciiTheme="minorEastAsia" w:eastAsiaTheme="minorEastAsia" w:hAnsiTheme="minorEastAsia" w:hint="eastAsia"/>
                <w:color w:val="0D0D0D"/>
                <w:szCs w:val="21"/>
              </w:rPr>
              <w:t>消化系统</w:t>
            </w:r>
            <w:r>
              <w:rPr>
                <w:rFonts w:asciiTheme="minorEastAsia" w:eastAsiaTheme="minorEastAsia" w:hAnsiTheme="minorEastAsia"/>
                <w:color w:val="0D0D0D"/>
                <w:szCs w:val="21"/>
              </w:rPr>
              <w:t>疾病发病原理</w:t>
            </w:r>
            <w:r>
              <w:rPr>
                <w:rFonts w:asciiTheme="minorEastAsia" w:eastAsiaTheme="minorEastAsia" w:hAnsiTheme="minorEastAsia" w:hint="eastAsia"/>
                <w:color w:val="0D0D0D"/>
                <w:szCs w:val="21"/>
              </w:rPr>
              <w:t>，</w:t>
            </w:r>
            <w:r>
              <w:rPr>
                <w:rFonts w:asciiTheme="minorEastAsia" w:eastAsiaTheme="minorEastAsia" w:hAnsiTheme="minorEastAsia"/>
                <w:color w:val="0D0D0D"/>
                <w:szCs w:val="21"/>
              </w:rPr>
              <w:t>评定方法及康复方法</w:t>
            </w:r>
          </w:p>
        </w:tc>
        <w:tc>
          <w:tcPr>
            <w:tcW w:w="3261" w:type="dxa"/>
            <w:vAlign w:val="center"/>
          </w:tcPr>
          <w:p w:rsidR="001861C5" w:rsidRPr="000E2CF4" w:rsidRDefault="001861C5" w:rsidP="000F16ED">
            <w:pPr>
              <w:jc w:val="center"/>
              <w:rPr>
                <w:rFonts w:asciiTheme="minorEastAsia" w:eastAsiaTheme="minorEastAsia" w:hAnsiTheme="minorEastAsia"/>
                <w:color w:val="0D0D0D"/>
                <w:szCs w:val="21"/>
              </w:rPr>
            </w:pPr>
            <w:r w:rsidRPr="00643B75">
              <w:rPr>
                <w:rFonts w:asciiTheme="minorEastAsia" w:eastAsiaTheme="minorEastAsia" w:hAnsiTheme="minorEastAsia" w:hint="eastAsia"/>
                <w:color w:val="0D0D0D"/>
                <w:szCs w:val="21"/>
              </w:rPr>
              <w:t>强调人文关怀和患者关怀的重要性</w:t>
            </w:r>
            <w:r>
              <w:rPr>
                <w:rFonts w:asciiTheme="minorEastAsia" w:eastAsiaTheme="minorEastAsia" w:hAnsiTheme="minorEastAsia" w:hint="eastAsia"/>
                <w:color w:val="0D0D0D"/>
                <w:szCs w:val="21"/>
              </w:rPr>
              <w:t>；</w:t>
            </w:r>
            <w:r>
              <w:t>注重健康教育和预防知识的普及</w:t>
            </w:r>
          </w:p>
        </w:tc>
        <w:tc>
          <w:tcPr>
            <w:tcW w:w="2915" w:type="dxa"/>
            <w:vAlign w:val="center"/>
          </w:tcPr>
          <w:p w:rsidR="001861C5" w:rsidRPr="000E2CF4" w:rsidRDefault="001861C5" w:rsidP="000F16ED">
            <w:pPr>
              <w:jc w:val="center"/>
              <w:rPr>
                <w:rFonts w:asciiTheme="minorEastAsia" w:eastAsiaTheme="minorEastAsia" w:hAnsiTheme="minorEastAsia"/>
                <w:color w:val="0D0D0D"/>
                <w:szCs w:val="21"/>
              </w:rPr>
            </w:pPr>
            <w:r>
              <w:t>坚持以患者为中心，将患者的需求和利益放在首位</w:t>
            </w:r>
            <w:r>
              <w:rPr>
                <w:rFonts w:hint="eastAsia"/>
              </w:rPr>
              <w:t>；</w:t>
            </w:r>
            <w:r>
              <w:t>加强医护团队之间的沟通与协作，形成合力</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color w:val="0D0D0D"/>
                <w:szCs w:val="21"/>
              </w:rPr>
              <w:t>5</w:t>
            </w:r>
          </w:p>
        </w:tc>
        <w:tc>
          <w:tcPr>
            <w:tcW w:w="1347"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cs="宋体"/>
                <w:color w:val="0D0D0D"/>
                <w:szCs w:val="21"/>
              </w:rPr>
              <w:t>内分泌</w:t>
            </w:r>
            <w:r>
              <w:rPr>
                <w:rFonts w:asciiTheme="minorEastAsia" w:eastAsiaTheme="minorEastAsia" w:hAnsiTheme="minorEastAsia" w:cs="宋体" w:hint="eastAsia"/>
                <w:color w:val="0D0D0D"/>
                <w:szCs w:val="21"/>
              </w:rPr>
              <w:t>病症康复</w:t>
            </w:r>
          </w:p>
        </w:tc>
        <w:tc>
          <w:tcPr>
            <w:tcW w:w="1691"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cs="宋体"/>
                <w:color w:val="0D0D0D"/>
                <w:szCs w:val="21"/>
              </w:rPr>
              <w:t>内分泌代谢系统疾病的机制和康复介入的方法和意义</w:t>
            </w:r>
          </w:p>
        </w:tc>
        <w:tc>
          <w:tcPr>
            <w:tcW w:w="3261"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cs="宋体"/>
                <w:color w:val="0D0D0D"/>
                <w:szCs w:val="21"/>
              </w:rPr>
              <w:t>生活方式严重影响内分泌代谢系统疾病的发病率</w:t>
            </w:r>
            <w:r w:rsidRPr="000E2CF4">
              <w:rPr>
                <w:rFonts w:asciiTheme="minorEastAsia" w:eastAsiaTheme="minorEastAsia" w:hAnsiTheme="minorEastAsia" w:cs="宋体" w:hint="eastAsia"/>
                <w:color w:val="0D0D0D"/>
                <w:szCs w:val="21"/>
              </w:rPr>
              <w:t>，</w:t>
            </w:r>
            <w:r w:rsidRPr="000E2CF4">
              <w:rPr>
                <w:rFonts w:asciiTheme="minorEastAsia" w:eastAsiaTheme="minorEastAsia" w:hAnsiTheme="minorEastAsia" w:cs="宋体"/>
                <w:color w:val="0D0D0D"/>
                <w:szCs w:val="21"/>
              </w:rPr>
              <w:t>良好的生活规律对内分泌疾病的预防和治疗均至关重要</w:t>
            </w:r>
          </w:p>
        </w:tc>
        <w:tc>
          <w:tcPr>
            <w:tcW w:w="2915"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cs="宋体"/>
                <w:color w:val="0D0D0D"/>
                <w:szCs w:val="21"/>
              </w:rPr>
              <w:t>控制好自己的生活习惯是个人毅力和品质的体现</w:t>
            </w:r>
          </w:p>
        </w:tc>
      </w:tr>
      <w:tr w:rsidR="001861C5" w:rsidRPr="008F4F50" w:rsidTr="000F16ED">
        <w:trPr>
          <w:jc w:val="center"/>
        </w:trPr>
        <w:tc>
          <w:tcPr>
            <w:tcW w:w="766" w:type="dxa"/>
            <w:vAlign w:val="center"/>
          </w:tcPr>
          <w:p w:rsidR="001861C5"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6</w:t>
            </w:r>
          </w:p>
        </w:tc>
        <w:tc>
          <w:tcPr>
            <w:tcW w:w="1347" w:type="dxa"/>
            <w:vAlign w:val="center"/>
          </w:tcPr>
          <w:p w:rsidR="001861C5" w:rsidRPr="000E2CF4" w:rsidRDefault="001861C5" w:rsidP="000F16ED">
            <w:pPr>
              <w:jc w:val="center"/>
              <w:rPr>
                <w:rFonts w:asciiTheme="minorEastAsia" w:eastAsiaTheme="minorEastAsia" w:hAnsiTheme="minorEastAsia" w:cs="宋体"/>
                <w:color w:val="0D0D0D"/>
                <w:szCs w:val="21"/>
              </w:rPr>
            </w:pPr>
            <w:bookmarkStart w:id="2" w:name="OLE_LINK3"/>
            <w:bookmarkStart w:id="3" w:name="OLE_LINK4"/>
            <w:r>
              <w:rPr>
                <w:rFonts w:asciiTheme="minorEastAsia" w:eastAsiaTheme="minorEastAsia" w:hAnsiTheme="minorEastAsia" w:cs="宋体" w:hint="eastAsia"/>
                <w:color w:val="0D0D0D"/>
                <w:szCs w:val="21"/>
              </w:rPr>
              <w:t>风湿性疾病</w:t>
            </w:r>
            <w:r>
              <w:rPr>
                <w:rFonts w:asciiTheme="minorEastAsia" w:eastAsiaTheme="minorEastAsia" w:hAnsiTheme="minorEastAsia" w:cs="宋体"/>
                <w:color w:val="0D0D0D"/>
                <w:szCs w:val="21"/>
              </w:rPr>
              <w:lastRenderedPageBreak/>
              <w:t>康复</w:t>
            </w:r>
            <w:bookmarkEnd w:id="2"/>
            <w:bookmarkEnd w:id="3"/>
          </w:p>
        </w:tc>
        <w:tc>
          <w:tcPr>
            <w:tcW w:w="1691"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cs="宋体" w:hint="eastAsia"/>
                <w:color w:val="0D0D0D"/>
                <w:szCs w:val="21"/>
              </w:rPr>
              <w:lastRenderedPageBreak/>
              <w:t>风湿性</w:t>
            </w:r>
            <w:r>
              <w:rPr>
                <w:rFonts w:asciiTheme="minorEastAsia" w:eastAsiaTheme="minorEastAsia" w:hAnsiTheme="minorEastAsia" w:cs="宋体"/>
                <w:color w:val="0D0D0D"/>
                <w:szCs w:val="21"/>
              </w:rPr>
              <w:t>疾病</w:t>
            </w:r>
            <w:r>
              <w:rPr>
                <w:rFonts w:asciiTheme="minorEastAsia" w:eastAsiaTheme="minorEastAsia" w:hAnsiTheme="minorEastAsia" w:cs="宋体" w:hint="eastAsia"/>
                <w:color w:val="0D0D0D"/>
                <w:szCs w:val="21"/>
              </w:rPr>
              <w:t>发病</w:t>
            </w:r>
            <w:r>
              <w:rPr>
                <w:rFonts w:asciiTheme="minorEastAsia" w:eastAsiaTheme="minorEastAsia" w:hAnsiTheme="minorEastAsia" w:cs="宋体"/>
                <w:color w:val="0D0D0D"/>
                <w:szCs w:val="21"/>
              </w:rPr>
              <w:lastRenderedPageBreak/>
              <w:t>原因及康复</w:t>
            </w:r>
            <w:r>
              <w:rPr>
                <w:rFonts w:asciiTheme="minorEastAsia" w:eastAsiaTheme="minorEastAsia" w:hAnsiTheme="minorEastAsia" w:cs="宋体" w:hint="eastAsia"/>
                <w:color w:val="0D0D0D"/>
                <w:szCs w:val="21"/>
              </w:rPr>
              <w:t>策略</w:t>
            </w:r>
          </w:p>
        </w:tc>
        <w:tc>
          <w:tcPr>
            <w:tcW w:w="3261" w:type="dxa"/>
            <w:vAlign w:val="center"/>
          </w:tcPr>
          <w:p w:rsidR="001861C5" w:rsidRPr="00317FF7" w:rsidRDefault="001861C5" w:rsidP="000F16ED">
            <w:pPr>
              <w:jc w:val="center"/>
              <w:rPr>
                <w:rFonts w:asciiTheme="minorEastAsia" w:eastAsiaTheme="minorEastAsia" w:hAnsiTheme="minorEastAsia" w:cs="宋体"/>
                <w:color w:val="0D0D0D"/>
                <w:szCs w:val="21"/>
              </w:rPr>
            </w:pPr>
            <w:r>
              <w:lastRenderedPageBreak/>
              <w:t>通过健康教育和康复指导，帮助</w:t>
            </w:r>
            <w:r>
              <w:lastRenderedPageBreak/>
              <w:t>患者了解风湿性疾病的特点和管理方法</w:t>
            </w:r>
          </w:p>
        </w:tc>
        <w:tc>
          <w:tcPr>
            <w:tcW w:w="2915" w:type="dxa"/>
            <w:vAlign w:val="center"/>
          </w:tcPr>
          <w:p w:rsidR="001861C5" w:rsidRPr="000E2CF4" w:rsidRDefault="001861C5" w:rsidP="000F16ED">
            <w:pPr>
              <w:jc w:val="center"/>
              <w:rPr>
                <w:rFonts w:asciiTheme="minorEastAsia" w:eastAsiaTheme="minorEastAsia" w:hAnsiTheme="minorEastAsia" w:cs="宋体"/>
                <w:color w:val="0D0D0D"/>
                <w:szCs w:val="21"/>
              </w:rPr>
            </w:pPr>
            <w:r>
              <w:lastRenderedPageBreak/>
              <w:t>培养患者的自我管理能力</w:t>
            </w:r>
          </w:p>
        </w:tc>
      </w:tr>
      <w:tr w:rsidR="001861C5" w:rsidRPr="008F4F50" w:rsidTr="000F16ED">
        <w:trPr>
          <w:jc w:val="center"/>
        </w:trPr>
        <w:tc>
          <w:tcPr>
            <w:tcW w:w="766" w:type="dxa"/>
            <w:vAlign w:val="center"/>
          </w:tcPr>
          <w:p w:rsidR="001861C5"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lastRenderedPageBreak/>
              <w:t>7</w:t>
            </w:r>
          </w:p>
        </w:tc>
        <w:tc>
          <w:tcPr>
            <w:tcW w:w="1347"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cs="宋体"/>
                <w:color w:val="0D0D0D"/>
                <w:szCs w:val="21"/>
              </w:rPr>
              <w:t>泌尿</w:t>
            </w:r>
            <w:r>
              <w:rPr>
                <w:rFonts w:asciiTheme="minorEastAsia" w:eastAsiaTheme="minorEastAsia" w:hAnsiTheme="minorEastAsia" w:cs="宋体" w:hint="eastAsia"/>
                <w:color w:val="0D0D0D"/>
                <w:szCs w:val="21"/>
              </w:rPr>
              <w:t>生殖</w:t>
            </w:r>
            <w:r>
              <w:rPr>
                <w:rFonts w:asciiTheme="minorEastAsia" w:eastAsiaTheme="minorEastAsia" w:hAnsiTheme="minorEastAsia" w:cs="宋体"/>
                <w:color w:val="0D0D0D"/>
                <w:szCs w:val="21"/>
              </w:rPr>
              <w:t>系统疾病康复</w:t>
            </w:r>
          </w:p>
        </w:tc>
        <w:tc>
          <w:tcPr>
            <w:tcW w:w="1691"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cs="宋体" w:hint="eastAsia"/>
                <w:color w:val="0D0D0D"/>
                <w:szCs w:val="21"/>
              </w:rPr>
              <w:t>泌尿生殖</w:t>
            </w:r>
            <w:r>
              <w:rPr>
                <w:rFonts w:asciiTheme="minorEastAsia" w:eastAsiaTheme="minorEastAsia" w:hAnsiTheme="minorEastAsia" w:cs="宋体"/>
                <w:color w:val="0D0D0D"/>
                <w:szCs w:val="21"/>
              </w:rPr>
              <w:t>系统疾病康复</w:t>
            </w:r>
            <w:r>
              <w:rPr>
                <w:rFonts w:asciiTheme="minorEastAsia" w:eastAsiaTheme="minorEastAsia" w:hAnsiTheme="minorEastAsia" w:cs="宋体" w:hint="eastAsia"/>
                <w:color w:val="0D0D0D"/>
                <w:szCs w:val="21"/>
              </w:rPr>
              <w:t>康复</w:t>
            </w:r>
            <w:r>
              <w:rPr>
                <w:rFonts w:asciiTheme="minorEastAsia" w:eastAsiaTheme="minorEastAsia" w:hAnsiTheme="minorEastAsia" w:cs="宋体"/>
                <w:color w:val="0D0D0D"/>
                <w:szCs w:val="21"/>
              </w:rPr>
              <w:t>方法</w:t>
            </w:r>
          </w:p>
        </w:tc>
        <w:tc>
          <w:tcPr>
            <w:tcW w:w="3261" w:type="dxa"/>
            <w:vAlign w:val="center"/>
          </w:tcPr>
          <w:p w:rsidR="001861C5" w:rsidRPr="000E2CF4" w:rsidRDefault="001861C5" w:rsidP="000F16ED">
            <w:pPr>
              <w:jc w:val="center"/>
              <w:rPr>
                <w:rFonts w:asciiTheme="minorEastAsia" w:eastAsiaTheme="minorEastAsia" w:hAnsiTheme="minorEastAsia" w:cs="宋体"/>
                <w:color w:val="0D0D0D"/>
                <w:szCs w:val="21"/>
              </w:rPr>
            </w:pPr>
            <w:r>
              <w:t>积极与患者沟通，了解其心理需求，提供心理支持和疏导，帮助患者建立积极的心态，增强战胜疾病的信心</w:t>
            </w:r>
          </w:p>
        </w:tc>
        <w:tc>
          <w:tcPr>
            <w:tcW w:w="2915"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cs="宋体" w:hint="eastAsia"/>
                <w:color w:val="0D0D0D"/>
                <w:szCs w:val="21"/>
              </w:rPr>
              <w:t>强化人文</w:t>
            </w:r>
            <w:r>
              <w:rPr>
                <w:rFonts w:asciiTheme="minorEastAsia" w:eastAsiaTheme="minorEastAsia" w:hAnsiTheme="minorEastAsia" w:cs="宋体"/>
                <w:color w:val="0D0D0D"/>
                <w:szCs w:val="21"/>
              </w:rPr>
              <w:t>关怀，关注患者心理健康</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color w:val="0D0D0D"/>
                <w:szCs w:val="21"/>
              </w:rPr>
              <w:t>8</w:t>
            </w:r>
          </w:p>
        </w:tc>
        <w:tc>
          <w:tcPr>
            <w:tcW w:w="1347"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hint="eastAsia"/>
                <w:color w:val="0D0D0D"/>
                <w:szCs w:val="21"/>
              </w:rPr>
              <w:t>肿瘤康复</w:t>
            </w:r>
          </w:p>
        </w:tc>
        <w:tc>
          <w:tcPr>
            <w:tcW w:w="1691" w:type="dxa"/>
            <w:vAlign w:val="center"/>
          </w:tcPr>
          <w:p w:rsidR="001861C5" w:rsidRPr="000E2CF4" w:rsidRDefault="001861C5" w:rsidP="000F16ED">
            <w:pPr>
              <w:jc w:val="center"/>
              <w:rPr>
                <w:rFonts w:asciiTheme="minorEastAsia" w:eastAsiaTheme="minorEastAsia" w:hAnsiTheme="minorEastAsia" w:cs="宋体"/>
                <w:color w:val="0D0D0D"/>
                <w:szCs w:val="21"/>
              </w:rPr>
            </w:pPr>
            <w:r>
              <w:rPr>
                <w:rFonts w:asciiTheme="minorEastAsia" w:eastAsiaTheme="minorEastAsia" w:hAnsiTheme="minorEastAsia" w:hint="eastAsia"/>
                <w:color w:val="0D0D0D"/>
                <w:szCs w:val="21"/>
              </w:rPr>
              <w:t>肿瘤</w:t>
            </w:r>
            <w:r w:rsidRPr="000E2CF4">
              <w:rPr>
                <w:rFonts w:asciiTheme="minorEastAsia" w:eastAsiaTheme="minorEastAsia" w:hAnsiTheme="minorEastAsia" w:hint="eastAsia"/>
                <w:color w:val="0D0D0D"/>
                <w:szCs w:val="21"/>
              </w:rPr>
              <w:t>患者的临床治疗和对症以及康复治疗</w:t>
            </w:r>
          </w:p>
        </w:tc>
        <w:tc>
          <w:tcPr>
            <w:tcW w:w="3261"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癌症患者存在的身体和心理以及社会关系方面的巨大压力</w:t>
            </w:r>
          </w:p>
        </w:tc>
        <w:tc>
          <w:tcPr>
            <w:tcW w:w="2915" w:type="dxa"/>
            <w:vAlign w:val="center"/>
          </w:tcPr>
          <w:p w:rsidR="001861C5" w:rsidRPr="000E2CF4" w:rsidRDefault="001861C5" w:rsidP="000F16ED">
            <w:pPr>
              <w:jc w:val="center"/>
              <w:rPr>
                <w:rFonts w:asciiTheme="minorEastAsia" w:eastAsiaTheme="minorEastAsia" w:hAnsiTheme="minorEastAsia" w:cs="宋体"/>
                <w:color w:val="0D0D0D"/>
                <w:szCs w:val="21"/>
              </w:rPr>
            </w:pPr>
            <w:r w:rsidRPr="000E2CF4">
              <w:rPr>
                <w:rFonts w:asciiTheme="minorEastAsia" w:eastAsiaTheme="minorEastAsia" w:hAnsiTheme="minorEastAsia" w:hint="eastAsia"/>
                <w:color w:val="0D0D0D"/>
                <w:szCs w:val="21"/>
              </w:rPr>
              <w:t>关爱患者的身心健康，临终关怀的人道主义意义</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color w:val="0D0D0D"/>
                <w:szCs w:val="21"/>
              </w:rPr>
              <w:t>9</w:t>
            </w:r>
          </w:p>
        </w:tc>
        <w:tc>
          <w:tcPr>
            <w:tcW w:w="1347" w:type="dxa"/>
            <w:vAlign w:val="center"/>
          </w:tcPr>
          <w:p w:rsidR="001861C5" w:rsidRDefault="001861C5" w:rsidP="000F16ED">
            <w:pPr>
              <w:jc w:val="center"/>
              <w:rPr>
                <w:rFonts w:asciiTheme="minorEastAsia" w:eastAsiaTheme="minorEastAsia" w:hAnsiTheme="minorEastAsia"/>
                <w:color w:val="0D0D0D"/>
                <w:szCs w:val="21"/>
              </w:rPr>
            </w:pPr>
            <w:bookmarkStart w:id="4" w:name="OLE_LINK5"/>
            <w:r>
              <w:rPr>
                <w:rFonts w:asciiTheme="minorEastAsia" w:eastAsiaTheme="minorEastAsia" w:hAnsiTheme="minorEastAsia" w:hint="eastAsia"/>
                <w:color w:val="0D0D0D"/>
                <w:szCs w:val="21"/>
              </w:rPr>
              <w:t>慢性疼痛</w:t>
            </w:r>
            <w:r>
              <w:rPr>
                <w:rFonts w:asciiTheme="minorEastAsia" w:eastAsiaTheme="minorEastAsia" w:hAnsiTheme="minorEastAsia"/>
                <w:color w:val="0D0D0D"/>
                <w:szCs w:val="21"/>
              </w:rPr>
              <w:t>康复</w:t>
            </w:r>
            <w:bookmarkEnd w:id="4"/>
          </w:p>
        </w:tc>
        <w:tc>
          <w:tcPr>
            <w:tcW w:w="1691" w:type="dxa"/>
            <w:vAlign w:val="center"/>
          </w:tcPr>
          <w:p w:rsidR="001861C5" w:rsidRPr="000E2CF4" w:rsidRDefault="001861C5" w:rsidP="000F16ED">
            <w:pPr>
              <w:jc w:val="center"/>
              <w:rPr>
                <w:rFonts w:asciiTheme="minorEastAsia" w:eastAsiaTheme="minorEastAsia" w:hAnsiTheme="minorEastAsia"/>
                <w:color w:val="0D0D0D"/>
                <w:szCs w:val="21"/>
              </w:rPr>
            </w:pPr>
            <w:r>
              <w:t>慢性疼痛</w:t>
            </w:r>
            <w:r>
              <w:rPr>
                <w:rFonts w:hint="eastAsia"/>
              </w:rPr>
              <w:t>发生</w:t>
            </w:r>
            <w:r>
              <w:t>的原因及康复方法</w:t>
            </w:r>
          </w:p>
        </w:tc>
        <w:tc>
          <w:tcPr>
            <w:tcW w:w="3261" w:type="dxa"/>
            <w:vAlign w:val="center"/>
          </w:tcPr>
          <w:p w:rsidR="001861C5" w:rsidRPr="000E2CF4" w:rsidRDefault="001861C5" w:rsidP="000F16ED">
            <w:pPr>
              <w:jc w:val="center"/>
              <w:rPr>
                <w:rFonts w:asciiTheme="minorEastAsia" w:eastAsiaTheme="minorEastAsia" w:hAnsiTheme="minorEastAsia"/>
                <w:color w:val="0D0D0D"/>
                <w:szCs w:val="21"/>
              </w:rPr>
            </w:pPr>
            <w:bookmarkStart w:id="5" w:name="OLE_LINK6"/>
            <w:r>
              <w:t>慢性疼痛</w:t>
            </w:r>
            <w:bookmarkEnd w:id="5"/>
            <w:r>
              <w:t>患者往往经历长期的疼痛折磨，心理压力大，需要医护人员的关心和支持</w:t>
            </w:r>
          </w:p>
        </w:tc>
        <w:tc>
          <w:tcPr>
            <w:tcW w:w="2915" w:type="dxa"/>
            <w:vAlign w:val="center"/>
          </w:tcPr>
          <w:p w:rsidR="001861C5" w:rsidRPr="000E2CF4" w:rsidRDefault="001861C5" w:rsidP="000F16ED">
            <w:pPr>
              <w:jc w:val="center"/>
              <w:rPr>
                <w:rFonts w:asciiTheme="minorEastAsia" w:eastAsiaTheme="minorEastAsia" w:hAnsiTheme="minorEastAsia"/>
                <w:color w:val="0D0D0D"/>
                <w:szCs w:val="21"/>
              </w:rPr>
            </w:pPr>
            <w:r>
              <w:rPr>
                <w:rFonts w:hint="eastAsia"/>
              </w:rPr>
              <w:t>关注患者</w:t>
            </w:r>
            <w:r>
              <w:t>心理</w:t>
            </w:r>
            <w:r>
              <w:rPr>
                <w:rFonts w:hint="eastAsia"/>
              </w:rPr>
              <w:t>健康</w:t>
            </w:r>
            <w:r>
              <w:t>，提高康复治疗的效果和质量</w:t>
            </w:r>
          </w:p>
        </w:tc>
      </w:tr>
      <w:tr w:rsidR="001861C5" w:rsidRPr="008F4F50" w:rsidTr="000F16ED">
        <w:trPr>
          <w:jc w:val="center"/>
        </w:trPr>
        <w:tc>
          <w:tcPr>
            <w:tcW w:w="766" w:type="dxa"/>
            <w:vAlign w:val="center"/>
          </w:tcPr>
          <w:p w:rsidR="001861C5"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10</w:t>
            </w:r>
          </w:p>
        </w:tc>
        <w:tc>
          <w:tcPr>
            <w:tcW w:w="1347" w:type="dxa"/>
            <w:vAlign w:val="center"/>
          </w:tcPr>
          <w:p w:rsidR="001861C5" w:rsidRDefault="001861C5" w:rsidP="000F16ED">
            <w:pPr>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重症</w:t>
            </w:r>
            <w:r>
              <w:rPr>
                <w:rFonts w:asciiTheme="minorEastAsia" w:eastAsiaTheme="minorEastAsia" w:hAnsiTheme="minorEastAsia"/>
                <w:color w:val="0D0D0D"/>
                <w:szCs w:val="21"/>
              </w:rPr>
              <w:t>康复</w:t>
            </w:r>
          </w:p>
        </w:tc>
        <w:tc>
          <w:tcPr>
            <w:tcW w:w="1691" w:type="dxa"/>
            <w:vAlign w:val="center"/>
          </w:tcPr>
          <w:p w:rsidR="001861C5" w:rsidRPr="000E2CF4" w:rsidRDefault="001861C5" w:rsidP="000F16ED">
            <w:pPr>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重症</w:t>
            </w:r>
            <w:r>
              <w:rPr>
                <w:rFonts w:asciiTheme="minorEastAsia" w:eastAsiaTheme="minorEastAsia" w:hAnsiTheme="minorEastAsia"/>
                <w:color w:val="0D0D0D"/>
                <w:szCs w:val="21"/>
              </w:rPr>
              <w:t>的一般处理办法及康复策略</w:t>
            </w:r>
          </w:p>
        </w:tc>
        <w:tc>
          <w:tcPr>
            <w:tcW w:w="3261" w:type="dxa"/>
            <w:vAlign w:val="center"/>
          </w:tcPr>
          <w:p w:rsidR="001861C5" w:rsidRPr="000E2CF4" w:rsidRDefault="001861C5" w:rsidP="000F16ED">
            <w:pPr>
              <w:jc w:val="center"/>
              <w:rPr>
                <w:rFonts w:asciiTheme="minorEastAsia" w:eastAsiaTheme="minorEastAsia" w:hAnsiTheme="minorEastAsia"/>
                <w:color w:val="0D0D0D"/>
                <w:szCs w:val="21"/>
              </w:rPr>
            </w:pPr>
            <w:r>
              <w:t>重症康复涉及的患者往往病情严重，生命垂危，需要医护人员以高度的责任感和使命感，全心全意地投入到患者的康复工作中</w:t>
            </w:r>
          </w:p>
        </w:tc>
        <w:tc>
          <w:tcPr>
            <w:tcW w:w="2915" w:type="dxa"/>
            <w:vAlign w:val="center"/>
          </w:tcPr>
          <w:p w:rsidR="001861C5" w:rsidRPr="000E2CF4" w:rsidRDefault="001861C5" w:rsidP="000F16ED">
            <w:pPr>
              <w:jc w:val="center"/>
              <w:rPr>
                <w:rFonts w:asciiTheme="minorEastAsia" w:eastAsiaTheme="minorEastAsia" w:hAnsiTheme="minorEastAsia"/>
                <w:color w:val="0D0D0D"/>
                <w:szCs w:val="21"/>
              </w:rPr>
            </w:pPr>
            <w:r>
              <w:rPr>
                <w:rFonts w:hint="eastAsia"/>
              </w:rPr>
              <w:t>具备</w:t>
            </w:r>
            <w:r>
              <w:t>专业的医疗知识和技能，更要</w:t>
            </w:r>
            <w:r>
              <w:rPr>
                <w:rFonts w:hint="eastAsia"/>
              </w:rPr>
              <w:t>有</w:t>
            </w:r>
            <w:r>
              <w:t>深厚的人文关怀精神，尊重每一个生命，关心每一位患者，为他们提供全方位的照护和关怀</w:t>
            </w:r>
          </w:p>
        </w:tc>
      </w:tr>
      <w:tr w:rsidR="001861C5" w:rsidRPr="008F4F50" w:rsidTr="000F16ED">
        <w:trPr>
          <w:jc w:val="center"/>
        </w:trPr>
        <w:tc>
          <w:tcPr>
            <w:tcW w:w="766" w:type="dxa"/>
            <w:vAlign w:val="center"/>
          </w:tcPr>
          <w:p w:rsidR="001861C5" w:rsidRPr="000E2CF4" w:rsidRDefault="001861C5" w:rsidP="000F16ED">
            <w:pPr>
              <w:spacing w:line="288" w:lineRule="auto"/>
              <w:jc w:val="center"/>
              <w:rPr>
                <w:rFonts w:asciiTheme="minorEastAsia" w:eastAsiaTheme="minorEastAsia" w:hAnsiTheme="minorEastAsia"/>
                <w:color w:val="0D0D0D"/>
                <w:szCs w:val="21"/>
              </w:rPr>
            </w:pPr>
            <w:r>
              <w:rPr>
                <w:rFonts w:asciiTheme="minorEastAsia" w:eastAsiaTheme="minorEastAsia" w:hAnsiTheme="minorEastAsia"/>
                <w:color w:val="0D0D0D"/>
                <w:szCs w:val="21"/>
              </w:rPr>
              <w:t>11</w:t>
            </w:r>
          </w:p>
        </w:tc>
        <w:tc>
          <w:tcPr>
            <w:tcW w:w="1347" w:type="dxa"/>
            <w:vAlign w:val="center"/>
          </w:tcPr>
          <w:p w:rsidR="001861C5" w:rsidRDefault="001861C5" w:rsidP="000F16ED">
            <w:pPr>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内科</w:t>
            </w:r>
            <w:r>
              <w:rPr>
                <w:rFonts w:asciiTheme="minorEastAsia" w:eastAsiaTheme="minorEastAsia" w:hAnsiTheme="minorEastAsia"/>
                <w:color w:val="0D0D0D"/>
                <w:szCs w:val="21"/>
              </w:rPr>
              <w:t>康复相关前沿论文学习</w:t>
            </w:r>
          </w:p>
        </w:tc>
        <w:tc>
          <w:tcPr>
            <w:tcW w:w="1691" w:type="dxa"/>
            <w:vAlign w:val="center"/>
          </w:tcPr>
          <w:p w:rsidR="001861C5" w:rsidRPr="000E2CF4" w:rsidRDefault="001861C5" w:rsidP="000F16ED">
            <w:pPr>
              <w:jc w:val="center"/>
              <w:rPr>
                <w:rFonts w:asciiTheme="minorEastAsia" w:eastAsiaTheme="minorEastAsia" w:hAnsiTheme="minorEastAsia"/>
                <w:color w:val="0D0D0D"/>
                <w:szCs w:val="21"/>
              </w:rPr>
            </w:pPr>
            <w:r>
              <w:rPr>
                <w:rFonts w:asciiTheme="minorEastAsia" w:eastAsiaTheme="minorEastAsia" w:hAnsiTheme="minorEastAsia" w:hint="eastAsia"/>
                <w:color w:val="0D0D0D"/>
                <w:szCs w:val="21"/>
              </w:rPr>
              <w:t>内科</w:t>
            </w:r>
            <w:r>
              <w:rPr>
                <w:rFonts w:asciiTheme="minorEastAsia" w:eastAsiaTheme="minorEastAsia" w:hAnsiTheme="minorEastAsia"/>
                <w:color w:val="0D0D0D"/>
                <w:szCs w:val="21"/>
              </w:rPr>
              <w:t>康复相关前沿研究</w:t>
            </w:r>
          </w:p>
        </w:tc>
        <w:tc>
          <w:tcPr>
            <w:tcW w:w="3261" w:type="dxa"/>
            <w:vAlign w:val="center"/>
          </w:tcPr>
          <w:p w:rsidR="001861C5" w:rsidRPr="00685927" w:rsidRDefault="001861C5" w:rsidP="000F16ED">
            <w:pPr>
              <w:jc w:val="center"/>
              <w:rPr>
                <w:rFonts w:asciiTheme="minorEastAsia" w:eastAsiaTheme="minorEastAsia" w:hAnsiTheme="minorEastAsia"/>
                <w:color w:val="0D0D0D"/>
                <w:szCs w:val="21"/>
              </w:rPr>
            </w:pPr>
            <w:r>
              <w:t>坚定对科学知识的追求和信仰，始终保持对前沿领域的好奇心和探索精神</w:t>
            </w:r>
          </w:p>
        </w:tc>
        <w:tc>
          <w:tcPr>
            <w:tcW w:w="2915" w:type="dxa"/>
            <w:vAlign w:val="center"/>
          </w:tcPr>
          <w:p w:rsidR="001861C5" w:rsidRPr="000E2CF4" w:rsidRDefault="001861C5" w:rsidP="000F16ED">
            <w:pPr>
              <w:jc w:val="center"/>
              <w:rPr>
                <w:rFonts w:asciiTheme="minorEastAsia" w:eastAsiaTheme="minorEastAsia" w:hAnsiTheme="minorEastAsia"/>
                <w:color w:val="0D0D0D"/>
                <w:szCs w:val="21"/>
              </w:rPr>
            </w:pPr>
            <w:r>
              <w:t>要将个人理想与社会发展、国家需要紧密结合，将前沿知识学习与服务社会、推动进步相结合</w:t>
            </w:r>
          </w:p>
        </w:tc>
      </w:tr>
    </w:tbl>
    <w:p w:rsidR="009E1781" w:rsidRDefault="00553393">
      <w:pPr>
        <w:spacing w:line="360" w:lineRule="auto"/>
        <w:ind w:firstLineChars="200" w:firstLine="422"/>
        <w:rPr>
          <w:rFonts w:ascii="宋体" w:hAnsi="宋体"/>
        </w:rPr>
      </w:pPr>
      <w:r>
        <w:rPr>
          <w:rFonts w:hint="eastAsia"/>
          <w:b/>
          <w:color w:val="0D0D0D"/>
        </w:rPr>
        <w:t>七、主要教学方法</w:t>
      </w:r>
    </w:p>
    <w:p w:rsidR="001861C5" w:rsidRPr="00685927" w:rsidRDefault="001861C5" w:rsidP="001861C5">
      <w:pPr>
        <w:spacing w:line="360" w:lineRule="auto"/>
        <w:ind w:firstLineChars="200" w:firstLine="420"/>
        <w:rPr>
          <w:rFonts w:ascii="黑体" w:eastAsia="黑体" w:hAnsi="黑体"/>
          <w:color w:val="0D0D0D"/>
          <w:sz w:val="30"/>
          <w:szCs w:val="30"/>
        </w:rPr>
      </w:pPr>
      <w:r w:rsidRPr="008F4F50">
        <w:rPr>
          <w:rFonts w:ascii="宋体" w:hAnsi="宋体" w:hint="eastAsia"/>
        </w:rPr>
        <w:t>应用理论与实验</w:t>
      </w:r>
      <w:proofErr w:type="gramStart"/>
      <w:r w:rsidRPr="008F4F50">
        <w:rPr>
          <w:rFonts w:ascii="宋体" w:hAnsi="宋体" w:hint="eastAsia"/>
        </w:rPr>
        <w:t>课结合</w:t>
      </w:r>
      <w:proofErr w:type="gramEnd"/>
      <w:r w:rsidRPr="008F4F50">
        <w:rPr>
          <w:rFonts w:ascii="宋体" w:hAnsi="宋体" w:hint="eastAsia"/>
        </w:rPr>
        <w:t>的方法，辅以学生自主学习。</w:t>
      </w:r>
    </w:p>
    <w:p w:rsidR="001861C5" w:rsidRDefault="001861C5" w:rsidP="001861C5">
      <w:pPr>
        <w:spacing w:line="360" w:lineRule="auto"/>
        <w:ind w:firstLineChars="200" w:firstLine="420"/>
        <w:rPr>
          <w:rFonts w:ascii="宋体" w:hAnsi="宋体"/>
        </w:rPr>
      </w:pPr>
      <w:r w:rsidRPr="008F4F50">
        <w:rPr>
          <w:rFonts w:ascii="宋体" w:hAnsi="宋体" w:hint="eastAsia"/>
        </w:rPr>
        <w:t>自主学习方法，以课上分小组学习讨论与发表，结合课后最新文献和参考资料的查找与阅读理解，提交学习报告为主。自主学习考核评分标准：1）是否参与并按照要求完成讨论与发表，以及学写报告的完成情况；2）所讨论内容以及资料的新颖性、专业性、以及本人对资料内容的理解程度；3）对老师和其他同学所提出问题的回答情况。</w:t>
      </w:r>
    </w:p>
    <w:p w:rsidR="009E1781" w:rsidRDefault="00553393">
      <w:pPr>
        <w:spacing w:line="360" w:lineRule="auto"/>
        <w:ind w:firstLineChars="196" w:firstLine="413"/>
        <w:rPr>
          <w:rFonts w:ascii="宋体" w:hAnsi="宋体"/>
        </w:rPr>
      </w:pPr>
      <w:r>
        <w:rPr>
          <w:rFonts w:hint="eastAsia"/>
          <w:b/>
          <w:color w:val="0D0D0D"/>
        </w:rPr>
        <w:t>八、参考教材（名称、主编、出版社、出版时间）</w:t>
      </w:r>
    </w:p>
    <w:p w:rsidR="001861C5" w:rsidRPr="008F4F50" w:rsidRDefault="001861C5" w:rsidP="001861C5">
      <w:pPr>
        <w:spacing w:line="360" w:lineRule="auto"/>
        <w:ind w:firstLineChars="196" w:firstLine="412"/>
        <w:rPr>
          <w:rFonts w:ascii="宋体" w:hAnsi="宋体"/>
        </w:rPr>
      </w:pPr>
      <w:r w:rsidRPr="008F4F50">
        <w:rPr>
          <w:rFonts w:ascii="宋体" w:hAnsi="宋体" w:hint="eastAsia"/>
        </w:rPr>
        <w:t>《内外科疾病康复学》，何成奇 吴毅，人民卫生出版社，2018年3月第3版</w:t>
      </w:r>
    </w:p>
    <w:p w:rsidR="009E1781" w:rsidRPr="001861C5" w:rsidRDefault="001861C5" w:rsidP="001861C5">
      <w:pPr>
        <w:spacing w:line="360" w:lineRule="auto"/>
        <w:ind w:firstLineChars="196" w:firstLine="412"/>
        <w:rPr>
          <w:rFonts w:ascii="宋体" w:hAnsi="宋体" w:hint="eastAsia"/>
        </w:rPr>
      </w:pPr>
      <w:r w:rsidRPr="008F4F50">
        <w:rPr>
          <w:rFonts w:ascii="宋体" w:hAnsi="宋体" w:hint="eastAsia"/>
        </w:rPr>
        <w:t>《内脏病康复学》，燕铁斌，人民卫生出版社，2012年5月第1版</w:t>
      </w:r>
    </w:p>
    <w:p w:rsidR="009E1781" w:rsidRDefault="00553393">
      <w:pPr>
        <w:spacing w:line="288" w:lineRule="auto"/>
        <w:ind w:firstLineChars="294" w:firstLine="620"/>
        <w:rPr>
          <w:b/>
          <w:color w:val="0D0D0D"/>
        </w:rPr>
      </w:pPr>
      <w:r>
        <w:rPr>
          <w:rFonts w:hint="eastAsia"/>
          <w:b/>
          <w:color w:val="0D0D0D"/>
        </w:rPr>
        <w:t>九、教学学习资源或平台</w:t>
      </w:r>
    </w:p>
    <w:p w:rsidR="009E1781" w:rsidRDefault="00553393">
      <w:pPr>
        <w:spacing w:line="360" w:lineRule="auto"/>
        <w:ind w:firstLineChars="200" w:firstLine="420"/>
        <w:rPr>
          <w:b/>
        </w:rPr>
      </w:pPr>
      <w:r>
        <w:rPr>
          <w:rFonts w:ascii="宋体" w:hAnsi="宋体" w:hint="eastAsia"/>
          <w:szCs w:val="21"/>
        </w:rPr>
        <w:t>课程内容、学习视频、资料已上</w:t>
      </w:r>
      <w:proofErr w:type="gramStart"/>
      <w:r>
        <w:rPr>
          <w:rFonts w:ascii="宋体" w:hAnsi="宋体" w:hint="eastAsia"/>
          <w:szCs w:val="21"/>
        </w:rPr>
        <w:t>传学校</w:t>
      </w:r>
      <w:proofErr w:type="gramEnd"/>
      <w:r>
        <w:rPr>
          <w:rFonts w:ascii="宋体" w:hAnsi="宋体" w:hint="eastAsia"/>
          <w:szCs w:val="21"/>
        </w:rPr>
        <w:t>网络教学平台、</w:t>
      </w:r>
      <w:proofErr w:type="gramStart"/>
      <w:r>
        <w:rPr>
          <w:rFonts w:ascii="宋体" w:hAnsi="宋体" w:hint="eastAsia"/>
          <w:szCs w:val="21"/>
        </w:rPr>
        <w:t>超星学习通</w:t>
      </w:r>
      <w:proofErr w:type="gramEnd"/>
      <w:r>
        <w:rPr>
          <w:rFonts w:ascii="宋体" w:hAnsi="宋体" w:hint="eastAsia"/>
          <w:szCs w:val="21"/>
        </w:rPr>
        <w:t>app，提供学生自主学习使用。</w:t>
      </w:r>
    </w:p>
    <w:p w:rsidR="009E1781" w:rsidRDefault="00553393">
      <w:pPr>
        <w:spacing w:line="288" w:lineRule="auto"/>
        <w:ind w:firstLineChars="294" w:firstLine="620"/>
        <w:rPr>
          <w:b/>
          <w:color w:val="0D0D0D"/>
        </w:rPr>
      </w:pPr>
      <w:r>
        <w:rPr>
          <w:rFonts w:hint="eastAsia"/>
          <w:b/>
          <w:color w:val="0D0D0D"/>
        </w:rPr>
        <w:t>十、考核方式</w:t>
      </w:r>
    </w:p>
    <w:p w:rsidR="001B69AC" w:rsidRPr="00B00747" w:rsidRDefault="001B69AC" w:rsidP="001B69AC">
      <w:pPr>
        <w:spacing w:line="360" w:lineRule="auto"/>
        <w:ind w:firstLineChars="200" w:firstLine="420"/>
        <w:rPr>
          <w:rFonts w:ascii="黑体" w:eastAsia="黑体" w:hAnsi="黑体"/>
        </w:rPr>
      </w:pPr>
      <w:r w:rsidRPr="00B00747">
        <w:rPr>
          <w:rFonts w:ascii="黑体" w:eastAsia="黑体" w:hAnsi="黑体" w:hint="eastAsia"/>
        </w:rPr>
        <w:t>（一）、平时成绩：占总成绩的</w:t>
      </w:r>
      <w:r w:rsidRPr="00B00747">
        <w:rPr>
          <w:rFonts w:ascii="黑体" w:eastAsia="黑体" w:hAnsi="黑体"/>
        </w:rPr>
        <w:t>5</w:t>
      </w:r>
      <w:r w:rsidRPr="00B00747">
        <w:rPr>
          <w:rFonts w:ascii="黑体" w:eastAsia="黑体" w:hAnsi="黑体" w:hint="eastAsia"/>
        </w:rPr>
        <w:t>0%</w:t>
      </w:r>
    </w:p>
    <w:p w:rsidR="001B69AC" w:rsidRPr="008F4F50" w:rsidRDefault="001B69AC" w:rsidP="001B69AC">
      <w:pPr>
        <w:spacing w:line="360" w:lineRule="auto"/>
        <w:ind w:firstLineChars="250" w:firstLine="525"/>
        <w:rPr>
          <w:rFonts w:ascii="宋体" w:hAnsi="宋体"/>
        </w:rPr>
      </w:pPr>
      <w:r>
        <w:rPr>
          <w:rFonts w:ascii="宋体" w:hAnsi="宋体" w:hint="eastAsia"/>
        </w:rPr>
        <w:t>1、</w:t>
      </w:r>
      <w:r w:rsidRPr="008F4F50">
        <w:rPr>
          <w:rFonts w:ascii="宋体" w:hAnsi="宋体" w:hint="eastAsia"/>
        </w:rPr>
        <w:t>出勤：占平时成绩的10%</w:t>
      </w:r>
    </w:p>
    <w:p w:rsidR="001B69AC" w:rsidRPr="008F4F50" w:rsidRDefault="001B69AC" w:rsidP="001B69AC">
      <w:pPr>
        <w:spacing w:line="360" w:lineRule="auto"/>
        <w:ind w:firstLineChars="246" w:firstLine="517"/>
        <w:rPr>
          <w:rFonts w:ascii="宋体" w:hAnsi="宋体"/>
        </w:rPr>
      </w:pPr>
      <w:r>
        <w:rPr>
          <w:rFonts w:ascii="宋体" w:hAnsi="宋体"/>
        </w:rPr>
        <w:t>2</w:t>
      </w:r>
      <w:r>
        <w:rPr>
          <w:rFonts w:ascii="宋体" w:hAnsi="宋体" w:hint="eastAsia"/>
        </w:rPr>
        <w:t>、</w:t>
      </w:r>
      <w:r w:rsidRPr="008F4F50">
        <w:rPr>
          <w:rFonts w:ascii="宋体" w:hAnsi="宋体" w:hint="eastAsia"/>
        </w:rPr>
        <w:t>实验报告：占平时成绩的20%</w:t>
      </w:r>
      <w:r w:rsidRPr="008F4F50">
        <w:rPr>
          <w:rFonts w:ascii="宋体" w:hAnsi="宋体"/>
        </w:rPr>
        <w:t xml:space="preserve"> </w:t>
      </w:r>
    </w:p>
    <w:p w:rsidR="001B69AC" w:rsidRPr="008F4F50" w:rsidRDefault="001B69AC" w:rsidP="001B69AC">
      <w:pPr>
        <w:spacing w:line="360" w:lineRule="auto"/>
        <w:ind w:firstLineChars="246" w:firstLine="517"/>
        <w:rPr>
          <w:rFonts w:ascii="宋体" w:hAnsi="宋体"/>
        </w:rPr>
      </w:pPr>
      <w:r>
        <w:rPr>
          <w:rFonts w:ascii="宋体" w:hAnsi="宋体" w:hint="eastAsia"/>
        </w:rPr>
        <w:lastRenderedPageBreak/>
        <w:t>3、</w:t>
      </w:r>
      <w:r w:rsidRPr="008F4F50">
        <w:rPr>
          <w:rFonts w:ascii="宋体" w:hAnsi="宋体" w:hint="eastAsia"/>
        </w:rPr>
        <w:t>测验：占平时成绩的20%</w:t>
      </w:r>
      <w:r w:rsidRPr="008F4F50">
        <w:rPr>
          <w:rFonts w:ascii="宋体" w:hAnsi="宋体"/>
        </w:rPr>
        <w:t xml:space="preserve"> </w:t>
      </w:r>
    </w:p>
    <w:p w:rsidR="001B69AC" w:rsidRPr="00B00747" w:rsidRDefault="001B69AC" w:rsidP="001B69AC">
      <w:pPr>
        <w:spacing w:line="360" w:lineRule="auto"/>
        <w:ind w:firstLineChars="196" w:firstLine="412"/>
        <w:rPr>
          <w:rFonts w:ascii="黑体" w:eastAsia="黑体" w:hAnsi="黑体"/>
        </w:rPr>
      </w:pPr>
      <w:r w:rsidRPr="00B00747">
        <w:rPr>
          <w:rFonts w:ascii="黑体" w:eastAsia="黑体" w:hAnsi="黑体" w:hint="eastAsia"/>
        </w:rPr>
        <w:t>（二）、闭卷考试：占总成绩的</w:t>
      </w:r>
      <w:r w:rsidRPr="00B00747">
        <w:rPr>
          <w:rFonts w:ascii="黑体" w:eastAsia="黑体" w:hAnsi="黑体"/>
        </w:rPr>
        <w:t>5</w:t>
      </w:r>
      <w:r w:rsidRPr="00B00747">
        <w:rPr>
          <w:rFonts w:ascii="黑体" w:eastAsia="黑体" w:hAnsi="黑体" w:hint="eastAsia"/>
        </w:rPr>
        <w:t>0%</w:t>
      </w:r>
    </w:p>
    <w:p w:rsidR="009E1781" w:rsidRPr="001B69AC"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rsidP="0058025D">
      <w:pPr>
        <w:spacing w:line="360" w:lineRule="auto"/>
        <w:ind w:firstLineChars="196" w:firstLine="412"/>
        <w:rPr>
          <w:rFonts w:ascii="宋体" w:hAnsi="宋体"/>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pPr>
    </w:p>
    <w:p w:rsidR="009E1781" w:rsidRDefault="009E1781">
      <w:pPr>
        <w:spacing w:line="360" w:lineRule="auto"/>
        <w:rPr>
          <w:b/>
        </w:rPr>
        <w:sectPr w:rsidR="009E1781">
          <w:headerReference w:type="default" r:id="rId7"/>
          <w:footerReference w:type="default" r:id="rId8"/>
          <w:pgSz w:w="11906" w:h="16838"/>
          <w:pgMar w:top="1440" w:right="1800" w:bottom="1440" w:left="1800" w:header="851" w:footer="992" w:gutter="0"/>
          <w:cols w:space="425"/>
          <w:docGrid w:type="lines" w:linePitch="312"/>
        </w:sectPr>
      </w:pPr>
    </w:p>
    <w:p w:rsidR="001B69AC" w:rsidRPr="001B69AC" w:rsidRDefault="001B69AC" w:rsidP="001B69AC">
      <w:pPr>
        <w:spacing w:line="288" w:lineRule="auto"/>
        <w:rPr>
          <w:rFonts w:ascii="宋体" w:hAnsi="宋体"/>
          <w:b/>
          <w:color w:val="0D0D0D"/>
          <w:szCs w:val="21"/>
        </w:rPr>
      </w:pPr>
      <w:r w:rsidRPr="001B69AC">
        <w:rPr>
          <w:rFonts w:ascii="宋体" w:hAnsi="宋体" w:hint="eastAsia"/>
          <w:b/>
          <w:color w:val="0D0D0D"/>
          <w:szCs w:val="21"/>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4997"/>
        <w:gridCol w:w="2268"/>
        <w:gridCol w:w="2126"/>
        <w:gridCol w:w="2977"/>
      </w:tblGrid>
      <w:tr w:rsidR="001B69AC" w:rsidRPr="00A82B07" w:rsidTr="000F16ED">
        <w:trPr>
          <w:trHeight w:val="612"/>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序号</w:t>
            </w:r>
          </w:p>
        </w:tc>
        <w:tc>
          <w:tcPr>
            <w:tcW w:w="499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学习内容</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理论学时</w:t>
            </w:r>
          </w:p>
        </w:tc>
        <w:tc>
          <w:tcPr>
            <w:tcW w:w="2126"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实验学时</w:t>
            </w:r>
          </w:p>
        </w:tc>
        <w:tc>
          <w:tcPr>
            <w:tcW w:w="297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是否</w:t>
            </w:r>
            <w:r w:rsidRPr="00A82B07">
              <w:rPr>
                <w:rFonts w:ascii="宋体" w:hAnsi="宋体"/>
                <w:color w:val="0D0D0D"/>
                <w:szCs w:val="21"/>
              </w:rPr>
              <w:t>自主学习内容</w:t>
            </w:r>
            <w:r w:rsidRPr="00A82B07">
              <w:rPr>
                <w:rFonts w:ascii="宋体" w:hAnsi="宋体" w:hint="eastAsia"/>
                <w:color w:val="0D0D0D"/>
                <w:szCs w:val="21"/>
              </w:rPr>
              <w:t>（学时）</w:t>
            </w:r>
          </w:p>
        </w:tc>
      </w:tr>
      <w:tr w:rsidR="001B69AC" w:rsidRPr="00A82B07" w:rsidTr="000F16ED">
        <w:trPr>
          <w:trHeight w:val="518"/>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1</w:t>
            </w:r>
          </w:p>
        </w:tc>
        <w:tc>
          <w:tcPr>
            <w:tcW w:w="4997" w:type="dxa"/>
            <w:vAlign w:val="center"/>
          </w:tcPr>
          <w:p w:rsidR="001B69AC" w:rsidRPr="00A82B07" w:rsidRDefault="001B69AC" w:rsidP="000F16ED">
            <w:pPr>
              <w:jc w:val="left"/>
              <w:rPr>
                <w:rFonts w:ascii="宋体" w:hAnsi="宋体"/>
                <w:color w:val="0D0D0D"/>
                <w:szCs w:val="21"/>
              </w:rPr>
            </w:pPr>
            <w:r>
              <w:rPr>
                <w:rFonts w:ascii="宋体" w:hAnsi="宋体" w:hint="eastAsia"/>
                <w:color w:val="0D0D0D"/>
                <w:szCs w:val="21"/>
              </w:rPr>
              <w:t>内科</w:t>
            </w:r>
            <w:r>
              <w:rPr>
                <w:rFonts w:ascii="宋体" w:hAnsi="宋体"/>
                <w:color w:val="0D0D0D"/>
                <w:szCs w:val="21"/>
              </w:rPr>
              <w:t>疾患康复</w:t>
            </w:r>
            <w:r w:rsidRPr="00A82B07">
              <w:rPr>
                <w:rFonts w:ascii="宋体" w:hAnsi="宋体" w:hint="eastAsia"/>
                <w:color w:val="0D0D0D"/>
                <w:szCs w:val="21"/>
              </w:rPr>
              <w:t>概</w:t>
            </w:r>
            <w:r>
              <w:rPr>
                <w:rFonts w:ascii="宋体" w:hAnsi="宋体" w:hint="eastAsia"/>
                <w:color w:val="0D0D0D"/>
                <w:szCs w:val="21"/>
              </w:rPr>
              <w:t>论</w:t>
            </w:r>
          </w:p>
        </w:tc>
        <w:tc>
          <w:tcPr>
            <w:tcW w:w="2268"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2</w:t>
            </w:r>
          </w:p>
        </w:tc>
        <w:tc>
          <w:tcPr>
            <w:tcW w:w="2126"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0</w:t>
            </w: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40"/>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2</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循环系统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w:t>
            </w:r>
            <w:r>
              <w:rPr>
                <w:rFonts w:ascii="宋体" w:hAnsi="宋体" w:hint="eastAsia"/>
                <w:color w:val="0D0D0D"/>
                <w:szCs w:val="21"/>
              </w:rPr>
              <w:t>2</w:t>
            </w:r>
          </w:p>
        </w:tc>
        <w:tc>
          <w:tcPr>
            <w:tcW w:w="2126" w:type="dxa"/>
          </w:tcPr>
          <w:p w:rsidR="001B69AC" w:rsidRPr="00A82B07" w:rsidRDefault="001B69AC" w:rsidP="000F16ED">
            <w:pPr>
              <w:spacing w:line="408" w:lineRule="auto"/>
              <w:jc w:val="center"/>
              <w:rPr>
                <w:rFonts w:ascii="宋体" w:hAnsi="宋体"/>
                <w:szCs w:val="21"/>
              </w:rPr>
            </w:pPr>
            <w:r>
              <w:rPr>
                <w:rFonts w:ascii="宋体" w:hAnsi="宋体" w:hint="eastAsia"/>
                <w:szCs w:val="21"/>
              </w:rPr>
              <w:t>12</w:t>
            </w:r>
          </w:p>
        </w:tc>
        <w:tc>
          <w:tcPr>
            <w:tcW w:w="297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是</w:t>
            </w:r>
            <w:r w:rsidRPr="00A82B07">
              <w:rPr>
                <w:rFonts w:ascii="宋体" w:hAnsi="宋体"/>
                <w:color w:val="0D0D0D"/>
                <w:szCs w:val="21"/>
              </w:rPr>
              <w:t>（</w:t>
            </w:r>
            <w:r w:rsidRPr="00A82B07">
              <w:rPr>
                <w:rFonts w:ascii="宋体" w:hAnsi="宋体" w:hint="eastAsia"/>
                <w:color w:val="0D0D0D"/>
                <w:szCs w:val="21"/>
              </w:rPr>
              <w:t>2</w:t>
            </w:r>
            <w:r>
              <w:rPr>
                <w:rFonts w:ascii="宋体" w:hAnsi="宋体" w:hint="eastAsia"/>
                <w:color w:val="0D0D0D"/>
                <w:szCs w:val="21"/>
              </w:rPr>
              <w:t>+2</w:t>
            </w:r>
            <w:r w:rsidRPr="00A82B07">
              <w:rPr>
                <w:rFonts w:ascii="宋体" w:hAnsi="宋体"/>
                <w:color w:val="0D0D0D"/>
                <w:szCs w:val="21"/>
              </w:rPr>
              <w:t>）</w:t>
            </w:r>
          </w:p>
        </w:tc>
      </w:tr>
      <w:tr w:rsidR="001B69AC" w:rsidRPr="00A82B07" w:rsidTr="000F16ED">
        <w:trPr>
          <w:trHeight w:val="561"/>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3</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呼吸系统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6</w:t>
            </w:r>
          </w:p>
        </w:tc>
        <w:tc>
          <w:tcPr>
            <w:tcW w:w="2126" w:type="dxa"/>
          </w:tcPr>
          <w:p w:rsidR="001B69AC" w:rsidRPr="00A82B07" w:rsidRDefault="001B69AC" w:rsidP="000F16ED">
            <w:pPr>
              <w:spacing w:line="408" w:lineRule="auto"/>
              <w:jc w:val="center"/>
              <w:rPr>
                <w:rFonts w:ascii="宋体" w:hAnsi="宋体"/>
                <w:szCs w:val="21"/>
              </w:rPr>
            </w:pPr>
            <w:r>
              <w:rPr>
                <w:rFonts w:ascii="宋体" w:hAnsi="宋体" w:hint="eastAsia"/>
                <w:szCs w:val="21"/>
              </w:rPr>
              <w:t>6</w:t>
            </w:r>
          </w:p>
        </w:tc>
        <w:tc>
          <w:tcPr>
            <w:tcW w:w="297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是</w:t>
            </w:r>
            <w:r w:rsidRPr="00A82B07">
              <w:rPr>
                <w:rFonts w:ascii="宋体" w:hAnsi="宋体"/>
                <w:color w:val="0D0D0D"/>
                <w:szCs w:val="21"/>
              </w:rPr>
              <w:t>（</w:t>
            </w:r>
            <w:r w:rsidRPr="00A82B07">
              <w:rPr>
                <w:rFonts w:ascii="宋体" w:hAnsi="宋体" w:hint="eastAsia"/>
                <w:color w:val="0D0D0D"/>
                <w:szCs w:val="21"/>
              </w:rPr>
              <w:t>2</w:t>
            </w:r>
            <w:r>
              <w:rPr>
                <w:rFonts w:ascii="宋体" w:hAnsi="宋体" w:hint="eastAsia"/>
                <w:color w:val="0D0D0D"/>
                <w:szCs w:val="21"/>
              </w:rPr>
              <w:t>+2</w:t>
            </w:r>
            <w:r w:rsidRPr="00A82B07">
              <w:rPr>
                <w:rFonts w:ascii="宋体" w:hAnsi="宋体"/>
                <w:color w:val="0D0D0D"/>
                <w:szCs w:val="21"/>
              </w:rPr>
              <w:t>）</w:t>
            </w:r>
          </w:p>
        </w:tc>
      </w:tr>
      <w:tr w:rsidR="001B69AC" w:rsidRPr="00A82B07" w:rsidTr="000F16ED">
        <w:trPr>
          <w:trHeight w:val="569"/>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4</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消化系统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2</w:t>
            </w:r>
          </w:p>
        </w:tc>
        <w:tc>
          <w:tcPr>
            <w:tcW w:w="2126" w:type="dxa"/>
          </w:tcPr>
          <w:p w:rsidR="001B69AC" w:rsidRPr="00A82B07" w:rsidRDefault="001B69AC" w:rsidP="000F16ED">
            <w:pPr>
              <w:spacing w:line="408" w:lineRule="auto"/>
              <w:jc w:val="center"/>
              <w:rPr>
                <w:rFonts w:ascii="宋体" w:hAnsi="宋体"/>
                <w:szCs w:val="21"/>
              </w:rPr>
            </w:pPr>
          </w:p>
        </w:tc>
        <w:tc>
          <w:tcPr>
            <w:tcW w:w="2977"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是</w:t>
            </w:r>
            <w:r>
              <w:rPr>
                <w:rFonts w:ascii="宋体" w:hAnsi="宋体"/>
                <w:color w:val="0D0D0D"/>
                <w:szCs w:val="21"/>
              </w:rPr>
              <w:t>（</w:t>
            </w:r>
            <w:r>
              <w:rPr>
                <w:rFonts w:ascii="宋体" w:hAnsi="宋体" w:hint="eastAsia"/>
                <w:color w:val="0D0D0D"/>
                <w:szCs w:val="21"/>
              </w:rPr>
              <w:t>1</w:t>
            </w:r>
            <w:r>
              <w:rPr>
                <w:rFonts w:ascii="宋体" w:hAnsi="宋体"/>
                <w:color w:val="0D0D0D"/>
                <w:szCs w:val="21"/>
              </w:rPr>
              <w:t>）</w:t>
            </w:r>
          </w:p>
        </w:tc>
      </w:tr>
      <w:tr w:rsidR="001B69AC" w:rsidRPr="00A82B07" w:rsidTr="000F16ED">
        <w:trPr>
          <w:trHeight w:val="551"/>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5</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内分泌</w:t>
            </w:r>
            <w:r w:rsidRPr="00A82B07">
              <w:rPr>
                <w:rFonts w:ascii="宋体" w:hAnsi="宋体" w:hint="eastAsia"/>
                <w:szCs w:val="21"/>
              </w:rPr>
              <w:t>病症康复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2</w:t>
            </w:r>
          </w:p>
        </w:tc>
        <w:tc>
          <w:tcPr>
            <w:tcW w:w="2126" w:type="dxa"/>
          </w:tcPr>
          <w:p w:rsidR="001B69AC" w:rsidRPr="00A82B07" w:rsidRDefault="001B69AC" w:rsidP="000F16ED">
            <w:pPr>
              <w:spacing w:line="408" w:lineRule="auto"/>
              <w:jc w:val="center"/>
              <w:rPr>
                <w:rFonts w:ascii="宋体" w:hAnsi="宋体"/>
                <w:szCs w:val="21"/>
              </w:rPr>
            </w:pPr>
            <w:r>
              <w:rPr>
                <w:rFonts w:ascii="宋体" w:hAnsi="宋体" w:hint="eastAsia"/>
                <w:szCs w:val="21"/>
              </w:rPr>
              <w:t>6</w:t>
            </w: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49"/>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6</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风湿性疾病</w:t>
            </w:r>
            <w:r w:rsidRPr="00A82B07">
              <w:rPr>
                <w:rFonts w:ascii="宋体" w:hAnsi="宋体" w:hint="eastAsia"/>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w:t>
            </w:r>
          </w:p>
        </w:tc>
        <w:tc>
          <w:tcPr>
            <w:tcW w:w="2126" w:type="dxa"/>
          </w:tcPr>
          <w:p w:rsidR="001B69AC" w:rsidRPr="00A82B07" w:rsidRDefault="001B69AC" w:rsidP="000F16ED">
            <w:pPr>
              <w:spacing w:line="408" w:lineRule="auto"/>
              <w:jc w:val="center"/>
              <w:rPr>
                <w:rFonts w:ascii="宋体" w:hAnsi="宋体"/>
                <w:szCs w:val="21"/>
              </w:rPr>
            </w:pP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73"/>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7</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泌尿生殖系统</w:t>
            </w:r>
            <w:r>
              <w:rPr>
                <w:rFonts w:ascii="宋体" w:hAnsi="宋体" w:hint="eastAsia"/>
                <w:szCs w:val="21"/>
              </w:rPr>
              <w:t>疾病</w:t>
            </w:r>
            <w:r w:rsidRPr="00A82B07">
              <w:rPr>
                <w:rFonts w:ascii="宋体" w:hAnsi="宋体" w:hint="eastAsia"/>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w:t>
            </w:r>
          </w:p>
        </w:tc>
        <w:tc>
          <w:tcPr>
            <w:tcW w:w="2126" w:type="dxa"/>
          </w:tcPr>
          <w:p w:rsidR="001B69AC" w:rsidRPr="00A82B07" w:rsidRDefault="001B69AC" w:rsidP="000F16ED">
            <w:pPr>
              <w:spacing w:line="408" w:lineRule="auto"/>
              <w:jc w:val="center"/>
              <w:rPr>
                <w:rFonts w:ascii="宋体" w:hAnsi="宋体"/>
                <w:szCs w:val="21"/>
              </w:rPr>
            </w:pPr>
            <w:r>
              <w:rPr>
                <w:rFonts w:ascii="宋体" w:hAnsi="宋体" w:hint="eastAsia"/>
                <w:szCs w:val="21"/>
              </w:rPr>
              <w:t>2</w:t>
            </w: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73"/>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8</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hint="eastAsia"/>
                <w:szCs w:val="21"/>
              </w:rPr>
              <w:t>肿瘤康复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2</w:t>
            </w:r>
          </w:p>
        </w:tc>
        <w:tc>
          <w:tcPr>
            <w:tcW w:w="2126" w:type="dxa"/>
          </w:tcPr>
          <w:p w:rsidR="001B69AC" w:rsidRPr="00A82B07" w:rsidRDefault="001B69AC" w:rsidP="000F16ED">
            <w:pPr>
              <w:spacing w:line="408" w:lineRule="auto"/>
              <w:jc w:val="center"/>
              <w:rPr>
                <w:rFonts w:ascii="宋体" w:hAnsi="宋体"/>
                <w:szCs w:val="21"/>
              </w:rPr>
            </w:pPr>
            <w:r>
              <w:rPr>
                <w:rFonts w:ascii="宋体" w:hAnsi="宋体" w:hint="eastAsia"/>
                <w:szCs w:val="21"/>
              </w:rPr>
              <w:t>2</w:t>
            </w:r>
          </w:p>
        </w:tc>
        <w:tc>
          <w:tcPr>
            <w:tcW w:w="2977"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是（1）</w:t>
            </w:r>
          </w:p>
        </w:tc>
      </w:tr>
      <w:tr w:rsidR="001B69AC" w:rsidRPr="00A82B07" w:rsidTr="000F16ED">
        <w:trPr>
          <w:trHeight w:val="573"/>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9</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慢性疼痛</w:t>
            </w:r>
            <w:r w:rsidRPr="00A82B07">
              <w:rPr>
                <w:rFonts w:ascii="宋体" w:hAnsi="宋体" w:hint="eastAsia"/>
                <w:szCs w:val="21"/>
              </w:rPr>
              <w:t>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w:t>
            </w:r>
          </w:p>
        </w:tc>
        <w:tc>
          <w:tcPr>
            <w:tcW w:w="2126" w:type="dxa"/>
          </w:tcPr>
          <w:p w:rsidR="001B69AC" w:rsidRPr="00A82B07" w:rsidRDefault="001B69AC" w:rsidP="000F16ED">
            <w:pPr>
              <w:spacing w:line="408" w:lineRule="auto"/>
              <w:jc w:val="center"/>
              <w:rPr>
                <w:rFonts w:ascii="宋体" w:hAnsi="宋体"/>
                <w:szCs w:val="21"/>
              </w:rPr>
            </w:pP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57"/>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10</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szCs w:val="21"/>
              </w:rPr>
              <w:t>重症康复</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1</w:t>
            </w:r>
          </w:p>
        </w:tc>
        <w:tc>
          <w:tcPr>
            <w:tcW w:w="2126"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2</w:t>
            </w:r>
          </w:p>
        </w:tc>
        <w:tc>
          <w:tcPr>
            <w:tcW w:w="2977" w:type="dxa"/>
            <w:vAlign w:val="center"/>
          </w:tcPr>
          <w:p w:rsidR="001B69AC" w:rsidRPr="00A82B07" w:rsidRDefault="001B69AC" w:rsidP="000F16ED">
            <w:pPr>
              <w:spacing w:line="288" w:lineRule="auto"/>
              <w:jc w:val="center"/>
              <w:rPr>
                <w:rFonts w:ascii="宋体" w:hAnsi="宋体"/>
                <w:color w:val="0D0D0D"/>
                <w:szCs w:val="21"/>
              </w:rPr>
            </w:pPr>
          </w:p>
        </w:tc>
      </w:tr>
      <w:tr w:rsidR="001B69AC" w:rsidRPr="00A82B07" w:rsidTr="000F16ED">
        <w:trPr>
          <w:trHeight w:val="557"/>
        </w:trPr>
        <w:tc>
          <w:tcPr>
            <w:tcW w:w="120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1</w:t>
            </w:r>
            <w:r w:rsidRPr="00A82B07">
              <w:rPr>
                <w:rFonts w:ascii="宋体" w:hAnsi="宋体"/>
                <w:color w:val="0D0D0D"/>
                <w:szCs w:val="21"/>
              </w:rPr>
              <w:t>1</w:t>
            </w:r>
          </w:p>
        </w:tc>
        <w:tc>
          <w:tcPr>
            <w:tcW w:w="4997" w:type="dxa"/>
            <w:vAlign w:val="center"/>
          </w:tcPr>
          <w:p w:rsidR="001B69AC" w:rsidRPr="00A82B07" w:rsidRDefault="001B69AC" w:rsidP="000F16ED">
            <w:pPr>
              <w:spacing w:line="360" w:lineRule="auto"/>
              <w:jc w:val="left"/>
              <w:rPr>
                <w:rFonts w:ascii="宋体" w:hAnsi="宋体"/>
                <w:szCs w:val="21"/>
              </w:rPr>
            </w:pPr>
            <w:r w:rsidRPr="00A82B07">
              <w:rPr>
                <w:rFonts w:ascii="宋体" w:hAnsi="宋体" w:hint="eastAsia"/>
                <w:szCs w:val="21"/>
              </w:rPr>
              <w:t>内科</w:t>
            </w:r>
            <w:r w:rsidRPr="00A82B07">
              <w:rPr>
                <w:rFonts w:ascii="宋体" w:hAnsi="宋体"/>
                <w:szCs w:val="21"/>
              </w:rPr>
              <w:t>康复</w:t>
            </w:r>
            <w:r w:rsidRPr="00A82B07">
              <w:rPr>
                <w:rFonts w:ascii="宋体" w:hAnsi="宋体" w:hint="eastAsia"/>
                <w:szCs w:val="21"/>
              </w:rPr>
              <w:t>前沿</w:t>
            </w:r>
            <w:r w:rsidRPr="00A82B07">
              <w:rPr>
                <w:rFonts w:ascii="宋体" w:hAnsi="宋体"/>
                <w:szCs w:val="21"/>
              </w:rPr>
              <w:t>科研论文学习</w:t>
            </w:r>
          </w:p>
        </w:tc>
        <w:tc>
          <w:tcPr>
            <w:tcW w:w="2268"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color w:val="0D0D0D"/>
                <w:szCs w:val="21"/>
              </w:rPr>
              <w:t>3</w:t>
            </w:r>
          </w:p>
        </w:tc>
        <w:tc>
          <w:tcPr>
            <w:tcW w:w="2126" w:type="dxa"/>
            <w:vAlign w:val="center"/>
          </w:tcPr>
          <w:p w:rsidR="001B69AC" w:rsidRPr="00A82B07" w:rsidRDefault="001B69AC" w:rsidP="000F16ED">
            <w:pPr>
              <w:spacing w:line="288" w:lineRule="auto"/>
              <w:jc w:val="center"/>
              <w:rPr>
                <w:rFonts w:ascii="宋体" w:hAnsi="宋体"/>
                <w:color w:val="0D0D0D"/>
                <w:szCs w:val="21"/>
              </w:rPr>
            </w:pPr>
            <w:r>
              <w:rPr>
                <w:rFonts w:ascii="宋体" w:hAnsi="宋体" w:hint="eastAsia"/>
                <w:color w:val="0D0D0D"/>
                <w:szCs w:val="21"/>
              </w:rPr>
              <w:t>0</w:t>
            </w:r>
          </w:p>
        </w:tc>
        <w:tc>
          <w:tcPr>
            <w:tcW w:w="2977" w:type="dxa"/>
            <w:vAlign w:val="center"/>
          </w:tcPr>
          <w:p w:rsidR="001B69AC" w:rsidRPr="00A82B07" w:rsidRDefault="001B69AC" w:rsidP="000F16ED">
            <w:pPr>
              <w:spacing w:line="288" w:lineRule="auto"/>
              <w:jc w:val="center"/>
              <w:rPr>
                <w:rFonts w:ascii="宋体" w:hAnsi="宋体"/>
                <w:color w:val="0D0D0D"/>
                <w:szCs w:val="21"/>
              </w:rPr>
            </w:pPr>
            <w:r w:rsidRPr="00A82B07">
              <w:rPr>
                <w:rFonts w:ascii="宋体" w:hAnsi="宋体" w:hint="eastAsia"/>
                <w:color w:val="0D0D0D"/>
                <w:szCs w:val="21"/>
              </w:rPr>
              <w:t>是</w:t>
            </w:r>
            <w:r w:rsidRPr="00A82B07">
              <w:rPr>
                <w:rFonts w:ascii="宋体" w:hAnsi="宋体"/>
                <w:color w:val="0D0D0D"/>
                <w:szCs w:val="21"/>
              </w:rPr>
              <w:t>（</w:t>
            </w:r>
            <w:r w:rsidRPr="00A82B07">
              <w:rPr>
                <w:rFonts w:ascii="宋体" w:hAnsi="宋体" w:hint="eastAsia"/>
                <w:color w:val="0D0D0D"/>
                <w:szCs w:val="21"/>
              </w:rPr>
              <w:t>3</w:t>
            </w:r>
            <w:r w:rsidRPr="00A82B07">
              <w:rPr>
                <w:rFonts w:ascii="宋体" w:hAnsi="宋体"/>
                <w:color w:val="0D0D0D"/>
                <w:szCs w:val="21"/>
              </w:rPr>
              <w:t>）</w:t>
            </w:r>
          </w:p>
        </w:tc>
      </w:tr>
    </w:tbl>
    <w:p w:rsidR="009E1781" w:rsidRPr="001B69AC" w:rsidRDefault="009E1781" w:rsidP="001B69AC">
      <w:pPr>
        <w:spacing w:line="288" w:lineRule="auto"/>
        <w:rPr>
          <w:rFonts w:hint="eastAsia"/>
          <w:b/>
          <w:color w:val="0D0D0D"/>
        </w:rPr>
      </w:pPr>
    </w:p>
    <w:sectPr w:rsidR="009E1781" w:rsidRPr="001B69A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62E" w:rsidRDefault="006B462E">
      <w:r>
        <w:separator/>
      </w:r>
    </w:p>
  </w:endnote>
  <w:endnote w:type="continuationSeparator" w:id="0">
    <w:p w:rsidR="006B462E" w:rsidRDefault="006B4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781" w:rsidRDefault="00F15C2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781" w:rsidRDefault="00553393">
                          <w:pPr>
                            <w:pStyle w:val="a3"/>
                          </w:pPr>
                          <w:r>
                            <w:fldChar w:fldCharType="begin"/>
                          </w:r>
                          <w:r>
                            <w:instrText xml:space="preserve"> PAGE  \* MERGEFORMAT </w:instrText>
                          </w:r>
                          <w:r>
                            <w:fldChar w:fldCharType="separate"/>
                          </w:r>
                          <w:r w:rsidR="001A7BC4">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" filled="f" stroked="f">
              <v:textbox style="mso-fit-shape-to-text:t" inset="0,0,0,0">
                <w:txbxContent>
                  <w:p w:rsidR="009E1781" w:rsidRDefault="00553393">
                    <w:pPr>
                      <w:pStyle w:val="a3"/>
                    </w:pPr>
                    <w:r>
                      <w:fldChar w:fldCharType="begin"/>
                    </w:r>
                    <w:r>
                      <w:instrText xml:space="preserve"> PAGE  \* MERGEFORMAT </w:instrText>
                    </w:r>
                    <w:r>
                      <w:fldChar w:fldCharType="separate"/>
                    </w:r>
                    <w:r w:rsidR="001A7BC4">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62E" w:rsidRDefault="006B462E">
      <w:r>
        <w:separator/>
      </w:r>
    </w:p>
  </w:footnote>
  <w:footnote w:type="continuationSeparator" w:id="0">
    <w:p w:rsidR="006B462E" w:rsidRDefault="006B46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781" w:rsidRDefault="009E178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wMTY5MjI3MGNhMWFmZTUxZDg1MTE1NTVlOGU2ZWEifQ=="/>
  </w:docVars>
  <w:rsids>
    <w:rsidRoot w:val="00CC301D"/>
    <w:rsid w:val="0000216E"/>
    <w:rsid w:val="0000263D"/>
    <w:rsid w:val="00011205"/>
    <w:rsid w:val="00020F78"/>
    <w:rsid w:val="000564F7"/>
    <w:rsid w:val="00062371"/>
    <w:rsid w:val="00095086"/>
    <w:rsid w:val="00096454"/>
    <w:rsid w:val="000B1D3B"/>
    <w:rsid w:val="000F552E"/>
    <w:rsid w:val="001050CA"/>
    <w:rsid w:val="0011530F"/>
    <w:rsid w:val="00144562"/>
    <w:rsid w:val="00146D92"/>
    <w:rsid w:val="001610BF"/>
    <w:rsid w:val="00180C4E"/>
    <w:rsid w:val="001861C5"/>
    <w:rsid w:val="001A05A3"/>
    <w:rsid w:val="001A5B9F"/>
    <w:rsid w:val="001A7BC4"/>
    <w:rsid w:val="001B69AC"/>
    <w:rsid w:val="001D0D94"/>
    <w:rsid w:val="001F4675"/>
    <w:rsid w:val="00241E7B"/>
    <w:rsid w:val="00253621"/>
    <w:rsid w:val="0025407B"/>
    <w:rsid w:val="002C0A13"/>
    <w:rsid w:val="002E2698"/>
    <w:rsid w:val="002F7EFE"/>
    <w:rsid w:val="00315236"/>
    <w:rsid w:val="003359DC"/>
    <w:rsid w:val="003A302B"/>
    <w:rsid w:val="003D2D07"/>
    <w:rsid w:val="00415372"/>
    <w:rsid w:val="0043631D"/>
    <w:rsid w:val="004637D4"/>
    <w:rsid w:val="00473D54"/>
    <w:rsid w:val="004773E0"/>
    <w:rsid w:val="004A0419"/>
    <w:rsid w:val="005054AF"/>
    <w:rsid w:val="00516CAB"/>
    <w:rsid w:val="00520560"/>
    <w:rsid w:val="00530699"/>
    <w:rsid w:val="00550921"/>
    <w:rsid w:val="00553393"/>
    <w:rsid w:val="0058025D"/>
    <w:rsid w:val="005A040A"/>
    <w:rsid w:val="005C0527"/>
    <w:rsid w:val="005C7909"/>
    <w:rsid w:val="005E61CD"/>
    <w:rsid w:val="00627E45"/>
    <w:rsid w:val="00644855"/>
    <w:rsid w:val="006B462E"/>
    <w:rsid w:val="006C51B5"/>
    <w:rsid w:val="006C571E"/>
    <w:rsid w:val="00716957"/>
    <w:rsid w:val="00724690"/>
    <w:rsid w:val="0073076D"/>
    <w:rsid w:val="0073364D"/>
    <w:rsid w:val="00737C0D"/>
    <w:rsid w:val="007848E5"/>
    <w:rsid w:val="00786777"/>
    <w:rsid w:val="007B2FE1"/>
    <w:rsid w:val="007F13DD"/>
    <w:rsid w:val="00812472"/>
    <w:rsid w:val="00813C08"/>
    <w:rsid w:val="00817127"/>
    <w:rsid w:val="00822579"/>
    <w:rsid w:val="00827192"/>
    <w:rsid w:val="00850F13"/>
    <w:rsid w:val="0087228F"/>
    <w:rsid w:val="008A5009"/>
    <w:rsid w:val="008C02DC"/>
    <w:rsid w:val="008D06BF"/>
    <w:rsid w:val="008D455A"/>
    <w:rsid w:val="009616AE"/>
    <w:rsid w:val="009731EA"/>
    <w:rsid w:val="00976D43"/>
    <w:rsid w:val="00992AC5"/>
    <w:rsid w:val="009A3907"/>
    <w:rsid w:val="009A5E8A"/>
    <w:rsid w:val="009B566F"/>
    <w:rsid w:val="009C7D77"/>
    <w:rsid w:val="009D753B"/>
    <w:rsid w:val="009E06D8"/>
    <w:rsid w:val="009E1781"/>
    <w:rsid w:val="009F1452"/>
    <w:rsid w:val="00A1742C"/>
    <w:rsid w:val="00A37D40"/>
    <w:rsid w:val="00A51F53"/>
    <w:rsid w:val="00A6399B"/>
    <w:rsid w:val="00A90887"/>
    <w:rsid w:val="00B038BA"/>
    <w:rsid w:val="00B0687F"/>
    <w:rsid w:val="00B1263E"/>
    <w:rsid w:val="00B415C6"/>
    <w:rsid w:val="00B513E5"/>
    <w:rsid w:val="00B714DC"/>
    <w:rsid w:val="00B9218A"/>
    <w:rsid w:val="00BA38E4"/>
    <w:rsid w:val="00BC08B7"/>
    <w:rsid w:val="00BC24A1"/>
    <w:rsid w:val="00BD497F"/>
    <w:rsid w:val="00C008FA"/>
    <w:rsid w:val="00C035EA"/>
    <w:rsid w:val="00C12C45"/>
    <w:rsid w:val="00C13935"/>
    <w:rsid w:val="00C2056D"/>
    <w:rsid w:val="00C55CEE"/>
    <w:rsid w:val="00C62E59"/>
    <w:rsid w:val="00C71B3D"/>
    <w:rsid w:val="00CB0D4C"/>
    <w:rsid w:val="00CB1FB3"/>
    <w:rsid w:val="00CC301D"/>
    <w:rsid w:val="00CE1EBD"/>
    <w:rsid w:val="00D025F0"/>
    <w:rsid w:val="00D05013"/>
    <w:rsid w:val="00D27857"/>
    <w:rsid w:val="00D32EE0"/>
    <w:rsid w:val="00D3601D"/>
    <w:rsid w:val="00D579C4"/>
    <w:rsid w:val="00DD5979"/>
    <w:rsid w:val="00E01930"/>
    <w:rsid w:val="00E22F78"/>
    <w:rsid w:val="00E27912"/>
    <w:rsid w:val="00EA12A9"/>
    <w:rsid w:val="00EA7264"/>
    <w:rsid w:val="00EB0585"/>
    <w:rsid w:val="00EB6FCB"/>
    <w:rsid w:val="00F135C5"/>
    <w:rsid w:val="00F15C28"/>
    <w:rsid w:val="00F671C3"/>
    <w:rsid w:val="00F70271"/>
    <w:rsid w:val="00F7416D"/>
    <w:rsid w:val="00F80C99"/>
    <w:rsid w:val="00FA3304"/>
    <w:rsid w:val="00FA7757"/>
    <w:rsid w:val="00FD0C24"/>
    <w:rsid w:val="00FD5873"/>
    <w:rsid w:val="00FF536D"/>
    <w:rsid w:val="53031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359C3"/>
  <w15:docId w15:val="{51715939-15C8-404E-B81C-B33F846D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unhideWhenUsed/>
    <w:rsid w:val="00F15C28"/>
    <w:rPr>
      <w:sz w:val="18"/>
      <w:szCs w:val="18"/>
    </w:rPr>
  </w:style>
  <w:style w:type="character" w:customStyle="1" w:styleId="a7">
    <w:name w:val="批注框文本 字符"/>
    <w:basedOn w:val="a0"/>
    <w:link w:val="a6"/>
    <w:semiHidden/>
    <w:rsid w:val="00F15C2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323</Words>
  <Characters>1843</Characters>
  <Application>Microsoft Office Word</Application>
  <DocSecurity>0</DocSecurity>
  <Lines>15</Lines>
  <Paragraphs>4</Paragraphs>
  <ScaleCrop>false</ScaleCrop>
  <Company>乐陵市卓诚计算机公司</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Administrator</cp:lastModifiedBy>
  <cp:revision>8</cp:revision>
  <cp:lastPrinted>2024-03-18T06:58:00Z</cp:lastPrinted>
  <dcterms:created xsi:type="dcterms:W3CDTF">2024-03-18T06:47:00Z</dcterms:created>
  <dcterms:modified xsi:type="dcterms:W3CDTF">2024-03-18T07:02:00Z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068CCDC661BE497ABCD78A72D1AA2A9F_12</vt:lpwstr>
  </property>
</Properties>
</file>