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eastAsia="仿宋"/>
          <w:sz w:val="32"/>
          <w:szCs w:val="32"/>
        </w:rPr>
      </w:pPr>
      <w:r>
        <w:rPr>
          <w:rFonts w:eastAsia="仿宋"/>
          <w:sz w:val="32"/>
          <w:szCs w:val="32"/>
        </w:rPr>
        <w:t>附2：</w:t>
      </w:r>
    </w:p>
    <w:p>
      <w:pPr>
        <w:adjustRightInd w:val="0"/>
        <w:spacing w:before="312" w:beforeLines="100" w:after="312" w:afterLines="100" w:line="360" w:lineRule="auto"/>
        <w:jc w:val="center"/>
        <w:rPr>
          <w:rFonts w:ascii="方正小标宋简体" w:eastAsia="方正小标宋简体"/>
          <w:b/>
          <w:color w:val="000000"/>
          <w:sz w:val="36"/>
          <w:szCs w:val="36"/>
        </w:rPr>
      </w:pPr>
      <w:r>
        <w:rPr>
          <w:rStyle w:val="14"/>
          <w:rFonts w:hint="eastAsia" w:ascii="方正小标宋简体" w:eastAsia="方正小标宋简体"/>
          <w:b w:val="0"/>
          <w:bCs w:val="0"/>
          <w:color w:val="000000"/>
          <w:sz w:val="36"/>
          <w:szCs w:val="36"/>
        </w:rPr>
        <w:t>天津医科大学</w:t>
      </w:r>
      <w:r>
        <w:rPr>
          <w:rStyle w:val="14"/>
          <w:rFonts w:hint="eastAsia" w:ascii="方正小标宋简体" w:hAnsi="Times New Roman" w:eastAsia="方正小标宋简体"/>
          <w:b w:val="0"/>
          <w:bCs w:val="0"/>
          <w:color w:val="000000"/>
          <w:sz w:val="36"/>
          <w:szCs w:val="36"/>
        </w:rPr>
        <w:t>本专科生国家励志奖学金实施细则</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第一条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本专科生国家励志奖学金（以下简称国家励志奖学金），用于奖励资助纳入全国招生计划内的</w:t>
      </w:r>
      <w:r>
        <w:rPr>
          <w:rFonts w:hint="eastAsia" w:eastAsia="仿宋_GB2312"/>
          <w:color w:val="000000" w:themeColor="text1"/>
          <w:kern w:val="2"/>
          <w:sz w:val="32"/>
          <w:szCs w:val="28"/>
          <w14:textFill>
            <w14:solidFill>
              <w14:schemeClr w14:val="tx1"/>
            </w14:solidFill>
          </w14:textFill>
        </w:rPr>
        <w:t>我</w:t>
      </w:r>
      <w:r>
        <w:rPr>
          <w:rFonts w:eastAsia="仿宋_GB2312"/>
          <w:color w:val="000000" w:themeColor="text1"/>
          <w:kern w:val="2"/>
          <w:sz w:val="32"/>
          <w:szCs w:val="28"/>
          <w14:textFill>
            <w14:solidFill>
              <w14:schemeClr w14:val="tx1"/>
            </w14:solidFill>
          </w14:textFill>
        </w:rPr>
        <w:t>校全日制本专科（含高职、第二学士学位）学生中品学兼优的家庭经济困难学生，激励家庭经济困难学生勤奋学习、努力进取，德、智、体、美、劳全面发展。</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第二条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国家励志奖学金的基本申请条件：</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（一）具有中华人民共和国国籍；</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（二）热爱社会主义祖国，拥护中国共产党的领导；</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（三）遵守宪法和法律，遵守学校规章制度；</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（四）诚实守信，道德品质优良；</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（五）在校期间学习成绩优秀；</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（六）家庭经济困难，生活俭朴。</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第三条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申请国家励志奖学金的学生为</w:t>
      </w:r>
      <w:r>
        <w:rPr>
          <w:rFonts w:hint="eastAsia" w:eastAsia="仿宋_GB2312"/>
          <w:color w:val="000000" w:themeColor="text1"/>
          <w:kern w:val="2"/>
          <w:sz w:val="32"/>
          <w:szCs w:val="28"/>
          <w14:textFill>
            <w14:solidFill>
              <w14:schemeClr w14:val="tx1"/>
            </w14:solidFill>
          </w14:textFill>
        </w:rPr>
        <w:t>我</w:t>
      </w:r>
      <w:r>
        <w:rPr>
          <w:rFonts w:eastAsia="仿宋_GB2312"/>
          <w:color w:val="000000" w:themeColor="text1"/>
          <w:kern w:val="2"/>
          <w:sz w:val="32"/>
          <w:szCs w:val="28"/>
          <w14:textFill>
            <w14:solidFill>
              <w14:schemeClr w14:val="tx1"/>
            </w14:solidFill>
          </w14:textFill>
        </w:rPr>
        <w:t>校在校生中二年级以上（含二年级）的学生。</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同一学年内，申请国家励志奖学金的学生可以同时申请并获得国家助学金，但不能同时获得国家奖学金</w:t>
      </w:r>
      <w:r>
        <w:rPr>
          <w:rFonts w:hint="eastAsia" w:eastAsia="仿宋_GB2312"/>
          <w:sz w:val="32"/>
          <w:szCs w:val="32"/>
        </w:rPr>
        <w:t>或天津市人民政府奖学金</w:t>
      </w:r>
      <w:r>
        <w:rPr>
          <w:rFonts w:eastAsia="仿宋_GB2312"/>
          <w:color w:val="000000" w:themeColor="text1"/>
          <w:kern w:val="2"/>
          <w:sz w:val="32"/>
          <w:szCs w:val="28"/>
          <w14:textFill>
            <w14:solidFill>
              <w14:schemeClr w14:val="tx1"/>
            </w14:solidFill>
          </w14:textFill>
        </w:rPr>
        <w:t>。</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第四条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每年9月30日前，学生根据本细则规定的国家励志奖学金的基本申请条件及其他有关规定，向学校提出申请，并递交《本专科生国家励志奖学金申请表》（见附2-1）。</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lang w:eastAsia="zh-CN"/>
          <w14:textFill>
            <w14:solidFill>
              <w14:schemeClr w14:val="tx1"/>
            </w14:solidFill>
          </w14:textFill>
        </w:rPr>
        <w:t>五</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国家励志奖学金按学年申请和评审，实行等额评审，坚持公开、公平、公正、择优的原则。</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lang w:eastAsia="zh-CN"/>
          <w14:textFill>
            <w14:solidFill>
              <w14:schemeClr w14:val="tx1"/>
            </w14:solidFill>
          </w14:textFill>
        </w:rPr>
        <w:t>六</w:t>
      </w:r>
      <w:r>
        <w:rPr>
          <w:rFonts w:eastAsia="仿宋_GB2312"/>
          <w:b/>
          <w:color w:val="000000" w:themeColor="text1"/>
          <w:kern w:val="2"/>
          <w:sz w:val="32"/>
          <w:szCs w:val="28"/>
          <w14:textFill>
            <w14:solidFill>
              <w14:schemeClr w14:val="tx1"/>
            </w14:solidFill>
          </w14:textFill>
        </w:rPr>
        <w:t>条</w:t>
      </w:r>
      <w:r>
        <w:rPr>
          <w:rFonts w:hint="eastAsia" w:eastAsia="仿宋_GB2312"/>
          <w:b/>
          <w:color w:val="000000" w:themeColor="text1"/>
          <w:kern w:val="2"/>
          <w:sz w:val="32"/>
          <w:szCs w:val="28"/>
          <w14:textFill>
            <w14:solidFill>
              <w14:schemeClr w14:val="tx1"/>
            </w14:solidFill>
          </w14:textFill>
        </w:rPr>
        <w:t xml:space="preserve"> </w:t>
      </w:r>
      <w:r>
        <w:rPr>
          <w:rFonts w:hint="eastAsia" w:eastAsia="仿宋_GB2312"/>
          <w:color w:val="000000" w:themeColor="text1"/>
          <w:kern w:val="2"/>
          <w:sz w:val="32"/>
          <w:szCs w:val="28"/>
          <w:lang w:eastAsia="zh-CN"/>
          <w14:textFill>
            <w14:solidFill>
              <w14:schemeClr w14:val="tx1"/>
            </w14:solidFill>
          </w14:textFill>
        </w:rPr>
        <w:t>校</w:t>
      </w:r>
      <w:r>
        <w:rPr>
          <w:rFonts w:eastAsia="仿宋_GB2312"/>
          <w:color w:val="000000" w:themeColor="text1"/>
          <w:kern w:val="2"/>
          <w:sz w:val="32"/>
          <w:szCs w:val="28"/>
          <w14:textFill>
            <w14:solidFill>
              <w14:schemeClr w14:val="tx1"/>
            </w14:solidFill>
          </w14:textFill>
        </w:rPr>
        <w:t>学生资助管理</w:t>
      </w:r>
      <w:r>
        <w:rPr>
          <w:rFonts w:hint="eastAsia" w:eastAsia="仿宋_GB2312"/>
          <w:color w:val="000000" w:themeColor="text1"/>
          <w:kern w:val="2"/>
          <w:sz w:val="32"/>
          <w:szCs w:val="28"/>
          <w:lang w:eastAsia="zh-CN"/>
          <w14:textFill>
            <w14:solidFill>
              <w14:schemeClr w14:val="tx1"/>
            </w14:solidFill>
          </w14:textFill>
        </w:rPr>
        <w:t>中心</w:t>
      </w:r>
      <w:r>
        <w:rPr>
          <w:rFonts w:eastAsia="仿宋_GB2312"/>
          <w:color w:val="000000" w:themeColor="text1"/>
          <w:kern w:val="2"/>
          <w:sz w:val="32"/>
          <w:szCs w:val="28"/>
          <w14:textFill>
            <w14:solidFill>
              <w14:schemeClr w14:val="tx1"/>
            </w14:solidFill>
          </w14:textFill>
        </w:rPr>
        <w:t>负责组织评审，提出当年国家励志奖学金获奖学生建议名单，报学校领导集体研究通过后，在校内进行不少于5个工作日的公示。公示无异议后，每年11月15日前，</w:t>
      </w:r>
      <w:r>
        <w:rPr>
          <w:rFonts w:hint="eastAsia" w:eastAsia="仿宋_GB2312"/>
          <w:color w:val="000000" w:themeColor="text1"/>
          <w:kern w:val="2"/>
          <w:sz w:val="32"/>
          <w:szCs w:val="28"/>
          <w:lang w:eastAsia="zh-CN"/>
          <w14:textFill>
            <w14:solidFill>
              <w14:schemeClr w14:val="tx1"/>
            </w14:solidFill>
          </w14:textFill>
        </w:rPr>
        <w:t>学</w:t>
      </w:r>
      <w:r>
        <w:rPr>
          <w:rFonts w:eastAsia="仿宋_GB2312"/>
          <w:color w:val="000000" w:themeColor="text1"/>
          <w:kern w:val="2"/>
          <w:sz w:val="32"/>
          <w:szCs w:val="28"/>
          <w14:textFill>
            <w14:solidFill>
              <w14:schemeClr w14:val="tx1"/>
            </w14:solidFill>
          </w14:textFill>
        </w:rPr>
        <w:t>校</w:t>
      </w:r>
      <w:r>
        <w:rPr>
          <w:rFonts w:hint="eastAsia" w:eastAsia="仿宋_GB2312"/>
          <w:color w:val="000000" w:themeColor="text1"/>
          <w:kern w:val="2"/>
          <w:sz w:val="32"/>
          <w:szCs w:val="28"/>
          <w14:textFill>
            <w14:solidFill>
              <w14:schemeClr w14:val="tx1"/>
            </w14:solidFill>
          </w14:textFill>
        </w:rPr>
        <w:t>将</w:t>
      </w:r>
      <w:r>
        <w:rPr>
          <w:rFonts w:eastAsia="仿宋_GB2312"/>
          <w:color w:val="000000" w:themeColor="text1"/>
          <w:kern w:val="2"/>
          <w:sz w:val="32"/>
          <w:szCs w:val="28"/>
          <w14:textFill>
            <w14:solidFill>
              <w14:schemeClr w14:val="tx1"/>
            </w14:solidFill>
          </w14:textFill>
        </w:rPr>
        <w:t>评审结果逐级报至</w:t>
      </w:r>
      <w:r>
        <w:rPr>
          <w:rFonts w:hint="eastAsia" w:eastAsia="仿宋_GB2312"/>
          <w:color w:val="000000" w:themeColor="text1"/>
          <w:kern w:val="2"/>
          <w:sz w:val="32"/>
          <w:szCs w:val="28"/>
          <w14:textFill>
            <w14:solidFill>
              <w14:schemeClr w14:val="tx1"/>
            </w14:solidFill>
          </w14:textFill>
        </w:rPr>
        <w:t>市教委</w:t>
      </w:r>
      <w:r>
        <w:rPr>
          <w:rFonts w:eastAsia="仿宋_GB2312"/>
          <w:color w:val="000000" w:themeColor="text1"/>
          <w:kern w:val="2"/>
          <w:sz w:val="32"/>
          <w:szCs w:val="28"/>
          <w14:textFill>
            <w14:solidFill>
              <w14:schemeClr w14:val="tx1"/>
            </w14:solidFill>
          </w14:textFill>
        </w:rPr>
        <w:t>。</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bookmarkStart w:id="0" w:name="_GoBack"/>
      <w:bookmarkEnd w:id="0"/>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lang w:eastAsia="zh-CN"/>
          <w14:textFill>
            <w14:solidFill>
              <w14:schemeClr w14:val="tx1"/>
            </w14:solidFill>
          </w14:textFill>
        </w:rPr>
        <w:t>七</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hint="eastAsia" w:eastAsia="仿宋_GB2312"/>
          <w:color w:val="000000" w:themeColor="text1"/>
          <w:kern w:val="2"/>
          <w:sz w:val="32"/>
          <w:szCs w:val="28"/>
          <w:lang w:eastAsia="zh-CN"/>
          <w14:textFill>
            <w14:solidFill>
              <w14:schemeClr w14:val="tx1"/>
            </w14:solidFill>
          </w14:textFill>
        </w:rPr>
        <w:t>学</w:t>
      </w:r>
      <w:r>
        <w:rPr>
          <w:rFonts w:eastAsia="仿宋_GB2312"/>
          <w:color w:val="000000" w:themeColor="text1"/>
          <w:kern w:val="2"/>
          <w:sz w:val="32"/>
          <w:szCs w:val="28"/>
          <w14:textFill>
            <w14:solidFill>
              <w14:schemeClr w14:val="tx1"/>
            </w14:solidFill>
          </w14:textFill>
        </w:rPr>
        <w:t>校于每年12月31日前将国家励志奖学金一次性发放给获奖学生，并记入学生的学籍档案。</w:t>
      </w:r>
    </w:p>
    <w:p>
      <w:pPr>
        <w:adjustRightIn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lang w:eastAsia="zh-CN"/>
          <w14:textFill>
            <w14:solidFill>
              <w14:schemeClr w14:val="tx1"/>
            </w14:solidFill>
          </w14:textFill>
        </w:rPr>
        <w:t>八</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要切实加强管理，认真做好国家励志奖学金的评审和发放工作，确保国家励志奖学金真正用于资助品学兼优的家庭经济困难学生。</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附2-1</w:t>
      </w:r>
      <w:r>
        <w:rPr>
          <w:rFonts w:hint="eastAsia" w:eastAsia="仿宋_GB2312"/>
          <w:color w:val="000000" w:themeColor="text1"/>
          <w:kern w:val="2"/>
          <w:sz w:val="32"/>
          <w:szCs w:val="28"/>
          <w14:textFill>
            <w14:solidFill>
              <w14:schemeClr w14:val="tx1"/>
            </w14:solidFill>
          </w14:textFill>
        </w:rPr>
        <w:t>.</w:t>
      </w:r>
      <w:r>
        <w:rPr>
          <w:rFonts w:eastAsia="仿宋_GB2312"/>
          <w:color w:val="000000" w:themeColor="text1"/>
          <w:kern w:val="2"/>
          <w:sz w:val="32"/>
          <w:szCs w:val="28"/>
          <w14:textFill>
            <w14:solidFill>
              <w14:schemeClr w14:val="tx1"/>
            </w14:solidFill>
          </w14:textFill>
        </w:rPr>
        <w:t>本专科生国家励志奖学金申请表</w:t>
      </w:r>
    </w:p>
    <w:p>
      <w:pPr>
        <w:adjustRightInd w:val="0"/>
        <w:spacing w:line="360" w:lineRule="auto"/>
        <w:rPr>
          <w:rFonts w:eastAsia="仿宋_GB2312"/>
          <w:color w:val="000000" w:themeColor="text1"/>
          <w:kern w:val="2"/>
          <w:sz w:val="32"/>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5"/>
      <w:docPartObj>
        <w:docPartGallery w:val="autotext"/>
      </w:docPartObj>
    </w:sdtPr>
    <w:sdtEndPr>
      <w:rPr>
        <w:rFonts w:hint="eastAsia" w:ascii="仿宋_GB2312" w:eastAsia="仿宋_GB2312"/>
        <w:sz w:val="24"/>
        <w:szCs w:val="24"/>
      </w:rPr>
    </w:sdtEndPr>
    <w:sdtContent>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sdtContent>
  </w:sdt>
  <w:p>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7B"/>
    <w:rsid w:val="00015961"/>
    <w:rsid w:val="00016CF7"/>
    <w:rsid w:val="000338CE"/>
    <w:rsid w:val="00083911"/>
    <w:rsid w:val="00087134"/>
    <w:rsid w:val="000C29E3"/>
    <w:rsid w:val="000D1948"/>
    <w:rsid w:val="000D4928"/>
    <w:rsid w:val="000E439C"/>
    <w:rsid w:val="000E76B5"/>
    <w:rsid w:val="000F161A"/>
    <w:rsid w:val="000F32AC"/>
    <w:rsid w:val="00116EEF"/>
    <w:rsid w:val="00127ADC"/>
    <w:rsid w:val="00155046"/>
    <w:rsid w:val="00165AFF"/>
    <w:rsid w:val="00177575"/>
    <w:rsid w:val="001823B4"/>
    <w:rsid w:val="0018661B"/>
    <w:rsid w:val="001B439D"/>
    <w:rsid w:val="001E0363"/>
    <w:rsid w:val="001E0900"/>
    <w:rsid w:val="002247C9"/>
    <w:rsid w:val="00224EFE"/>
    <w:rsid w:val="00233308"/>
    <w:rsid w:val="00260BDA"/>
    <w:rsid w:val="00273224"/>
    <w:rsid w:val="002A75B0"/>
    <w:rsid w:val="002D6CD3"/>
    <w:rsid w:val="00313CB1"/>
    <w:rsid w:val="003177F2"/>
    <w:rsid w:val="0037436F"/>
    <w:rsid w:val="00384EC1"/>
    <w:rsid w:val="003A557B"/>
    <w:rsid w:val="003B4D7F"/>
    <w:rsid w:val="003D0DC3"/>
    <w:rsid w:val="003D5BF3"/>
    <w:rsid w:val="003E19B4"/>
    <w:rsid w:val="004128D8"/>
    <w:rsid w:val="00413421"/>
    <w:rsid w:val="0047014F"/>
    <w:rsid w:val="00472148"/>
    <w:rsid w:val="0048140F"/>
    <w:rsid w:val="004957B4"/>
    <w:rsid w:val="004B0F2D"/>
    <w:rsid w:val="005154A8"/>
    <w:rsid w:val="00517580"/>
    <w:rsid w:val="005B50C4"/>
    <w:rsid w:val="005C5A76"/>
    <w:rsid w:val="006016F7"/>
    <w:rsid w:val="00607365"/>
    <w:rsid w:val="00630D14"/>
    <w:rsid w:val="00656BAA"/>
    <w:rsid w:val="00687B60"/>
    <w:rsid w:val="006C27E7"/>
    <w:rsid w:val="006C374C"/>
    <w:rsid w:val="006D46BE"/>
    <w:rsid w:val="00716EE8"/>
    <w:rsid w:val="007760D3"/>
    <w:rsid w:val="00786F2D"/>
    <w:rsid w:val="007920B6"/>
    <w:rsid w:val="007A6EFC"/>
    <w:rsid w:val="008057BD"/>
    <w:rsid w:val="0084011D"/>
    <w:rsid w:val="0088396F"/>
    <w:rsid w:val="008A68D7"/>
    <w:rsid w:val="008A6FA0"/>
    <w:rsid w:val="008D35C8"/>
    <w:rsid w:val="008E2788"/>
    <w:rsid w:val="008F3472"/>
    <w:rsid w:val="00953ACF"/>
    <w:rsid w:val="009557A8"/>
    <w:rsid w:val="009807D3"/>
    <w:rsid w:val="009F0161"/>
    <w:rsid w:val="00A32F67"/>
    <w:rsid w:val="00A3787F"/>
    <w:rsid w:val="00AA6D49"/>
    <w:rsid w:val="00AC630A"/>
    <w:rsid w:val="00AE38A6"/>
    <w:rsid w:val="00AF57FF"/>
    <w:rsid w:val="00B0284A"/>
    <w:rsid w:val="00B1734C"/>
    <w:rsid w:val="00B21FF6"/>
    <w:rsid w:val="00B67C45"/>
    <w:rsid w:val="00B80CC2"/>
    <w:rsid w:val="00BC2A55"/>
    <w:rsid w:val="00BE50D9"/>
    <w:rsid w:val="00C10D99"/>
    <w:rsid w:val="00C36634"/>
    <w:rsid w:val="00C474F7"/>
    <w:rsid w:val="00C86936"/>
    <w:rsid w:val="00CA1C28"/>
    <w:rsid w:val="00CB3E7A"/>
    <w:rsid w:val="00CC6932"/>
    <w:rsid w:val="00CE5233"/>
    <w:rsid w:val="00D03C25"/>
    <w:rsid w:val="00D13550"/>
    <w:rsid w:val="00D25BA4"/>
    <w:rsid w:val="00D353EE"/>
    <w:rsid w:val="00DA3F2E"/>
    <w:rsid w:val="00DD4CF4"/>
    <w:rsid w:val="00DF5C62"/>
    <w:rsid w:val="00ED3F6A"/>
    <w:rsid w:val="00F06819"/>
    <w:rsid w:val="00F4259F"/>
    <w:rsid w:val="00F75810"/>
    <w:rsid w:val="00F9138F"/>
    <w:rsid w:val="00F93350"/>
    <w:rsid w:val="00FB544C"/>
    <w:rsid w:val="00FE0C2A"/>
    <w:rsid w:val="00FE1FF2"/>
    <w:rsid w:val="093A646E"/>
    <w:rsid w:val="0A983FC0"/>
    <w:rsid w:val="6A632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2"/>
    <w:basedOn w:val="1"/>
    <w:next w:val="1"/>
    <w:link w:val="13"/>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2"/>
    <w:qFormat/>
    <w:uiPriority w:val="0"/>
    <w:rPr>
      <w:rFonts w:ascii="宋体" w:hAnsi="宋体" w:eastAsia="宋体" w:cs="宋体"/>
      <w:b/>
      <w:bCs/>
      <w:kern w:val="0"/>
      <w:sz w:val="36"/>
      <w:szCs w:val="36"/>
    </w:rPr>
  </w:style>
  <w:style w:type="character" w:customStyle="1" w:styleId="14">
    <w:name w:val="样式 标题 2 + 仿宋_GB2312 Char"/>
    <w:basedOn w:val="9"/>
    <w:qFormat/>
    <w:uiPriority w:val="0"/>
    <w:rPr>
      <w:rFonts w:ascii="仿宋_GB2312" w:hAnsi="仿宋_GB2312" w:eastAsia="仿宋_GB2312" w:cs="Times New Roman"/>
      <w:b/>
      <w:bCs/>
      <w:kern w:val="2"/>
      <w:sz w:val="32"/>
      <w:szCs w:val="32"/>
      <w:lang w:val="en-US" w:eastAsia="zh-CN" w:bidi="ar-SA"/>
    </w:rPr>
  </w:style>
  <w:style w:type="paragraph" w:styleId="15">
    <w:name w:val="List Paragraph"/>
    <w:basedOn w:val="1"/>
    <w:qFormat/>
    <w:uiPriority w:val="34"/>
    <w:pPr>
      <w:ind w:firstLine="420" w:firstLineChars="200"/>
    </w:pPr>
  </w:style>
  <w:style w:type="character" w:customStyle="1" w:styleId="16">
    <w:name w:val="批注文字 Char"/>
    <w:basedOn w:val="9"/>
    <w:link w:val="3"/>
    <w:semiHidden/>
    <w:qFormat/>
    <w:uiPriority w:val="99"/>
    <w:rPr>
      <w:rFonts w:ascii="Times New Roman" w:hAnsi="Times New Roman" w:eastAsia="宋体" w:cs="Times New Roman"/>
      <w:kern w:val="0"/>
      <w:szCs w:val="21"/>
    </w:rPr>
  </w:style>
  <w:style w:type="character" w:customStyle="1" w:styleId="17">
    <w:name w:val="批注主题 Char"/>
    <w:basedOn w:val="16"/>
    <w:link w:val="7"/>
    <w:semiHidden/>
    <w:qFormat/>
    <w:uiPriority w:val="99"/>
    <w:rPr>
      <w:rFonts w:ascii="Times New Roman" w:hAnsi="Times New Roman" w:eastAsia="宋体" w:cs="Times New Roman"/>
      <w:b/>
      <w:bCs/>
      <w:kern w:val="0"/>
      <w:szCs w:val="21"/>
    </w:rPr>
  </w:style>
  <w:style w:type="character" w:customStyle="1" w:styleId="18">
    <w:name w:val="批注框文本 Char"/>
    <w:basedOn w:val="9"/>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20F79-7274-4884-8A18-FB025ED628D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173</Words>
  <Characters>991</Characters>
  <Lines>8</Lines>
  <Paragraphs>2</Paragraphs>
  <TotalTime>16</TotalTime>
  <ScaleCrop>false</ScaleCrop>
  <LinksUpToDate>false</LinksUpToDate>
  <CharactersWithSpaces>1162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2020-09-18T14:01:00Z</dcterms:created>
  <dc:creator>Windows 用户</dc:creator>
  <cp:lastModifiedBy>刘静</cp:lastModifiedBy>
  <dcterms:modified xsi:type="dcterms:W3CDTF">2021-06-09T07:39:55Z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4BA043CA885541E1B70BD5EA7F111832</vt:lpwstr>
  </property>
</Properties>
</file>