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7A" w:rsidRPr="0024551D" w:rsidRDefault="008053A7">
      <w:pPr>
        <w:spacing w:line="360" w:lineRule="auto"/>
        <w:jc w:val="center"/>
        <w:rPr>
          <w:b/>
          <w:sz w:val="28"/>
        </w:rPr>
      </w:pPr>
      <w:r w:rsidRPr="007B1506">
        <w:rPr>
          <w:rFonts w:hint="eastAsia"/>
          <w:b/>
          <w:sz w:val="28"/>
        </w:rPr>
        <w:t>乒</w:t>
      </w:r>
      <w:r w:rsidRPr="007B1506">
        <w:rPr>
          <w:rFonts w:hint="eastAsia"/>
          <w:b/>
          <w:sz w:val="28"/>
        </w:rPr>
        <w:t xml:space="preserve"> </w:t>
      </w:r>
      <w:r w:rsidRPr="007B1506">
        <w:rPr>
          <w:rFonts w:hint="eastAsia"/>
          <w:b/>
          <w:sz w:val="28"/>
        </w:rPr>
        <w:t>乓</w:t>
      </w:r>
      <w:r w:rsidRPr="007B1506">
        <w:rPr>
          <w:rFonts w:hint="eastAsia"/>
          <w:b/>
          <w:sz w:val="28"/>
        </w:rPr>
        <w:t xml:space="preserve"> </w:t>
      </w:r>
      <w:r w:rsidRPr="007B1506">
        <w:rPr>
          <w:rFonts w:hint="eastAsia"/>
          <w:b/>
          <w:sz w:val="28"/>
        </w:rPr>
        <w:t>球</w:t>
      </w:r>
      <w:r w:rsidRPr="0024551D">
        <w:rPr>
          <w:rFonts w:hint="eastAsia"/>
          <w:b/>
          <w:sz w:val="28"/>
        </w:rPr>
        <w:t xml:space="preserve"> </w:t>
      </w:r>
      <w:r w:rsidRPr="0024551D">
        <w:rPr>
          <w:rFonts w:hint="eastAsia"/>
          <w:b/>
          <w:sz w:val="28"/>
        </w:rPr>
        <w:t>课</w:t>
      </w:r>
      <w:r w:rsidRPr="0024551D">
        <w:rPr>
          <w:rFonts w:hint="eastAsia"/>
          <w:b/>
          <w:sz w:val="28"/>
        </w:rPr>
        <w:t xml:space="preserve"> </w:t>
      </w:r>
      <w:r w:rsidRPr="0024551D">
        <w:rPr>
          <w:rFonts w:hint="eastAsia"/>
          <w:b/>
          <w:sz w:val="28"/>
        </w:rPr>
        <w:t>程</w:t>
      </w:r>
      <w:r w:rsidRPr="0024551D">
        <w:rPr>
          <w:rFonts w:hint="eastAsia"/>
          <w:b/>
          <w:sz w:val="28"/>
        </w:rPr>
        <w:t xml:space="preserve"> </w:t>
      </w:r>
      <w:r w:rsidRPr="0024551D">
        <w:rPr>
          <w:rFonts w:hint="eastAsia"/>
          <w:b/>
          <w:sz w:val="28"/>
        </w:rPr>
        <w:t>指</w:t>
      </w:r>
      <w:r w:rsidRPr="0024551D">
        <w:rPr>
          <w:rFonts w:hint="eastAsia"/>
          <w:b/>
          <w:sz w:val="28"/>
        </w:rPr>
        <w:t xml:space="preserve"> </w:t>
      </w:r>
      <w:r w:rsidRPr="0024551D">
        <w:rPr>
          <w:rFonts w:hint="eastAsia"/>
          <w:b/>
          <w:sz w:val="28"/>
        </w:rPr>
        <w:t>南</w:t>
      </w:r>
    </w:p>
    <w:p w:rsidR="0082187A" w:rsidRPr="00164BD2" w:rsidRDefault="0024551D" w:rsidP="008C3F5F">
      <w:pPr>
        <w:spacing w:line="360" w:lineRule="auto"/>
        <w:ind w:firstLineChars="200" w:firstLine="422"/>
        <w:rPr>
          <w:b/>
          <w:bCs/>
          <w:szCs w:val="21"/>
        </w:rPr>
      </w:pPr>
      <w:r w:rsidRPr="00164BD2">
        <w:rPr>
          <w:rFonts w:hint="eastAsia"/>
          <w:b/>
          <w:bCs/>
        </w:rPr>
        <w:t>一、</w:t>
      </w:r>
      <w:r w:rsidR="00DF3357" w:rsidRPr="00164BD2">
        <w:rPr>
          <w:rFonts w:hint="eastAsia"/>
          <w:b/>
          <w:bCs/>
        </w:rPr>
        <w:t>课程名称：乒乓球</w:t>
      </w:r>
    </w:p>
    <w:p w:rsidR="0082187A" w:rsidRPr="00164BD2" w:rsidRDefault="0024551D" w:rsidP="0024551D">
      <w:pPr>
        <w:spacing w:line="360" w:lineRule="auto"/>
        <w:ind w:firstLineChars="200" w:firstLine="422"/>
        <w:rPr>
          <w:rStyle w:val="NormalCharacter"/>
          <w:rFonts w:asciiTheme="minorEastAsia" w:eastAsiaTheme="minorEastAsia" w:hAnsiTheme="minorEastAsia"/>
          <w:szCs w:val="21"/>
        </w:rPr>
      </w:pPr>
      <w:r w:rsidRPr="00164BD2">
        <w:rPr>
          <w:rStyle w:val="NormalCharacter"/>
          <w:rFonts w:asciiTheme="minorEastAsia" w:eastAsiaTheme="minorEastAsia" w:hAnsiTheme="minorEastAsia" w:hint="eastAsia"/>
          <w:b/>
          <w:szCs w:val="21"/>
        </w:rPr>
        <w:t>二、</w:t>
      </w: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开课学院：体育教学部</w:t>
      </w:r>
    </w:p>
    <w:p w:rsidR="0082187A" w:rsidRPr="00164BD2" w:rsidRDefault="008053A7" w:rsidP="0024551D">
      <w:pPr>
        <w:spacing w:line="360" w:lineRule="auto"/>
        <w:ind w:firstLineChars="200" w:firstLine="422"/>
        <w:rPr>
          <w:rStyle w:val="NormalCharacter"/>
          <w:rFonts w:asciiTheme="minorEastAsia" w:eastAsiaTheme="minorEastAsia" w:hAnsiTheme="minorEastAsia"/>
          <w:b/>
          <w:szCs w:val="21"/>
        </w:rPr>
      </w:pP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三、学时学分：学分：2； 总学时：3</w:t>
      </w:r>
      <w:r w:rsidRPr="00164BD2">
        <w:rPr>
          <w:rStyle w:val="NormalCharacter"/>
          <w:rFonts w:asciiTheme="minorEastAsia" w:eastAsiaTheme="minorEastAsia" w:hAnsiTheme="minorEastAsia" w:hint="eastAsia"/>
          <w:b/>
          <w:szCs w:val="21"/>
        </w:rPr>
        <w:t>6</w:t>
      </w: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； 理论学时：</w:t>
      </w:r>
      <w:r w:rsidRPr="00164BD2">
        <w:rPr>
          <w:rStyle w:val="NormalCharacter"/>
          <w:rFonts w:asciiTheme="minorEastAsia" w:eastAsiaTheme="minorEastAsia" w:hAnsiTheme="minorEastAsia" w:hint="eastAsia"/>
          <w:b/>
          <w:szCs w:val="21"/>
        </w:rPr>
        <w:t>4</w:t>
      </w: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；实践学时：2</w:t>
      </w:r>
      <w:r w:rsidRPr="00164BD2">
        <w:rPr>
          <w:rStyle w:val="NormalCharacter"/>
          <w:rFonts w:asciiTheme="minorEastAsia" w:eastAsiaTheme="minorEastAsia" w:hAnsiTheme="minorEastAsia" w:hint="eastAsia"/>
          <w:b/>
          <w:szCs w:val="21"/>
        </w:rPr>
        <w:t>8</w:t>
      </w: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；考核：4。</w:t>
      </w:r>
    </w:p>
    <w:p w:rsidR="0082187A" w:rsidRPr="00164BD2" w:rsidRDefault="008053A7" w:rsidP="0024551D">
      <w:pPr>
        <w:spacing w:line="360" w:lineRule="auto"/>
        <w:ind w:firstLineChars="200" w:firstLine="422"/>
        <w:rPr>
          <w:rStyle w:val="NormalCharacter"/>
          <w:rFonts w:asciiTheme="minorEastAsia" w:eastAsiaTheme="minorEastAsia" w:hAnsiTheme="minorEastAsia"/>
          <w:szCs w:val="21"/>
        </w:rPr>
      </w:pP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 xml:space="preserve">四、授课适应对象： </w:t>
      </w:r>
      <w:r w:rsidR="00DF3357" w:rsidRPr="00164BD2">
        <w:rPr>
          <w:rStyle w:val="NormalCharacter"/>
          <w:rFonts w:asciiTheme="minorEastAsia" w:eastAsiaTheme="minorEastAsia" w:hAnsiTheme="minorEastAsia" w:hint="eastAsia"/>
          <w:b/>
          <w:szCs w:val="21"/>
        </w:rPr>
        <w:t>天津医科大学</w:t>
      </w: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本科生</w:t>
      </w:r>
    </w:p>
    <w:p w:rsidR="0082187A" w:rsidRPr="00164BD2" w:rsidRDefault="008053A7" w:rsidP="0024551D">
      <w:pPr>
        <w:spacing w:line="360" w:lineRule="auto"/>
        <w:ind w:firstLineChars="200" w:firstLine="422"/>
        <w:rPr>
          <w:rStyle w:val="NormalCharacter"/>
          <w:rFonts w:asciiTheme="minorEastAsia" w:eastAsiaTheme="minorEastAsia" w:hAnsiTheme="minorEastAsia"/>
          <w:b/>
          <w:szCs w:val="21"/>
        </w:rPr>
      </w:pPr>
      <w:r w:rsidRPr="00164BD2">
        <w:rPr>
          <w:rStyle w:val="NormalCharacter"/>
          <w:rFonts w:asciiTheme="minorEastAsia" w:eastAsiaTheme="minorEastAsia" w:hAnsiTheme="minorEastAsia"/>
          <w:b/>
          <w:szCs w:val="21"/>
        </w:rPr>
        <w:t>五、课程基本内容简介：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t>乒乓球是由两名或两对选手，在球网两端，用球拍轮流击球的一项球类运动。本课程</w:t>
      </w:r>
      <w:r w:rsidRPr="00164BD2">
        <w:rPr>
          <w:rFonts w:hint="eastAsia"/>
        </w:rPr>
        <w:t>教学内容</w:t>
      </w:r>
      <w:r w:rsidRPr="00164BD2">
        <w:t>主要</w:t>
      </w:r>
      <w:r w:rsidRPr="00164BD2">
        <w:rPr>
          <w:rFonts w:hint="eastAsia"/>
        </w:rPr>
        <w:t>包括</w:t>
      </w:r>
      <w:r w:rsidRPr="00164BD2">
        <w:t>乒乓球基本理论知识、技术、</w:t>
      </w:r>
      <w:r w:rsidRPr="00164BD2">
        <w:rPr>
          <w:rFonts w:hint="eastAsia"/>
        </w:rPr>
        <w:t>专项体能训练，教学比赛及裁判法和</w:t>
      </w:r>
      <w:r w:rsidRPr="00164BD2">
        <w:t>竞赛规则，介绍乒乓球运动在国际和国内发展的最新动态与趋势。</w:t>
      </w:r>
      <w:r w:rsidRPr="00164BD2">
        <w:rPr>
          <w:rFonts w:hint="eastAsia"/>
        </w:rPr>
        <w:t>以教会、勤练、常赛为主导，运用各种教学方法使学生掌握乒乓球基本技能和体适能训练方法，熟悉裁判法理论与应用。激发学生参与活动的兴趣，培养终身体育锻炼的意识。</w:t>
      </w:r>
    </w:p>
    <w:p w:rsidR="0082187A" w:rsidRPr="00164BD2" w:rsidRDefault="008053A7" w:rsidP="008C3F5F">
      <w:pPr>
        <w:spacing w:line="360" w:lineRule="auto"/>
        <w:ind w:firstLineChars="200" w:firstLine="422"/>
        <w:rPr>
          <w:b/>
        </w:rPr>
      </w:pPr>
      <w:r w:rsidRPr="00164BD2">
        <w:rPr>
          <w:b/>
        </w:rPr>
        <w:t>六、教学目标</w:t>
      </w:r>
    </w:p>
    <w:p w:rsidR="0082187A" w:rsidRPr="00164BD2" w:rsidRDefault="008053A7" w:rsidP="0024551D">
      <w:pPr>
        <w:widowControl w:val="0"/>
        <w:spacing w:line="360" w:lineRule="auto"/>
        <w:ind w:firstLineChars="200" w:firstLine="422"/>
        <w:textAlignment w:val="auto"/>
        <w:rPr>
          <w:b/>
          <w:bCs/>
          <w:szCs w:val="21"/>
        </w:rPr>
      </w:pPr>
      <w:r w:rsidRPr="00164BD2">
        <w:rPr>
          <w:b/>
          <w:bCs/>
          <w:szCs w:val="21"/>
        </w:rPr>
        <w:t>1.</w:t>
      </w:r>
      <w:r w:rsidRPr="00164BD2">
        <w:rPr>
          <w:b/>
          <w:bCs/>
          <w:szCs w:val="21"/>
        </w:rPr>
        <w:t>技能目标</w:t>
      </w:r>
      <w:r w:rsidRPr="00164BD2">
        <w:rPr>
          <w:b/>
          <w:bCs/>
          <w:szCs w:val="21"/>
        </w:rPr>
        <w:t xml:space="preserve">  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t>掌握</w:t>
      </w:r>
      <w:r w:rsidR="008C3F5F" w:rsidRPr="00164BD2">
        <w:rPr>
          <w:rFonts w:hint="eastAsia"/>
        </w:rPr>
        <w:t>乒乓</w:t>
      </w:r>
      <w:r w:rsidRPr="00164BD2">
        <w:t>球</w:t>
      </w:r>
      <w:r w:rsidRPr="00164BD2">
        <w:rPr>
          <w:rFonts w:hint="eastAsia"/>
        </w:rPr>
        <w:t>运动</w:t>
      </w:r>
      <w:r w:rsidRPr="00164BD2">
        <w:t>的基本技术技能，</w:t>
      </w:r>
      <w:r w:rsidRPr="00164BD2">
        <w:rPr>
          <w:rFonts w:hint="eastAsia"/>
        </w:rPr>
        <w:t>掌握正确规范正手攻球和反手推挡的击球动作，保持连贯的击球能力。通过身体素质练习，提高学生力量、速度、耐力、灵敏、柔韧各方面素质能力。</w:t>
      </w:r>
    </w:p>
    <w:p w:rsidR="0082187A" w:rsidRPr="00164BD2" w:rsidRDefault="008053A7" w:rsidP="0024551D">
      <w:pPr>
        <w:widowControl w:val="0"/>
        <w:spacing w:line="360" w:lineRule="auto"/>
        <w:ind w:firstLineChars="200" w:firstLine="422"/>
        <w:textAlignment w:val="auto"/>
        <w:rPr>
          <w:b/>
          <w:szCs w:val="21"/>
        </w:rPr>
      </w:pPr>
      <w:r w:rsidRPr="00164BD2">
        <w:rPr>
          <w:b/>
          <w:szCs w:val="21"/>
        </w:rPr>
        <w:t>2.</w:t>
      </w:r>
      <w:r w:rsidRPr="00164BD2">
        <w:rPr>
          <w:b/>
          <w:szCs w:val="21"/>
        </w:rPr>
        <w:t>知识目标</w:t>
      </w:r>
      <w:r w:rsidRPr="00164BD2">
        <w:rPr>
          <w:b/>
          <w:szCs w:val="21"/>
        </w:rPr>
        <w:t xml:space="preserve"> 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t>掌握</w:t>
      </w:r>
      <w:r w:rsidR="008C3F5F" w:rsidRPr="00164BD2">
        <w:rPr>
          <w:rFonts w:hint="eastAsia"/>
        </w:rPr>
        <w:t>乒乓</w:t>
      </w:r>
      <w:r w:rsidRPr="00164BD2">
        <w:rPr>
          <w:rFonts w:hint="eastAsia"/>
        </w:rPr>
        <w:t>球</w:t>
      </w:r>
      <w:r w:rsidRPr="00164BD2">
        <w:t>基本理论知识</w:t>
      </w:r>
      <w:r w:rsidRPr="00164BD2">
        <w:rPr>
          <w:rFonts w:hint="eastAsia"/>
        </w:rPr>
        <w:t>，熟悉</w:t>
      </w:r>
      <w:r w:rsidRPr="00164BD2">
        <w:t>竞赛规则</w:t>
      </w:r>
      <w:r w:rsidRPr="00164BD2">
        <w:rPr>
          <w:rFonts w:hint="eastAsia"/>
        </w:rPr>
        <w:t>及裁判法的应用。</w:t>
      </w:r>
      <w:r w:rsidRPr="00164BD2">
        <w:t>掌握乒乓球</w:t>
      </w:r>
      <w:r w:rsidRPr="00164BD2">
        <w:rPr>
          <w:rFonts w:hint="eastAsia"/>
        </w:rPr>
        <w:t>运动中常见的预防运动损伤及处置方法。</w:t>
      </w:r>
    </w:p>
    <w:p w:rsidR="0082187A" w:rsidRPr="00164BD2" w:rsidRDefault="008053A7" w:rsidP="0024551D">
      <w:pPr>
        <w:widowControl w:val="0"/>
        <w:spacing w:line="360" w:lineRule="auto"/>
        <w:ind w:firstLineChars="200" w:firstLine="422"/>
        <w:textAlignment w:val="auto"/>
        <w:rPr>
          <w:b/>
          <w:bCs/>
          <w:szCs w:val="21"/>
        </w:rPr>
      </w:pPr>
      <w:r w:rsidRPr="00164BD2">
        <w:rPr>
          <w:b/>
          <w:bCs/>
          <w:szCs w:val="21"/>
        </w:rPr>
        <w:t>3.</w:t>
      </w:r>
      <w:r w:rsidRPr="00164BD2">
        <w:rPr>
          <w:b/>
          <w:bCs/>
          <w:szCs w:val="21"/>
        </w:rPr>
        <w:t>思政目标</w:t>
      </w:r>
      <w:r w:rsidRPr="00164BD2">
        <w:rPr>
          <w:b/>
          <w:bCs/>
          <w:szCs w:val="21"/>
        </w:rPr>
        <w:t xml:space="preserve"> 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rPr>
          <w:rFonts w:ascii="宋体" w:hAnsi="宋体" w:cs="宋体" w:hint="eastAsia"/>
        </w:rPr>
        <w:t>⑴</w:t>
      </w:r>
      <w:r w:rsidRPr="00164BD2">
        <w:t>、</w:t>
      </w:r>
      <w:r w:rsidRPr="00164BD2">
        <w:rPr>
          <w:rFonts w:hint="eastAsia"/>
        </w:rPr>
        <w:t>通过</w:t>
      </w:r>
      <w:r w:rsidR="008C3F5F" w:rsidRPr="00164BD2">
        <w:rPr>
          <w:rFonts w:hint="eastAsia"/>
        </w:rPr>
        <w:t>乒乓</w:t>
      </w:r>
      <w:r w:rsidRPr="00164BD2">
        <w:rPr>
          <w:rFonts w:hint="eastAsia"/>
        </w:rPr>
        <w:t>球运动的学习和训练，学会正确处理竞争与合作的关系，尊重同伴，尊重裁判，尊重对手，培养团队协作意识，引领学生爱上运动，培养终身体育锻炼意识。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rPr>
          <w:rFonts w:ascii="宋体" w:hAnsi="宋体" w:cs="宋体" w:hint="eastAsia"/>
        </w:rPr>
        <w:t>⑵</w:t>
      </w:r>
      <w:r w:rsidRPr="00164BD2">
        <w:t>、</w:t>
      </w:r>
      <w:r w:rsidRPr="00164BD2">
        <w:rPr>
          <w:rFonts w:hint="eastAsia"/>
        </w:rPr>
        <w:t>通过乒乓球运动培养学生克服困难、顽强拼搏、坚持不懈的意志品质。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rPr>
          <w:rFonts w:ascii="宋体" w:hAnsi="宋体" w:cs="宋体" w:hint="eastAsia"/>
        </w:rPr>
        <w:t>⑶</w:t>
      </w:r>
      <w:r w:rsidRPr="00164BD2">
        <w:t>、通过乒乓球</w:t>
      </w:r>
      <w:r w:rsidRPr="00164BD2">
        <w:rPr>
          <w:rFonts w:hint="eastAsia"/>
        </w:rPr>
        <w:t>运动及教学比赛，培养学生公平竞争意识，增强集体荣誉感，勇于面对失败和挫折，勇于战胜自我，</w:t>
      </w:r>
      <w:r w:rsidRPr="00164BD2">
        <w:t>形成积极</w:t>
      </w:r>
      <w:r w:rsidRPr="00164BD2">
        <w:rPr>
          <w:rFonts w:hint="eastAsia"/>
        </w:rPr>
        <w:t>向上的阳光心态。</w:t>
      </w:r>
    </w:p>
    <w:p w:rsidR="0082187A" w:rsidRPr="00164BD2" w:rsidRDefault="00133D76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rPr>
          <w:rFonts w:ascii="宋体" w:hAnsi="宋体" w:cs="宋体"/>
        </w:rPr>
        <w:fldChar w:fldCharType="begin"/>
      </w:r>
      <w:r w:rsidR="008C3F5F" w:rsidRPr="00164BD2">
        <w:rPr>
          <w:rFonts w:ascii="宋体" w:hAnsi="宋体" w:cs="宋体"/>
        </w:rPr>
        <w:instrText xml:space="preserve"> </w:instrText>
      </w:r>
      <w:r w:rsidR="008C3F5F" w:rsidRPr="00164BD2">
        <w:rPr>
          <w:rFonts w:ascii="宋体" w:hAnsi="宋体" w:cs="宋体" w:hint="eastAsia"/>
        </w:rPr>
        <w:instrText>= 4 \* GB2</w:instrText>
      </w:r>
      <w:r w:rsidR="008C3F5F" w:rsidRPr="00164BD2">
        <w:rPr>
          <w:rFonts w:ascii="宋体" w:hAnsi="宋体" w:cs="宋体"/>
        </w:rPr>
        <w:instrText xml:space="preserve"> </w:instrText>
      </w:r>
      <w:r w:rsidRPr="00164BD2">
        <w:rPr>
          <w:rFonts w:ascii="宋体" w:hAnsi="宋体" w:cs="宋体"/>
        </w:rPr>
        <w:fldChar w:fldCharType="separate"/>
      </w:r>
      <w:r w:rsidR="008C3F5F" w:rsidRPr="00164BD2">
        <w:rPr>
          <w:rFonts w:ascii="宋体" w:hAnsi="宋体" w:cs="宋体" w:hint="eastAsia"/>
          <w:noProof/>
        </w:rPr>
        <w:t>⑷</w:t>
      </w:r>
      <w:r w:rsidRPr="00164BD2">
        <w:rPr>
          <w:rFonts w:ascii="宋体" w:hAnsi="宋体" w:cs="宋体"/>
        </w:rPr>
        <w:fldChar w:fldCharType="end"/>
      </w:r>
      <w:r w:rsidR="008C3F5F" w:rsidRPr="00164BD2">
        <w:rPr>
          <w:rFonts w:asciiTheme="minorEastAsia" w:eastAsiaTheme="minorEastAsia" w:hAnsiTheme="minorEastAsia" w:hint="eastAsia"/>
        </w:rPr>
        <w:t>、</w:t>
      </w:r>
      <w:r w:rsidR="008C3F5F" w:rsidRPr="00164BD2">
        <w:rPr>
          <w:rFonts w:hint="eastAsia"/>
        </w:rPr>
        <w:t>通过乒乓球运动培养当代大学生社会主义核心价值观思想理念。</w:t>
      </w:r>
    </w:p>
    <w:p w:rsidR="0082187A" w:rsidRPr="00164BD2" w:rsidRDefault="008053A7" w:rsidP="008C3F5F">
      <w:pPr>
        <w:spacing w:line="360" w:lineRule="auto"/>
        <w:ind w:firstLineChars="200" w:firstLine="422"/>
        <w:rPr>
          <w:b/>
          <w:bCs/>
        </w:rPr>
      </w:pPr>
      <w:r w:rsidRPr="00164BD2">
        <w:rPr>
          <w:b/>
          <w:bCs/>
        </w:rPr>
        <w:t>七、主要教学方法：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t>概括课程授课的主要教学方法：讲解、示范、指导练习、</w:t>
      </w:r>
      <w:r w:rsidRPr="00164BD2">
        <w:rPr>
          <w:rFonts w:hint="eastAsia"/>
        </w:rPr>
        <w:t>分组练习、纠正错误动作、</w:t>
      </w:r>
      <w:r w:rsidRPr="00164BD2">
        <w:t>循环练习、实战练习等。</w:t>
      </w:r>
    </w:p>
    <w:p w:rsidR="0082187A" w:rsidRPr="00164BD2" w:rsidRDefault="008053A7" w:rsidP="008C3F5F">
      <w:pPr>
        <w:spacing w:line="360" w:lineRule="auto"/>
        <w:ind w:firstLineChars="200" w:firstLine="422"/>
        <w:rPr>
          <w:b/>
        </w:rPr>
      </w:pPr>
      <w:r w:rsidRPr="00164BD2">
        <w:rPr>
          <w:b/>
        </w:rPr>
        <w:t>八、参考教材（名称、主编、出版社、出版时间）：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lastRenderedPageBreak/>
        <w:t>参考教材：《兵兵球》</w:t>
      </w:r>
      <w:r w:rsidRPr="00164BD2">
        <w:t xml:space="preserve">  </w:t>
      </w:r>
      <w:r w:rsidRPr="00164BD2">
        <w:t>刘建和</w:t>
      </w:r>
      <w:r w:rsidRPr="00164BD2">
        <w:t xml:space="preserve">  </w:t>
      </w:r>
      <w:r w:rsidRPr="00164BD2">
        <w:t>人民体育出版社</w:t>
      </w:r>
      <w:r w:rsidRPr="00164BD2">
        <w:t xml:space="preserve">     2006</w:t>
      </w:r>
      <w:r w:rsidRPr="00164BD2">
        <w:t>年</w:t>
      </w:r>
      <w:r w:rsidRPr="00164BD2">
        <w:t xml:space="preserve">  </w:t>
      </w:r>
    </w:p>
    <w:p w:rsidR="0082187A" w:rsidRPr="00164BD2" w:rsidRDefault="008053A7" w:rsidP="008C3F5F">
      <w:pPr>
        <w:spacing w:line="360" w:lineRule="auto"/>
        <w:ind w:firstLineChars="200" w:firstLine="422"/>
        <w:rPr>
          <w:b/>
          <w:bCs/>
        </w:rPr>
      </w:pPr>
      <w:r w:rsidRPr="00164BD2">
        <w:rPr>
          <w:b/>
          <w:bCs/>
        </w:rPr>
        <w:t>九、其他参考资料：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rPr>
          <w:rFonts w:hint="eastAsia"/>
        </w:rPr>
        <w:t>1</w:t>
      </w:r>
      <w:r w:rsidRPr="00164BD2">
        <w:rPr>
          <w:rFonts w:hint="eastAsia"/>
        </w:rPr>
        <w:t>、《乒乓球教学与训练》苏凘</w:t>
      </w:r>
      <w:r w:rsidRPr="00164BD2">
        <w:rPr>
          <w:rFonts w:hint="eastAsia"/>
        </w:rPr>
        <w:t xml:space="preserve"> </w:t>
      </w:r>
      <w:r w:rsidRPr="00164BD2">
        <w:rPr>
          <w:rFonts w:hint="eastAsia"/>
        </w:rPr>
        <w:t>仁</w:t>
      </w:r>
      <w:r w:rsidRPr="00164BD2">
        <w:rPr>
          <w:rFonts w:hint="eastAsia"/>
        </w:rPr>
        <w:t xml:space="preserve">   </w:t>
      </w:r>
      <w:r w:rsidRPr="00164BD2">
        <w:t>人民体育出版社</w:t>
      </w:r>
      <w:r w:rsidRPr="00164BD2">
        <w:rPr>
          <w:rFonts w:hint="eastAsia"/>
        </w:rPr>
        <w:t xml:space="preserve">   1995</w:t>
      </w:r>
      <w:r w:rsidRPr="00164BD2">
        <w:rPr>
          <w:rFonts w:hint="eastAsia"/>
        </w:rPr>
        <w:t>年</w:t>
      </w:r>
      <w:r w:rsidRPr="00164BD2">
        <w:rPr>
          <w:rFonts w:hint="eastAsia"/>
        </w:rPr>
        <w:t xml:space="preserve"> 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</w:pPr>
      <w:r w:rsidRPr="00164BD2">
        <w:rPr>
          <w:rFonts w:hint="eastAsia"/>
        </w:rPr>
        <w:t>2</w:t>
      </w:r>
      <w:r w:rsidRPr="00164BD2">
        <w:rPr>
          <w:rFonts w:hint="eastAsia"/>
        </w:rPr>
        <w:t>、《怎样打好乒乓球》岑淮光</w:t>
      </w:r>
      <w:r w:rsidRPr="00164BD2">
        <w:rPr>
          <w:rFonts w:hint="eastAsia"/>
        </w:rPr>
        <w:t xml:space="preserve"> </w:t>
      </w:r>
      <w:r w:rsidRPr="00164BD2">
        <w:rPr>
          <w:rFonts w:hint="eastAsia"/>
        </w:rPr>
        <w:t>等</w:t>
      </w:r>
      <w:r w:rsidRPr="00164BD2">
        <w:rPr>
          <w:rFonts w:hint="eastAsia"/>
        </w:rPr>
        <w:t xml:space="preserve">   </w:t>
      </w:r>
      <w:r w:rsidRPr="00164BD2">
        <w:t>人民体育出版社</w:t>
      </w:r>
      <w:r w:rsidRPr="00164BD2">
        <w:rPr>
          <w:rFonts w:hint="eastAsia"/>
        </w:rPr>
        <w:t xml:space="preserve">   2001</w:t>
      </w:r>
      <w:r w:rsidRPr="00164BD2">
        <w:rPr>
          <w:rFonts w:hint="eastAsia"/>
        </w:rPr>
        <w:t>年</w:t>
      </w:r>
    </w:p>
    <w:p w:rsidR="0082187A" w:rsidRPr="00164BD2" w:rsidRDefault="000C0907" w:rsidP="008C3F5F">
      <w:pPr>
        <w:spacing w:line="360" w:lineRule="auto"/>
        <w:ind w:firstLineChars="200" w:firstLine="422"/>
        <w:rPr>
          <w:b/>
          <w:bCs/>
        </w:rPr>
      </w:pPr>
      <w:r w:rsidRPr="00164BD2">
        <w:rPr>
          <w:b/>
          <w:bCs/>
        </w:rPr>
        <w:t>十、考核</w:t>
      </w:r>
      <w:r w:rsidRPr="00164BD2">
        <w:rPr>
          <w:rFonts w:hint="eastAsia"/>
          <w:b/>
          <w:bCs/>
        </w:rPr>
        <w:t>标准</w:t>
      </w:r>
      <w:r w:rsidR="008053A7" w:rsidRPr="00164BD2">
        <w:rPr>
          <w:b/>
          <w:bCs/>
        </w:rPr>
        <w:t>：</w:t>
      </w:r>
    </w:p>
    <w:p w:rsidR="0082187A" w:rsidRPr="00164BD2" w:rsidRDefault="008053A7" w:rsidP="008C3F5F">
      <w:pPr>
        <w:spacing w:line="360" w:lineRule="auto"/>
        <w:ind w:firstLineChars="200" w:firstLine="422"/>
        <w:rPr>
          <w:b/>
        </w:rPr>
      </w:pPr>
      <w:r w:rsidRPr="00164BD2">
        <w:rPr>
          <w:rFonts w:hint="eastAsia"/>
          <w:b/>
        </w:rPr>
        <w:t>1.</w:t>
      </w:r>
      <w:r w:rsidRPr="00164BD2">
        <w:rPr>
          <w:b/>
        </w:rPr>
        <w:t>考核内容：</w:t>
      </w:r>
    </w:p>
    <w:p w:rsidR="0082187A" w:rsidRPr="00164BD2" w:rsidRDefault="000C0907" w:rsidP="003C176C">
      <w:pPr>
        <w:widowControl w:val="0"/>
        <w:spacing w:line="360" w:lineRule="auto"/>
        <w:ind w:firstLineChars="200" w:firstLine="420"/>
        <w:textAlignment w:val="auto"/>
      </w:pPr>
      <w:bookmarkStart w:id="0" w:name="_Hlk134127313"/>
      <w:r w:rsidRPr="00164BD2">
        <w:rPr>
          <w:rFonts w:hint="eastAsia"/>
        </w:rPr>
        <w:t>一</w:t>
      </w:r>
      <w:r w:rsidR="003C176C" w:rsidRPr="00164BD2">
        <w:t>分钟</w:t>
      </w:r>
      <w:bookmarkEnd w:id="0"/>
      <w:r w:rsidR="003C176C" w:rsidRPr="00164BD2">
        <w:t>正手攻球</w:t>
      </w:r>
      <w:r w:rsidR="003C176C" w:rsidRPr="00164BD2">
        <w:rPr>
          <w:rFonts w:hint="eastAsia"/>
        </w:rPr>
        <w:t>、</w:t>
      </w:r>
      <w:r w:rsidRPr="00164BD2">
        <w:rPr>
          <w:rFonts w:hint="eastAsia"/>
        </w:rPr>
        <w:t>一</w:t>
      </w:r>
      <w:r w:rsidR="003C176C" w:rsidRPr="00164BD2">
        <w:t>分钟反手推挡</w:t>
      </w:r>
      <w:r w:rsidR="003C176C" w:rsidRPr="00164BD2">
        <w:rPr>
          <w:rFonts w:hint="eastAsia"/>
        </w:rPr>
        <w:t>，</w:t>
      </w:r>
      <w:r w:rsidR="003C176C" w:rsidRPr="00164BD2">
        <w:t>任选一项进行考核</w:t>
      </w:r>
    </w:p>
    <w:p w:rsidR="0082187A" w:rsidRPr="00164BD2" w:rsidRDefault="003C176C" w:rsidP="003C176C">
      <w:pPr>
        <w:widowControl w:val="0"/>
        <w:spacing w:line="360" w:lineRule="auto"/>
        <w:ind w:firstLineChars="200" w:firstLine="422"/>
        <w:textAlignment w:val="auto"/>
        <w:rPr>
          <w:b/>
          <w:bCs/>
          <w:szCs w:val="21"/>
        </w:rPr>
      </w:pPr>
      <w:r w:rsidRPr="00164BD2">
        <w:rPr>
          <w:b/>
          <w:bCs/>
          <w:szCs w:val="21"/>
        </w:rPr>
        <w:t>2</w:t>
      </w:r>
      <w:r w:rsidRPr="00164BD2">
        <w:rPr>
          <w:rFonts w:hint="eastAsia"/>
          <w:b/>
          <w:bCs/>
          <w:szCs w:val="21"/>
        </w:rPr>
        <w:t>、</w:t>
      </w:r>
      <w:r w:rsidRPr="00164BD2">
        <w:rPr>
          <w:b/>
          <w:bCs/>
          <w:szCs w:val="21"/>
        </w:rPr>
        <w:t>评分标准</w:t>
      </w:r>
    </w:p>
    <w:p w:rsidR="0082187A" w:rsidRPr="00164BD2" w:rsidRDefault="008053A7" w:rsidP="003C176C">
      <w:pPr>
        <w:widowControl w:val="0"/>
        <w:spacing w:line="360" w:lineRule="auto"/>
        <w:ind w:firstLineChars="200" w:firstLine="420"/>
        <w:textAlignment w:val="auto"/>
        <w:rPr>
          <w:rStyle w:val="NormalCharacter"/>
        </w:rPr>
      </w:pPr>
      <w:r w:rsidRPr="00164BD2">
        <w:rPr>
          <w:rFonts w:ascii="宋体" w:hAnsi="宋体" w:cs="宋体" w:hint="eastAsia"/>
        </w:rPr>
        <w:t>⑴</w:t>
      </w:r>
      <w:r w:rsidRPr="00164BD2">
        <w:t xml:space="preserve"> </w:t>
      </w:r>
      <w:r w:rsidRPr="00164BD2">
        <w:t>达标</w:t>
      </w:r>
      <w:r w:rsidRPr="00164BD2">
        <w:t>2</w:t>
      </w:r>
      <w:r w:rsidR="000C0907" w:rsidRPr="00164BD2">
        <w:rPr>
          <w:rFonts w:hint="eastAsia"/>
        </w:rPr>
        <w:t>0</w:t>
      </w:r>
      <w:r w:rsidRPr="00164BD2">
        <w:t>%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84"/>
        <w:gridCol w:w="425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7B1506" w:rsidRPr="00164BD2" w:rsidTr="007B1506">
        <w:trPr>
          <w:trHeight w:val="67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1-5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6</w:t>
            </w:r>
            <w:r w:rsidR="008053A7" w:rsidRPr="00164BD2">
              <w:rPr>
                <w:rStyle w:val="NormalCharacter"/>
                <w:rFonts w:hint="eastAsia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11</w:t>
            </w:r>
            <w:r w:rsidRPr="00164BD2">
              <w:rPr>
                <w:rStyle w:val="NormalCharacter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16</w:t>
            </w:r>
            <w:r w:rsidRPr="00164BD2">
              <w:rPr>
                <w:rStyle w:val="NormalCharacter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21</w:t>
            </w:r>
            <w:r w:rsidRPr="00164BD2">
              <w:rPr>
                <w:rStyle w:val="NormalCharacter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26</w:t>
            </w:r>
            <w:r w:rsidR="008053A7" w:rsidRPr="00164BD2">
              <w:rPr>
                <w:rStyle w:val="NormalCharacter"/>
                <w:rFonts w:hint="eastAsia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31</w:t>
            </w:r>
            <w:r w:rsidRPr="00164BD2">
              <w:rPr>
                <w:rStyle w:val="NormalCharacter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36</w:t>
            </w:r>
            <w:r w:rsidRPr="00164BD2">
              <w:rPr>
                <w:rStyle w:val="NormalCharacter"/>
                <w:sz w:val="24"/>
                <w:szCs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center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rFonts w:hint="eastAsia"/>
                <w:sz w:val="24"/>
              </w:rPr>
              <w:t>41</w:t>
            </w:r>
            <w:r w:rsidRPr="00164BD2">
              <w:rPr>
                <w:rStyle w:val="NormalCharacter"/>
                <w:sz w:val="24"/>
              </w:rPr>
              <w:t>-</w:t>
            </w:r>
            <w:r w:rsidRPr="00164BD2">
              <w:rPr>
                <w:rStyle w:val="NormalCharacter"/>
                <w:rFonts w:hint="eastAsia"/>
                <w:sz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center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rFonts w:hint="eastAsia"/>
                <w:sz w:val="24"/>
              </w:rPr>
              <w:t>46</w:t>
            </w:r>
            <w:r w:rsidR="008053A7" w:rsidRPr="00164BD2">
              <w:rPr>
                <w:rStyle w:val="NormalCharacter"/>
                <w:sz w:val="24"/>
              </w:rPr>
              <w:t>-5</w:t>
            </w:r>
            <w:r w:rsidRPr="00164BD2">
              <w:rPr>
                <w:rStyle w:val="NormalCharacter"/>
                <w:rFonts w:hint="eastAsia"/>
                <w:sz w:val="24"/>
              </w:rPr>
              <w:t>0</w:t>
            </w:r>
          </w:p>
        </w:tc>
      </w:tr>
      <w:tr w:rsidR="007B1506" w:rsidRPr="00164BD2" w:rsidTr="007B1506">
        <w:trPr>
          <w:trHeight w:val="69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sz w:val="24"/>
                <w:szCs w:val="24"/>
              </w:rPr>
              <w:t>成绩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tabs>
                <w:tab w:val="left" w:pos="516"/>
              </w:tabs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0C0907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sz w:val="24"/>
                <w:szCs w:val="24"/>
              </w:rPr>
              <w:t>1</w:t>
            </w:r>
            <w:r w:rsidR="007B1506" w:rsidRPr="00164BD2">
              <w:rPr>
                <w:rStyle w:val="NormalCharacter"/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100" w:firstLine="240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100" w:firstLine="240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hint="eastAsia"/>
                <w:sz w:val="24"/>
                <w:szCs w:val="24"/>
              </w:rPr>
              <w:t>1</w:t>
            </w:r>
            <w:r w:rsidR="000C0907" w:rsidRPr="00164BD2">
              <w:rPr>
                <w:rStyle w:val="NormalCharacter"/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center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rFonts w:hint="eastAsia"/>
                <w:sz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0C0907">
            <w:pPr>
              <w:jc w:val="center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rFonts w:hint="eastAsia"/>
                <w:sz w:val="24"/>
              </w:rPr>
              <w:t>2</w:t>
            </w:r>
            <w:r w:rsidR="007B1506" w:rsidRPr="00164BD2">
              <w:rPr>
                <w:rStyle w:val="NormalCharacter"/>
                <w:rFonts w:hint="eastAsia"/>
                <w:sz w:val="24"/>
              </w:rPr>
              <w:t>0</w:t>
            </w:r>
          </w:p>
        </w:tc>
      </w:tr>
      <w:tr w:rsidR="0082187A" w:rsidRPr="00164BD2" w:rsidTr="007B1506">
        <w:trPr>
          <w:trHeight w:val="742"/>
        </w:trPr>
        <w:tc>
          <w:tcPr>
            <w:tcW w:w="9039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B1506" w:rsidRPr="00164BD2" w:rsidRDefault="007B1506" w:rsidP="007B1506">
            <w:pPr>
              <w:widowControl w:val="0"/>
              <w:spacing w:line="360" w:lineRule="auto"/>
              <w:textAlignment w:val="auto"/>
              <w:rPr>
                <w:rFonts w:ascii="宋体" w:hAnsi="宋体" w:cs="宋体" w:hint="eastAsia"/>
              </w:rPr>
            </w:pPr>
          </w:p>
          <w:p w:rsidR="0082187A" w:rsidRPr="00164BD2" w:rsidRDefault="008053A7" w:rsidP="007B1506">
            <w:pPr>
              <w:widowControl w:val="0"/>
              <w:spacing w:line="360" w:lineRule="auto"/>
              <w:ind w:firstLineChars="200" w:firstLine="420"/>
              <w:textAlignment w:val="auto"/>
              <w:rPr>
                <w:rStyle w:val="NormalCharacter"/>
                <w:rFonts w:ascii="宋体" w:hAnsi="宋体" w:cs="宋体"/>
              </w:rPr>
            </w:pPr>
            <w:r w:rsidRPr="00164BD2">
              <w:rPr>
                <w:rFonts w:ascii="宋体" w:hAnsi="宋体" w:cs="宋体"/>
              </w:rPr>
              <w:t>⑵ 技评2</w:t>
            </w:r>
            <w:r w:rsidR="000C0907" w:rsidRPr="00164BD2">
              <w:rPr>
                <w:rFonts w:ascii="宋体" w:hAnsi="宋体" w:cs="宋体" w:hint="eastAsia"/>
              </w:rPr>
              <w:t>0</w:t>
            </w:r>
            <w:r w:rsidRPr="00164BD2">
              <w:rPr>
                <w:rFonts w:ascii="宋体" w:hAnsi="宋体" w:cs="宋体"/>
              </w:rPr>
              <w:t>%</w:t>
            </w:r>
          </w:p>
        </w:tc>
      </w:tr>
      <w:tr w:rsidR="0082187A" w:rsidRPr="00164BD2" w:rsidTr="007B1506">
        <w:trPr>
          <w:trHeight w:val="454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ascii="Times New Roman" w:hAnsi="Times New Roman" w:hint="eastAsia"/>
                <w:sz w:val="24"/>
                <w:szCs w:val="24"/>
              </w:rPr>
              <w:t>1-5</w:t>
            </w:r>
            <w:r w:rsidR="008053A7" w:rsidRPr="00164BD2">
              <w:rPr>
                <w:rStyle w:val="NormalCharacter"/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79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left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sz w:val="24"/>
              </w:rPr>
              <w:t>动作有连续性较慢，身体各部位不协调，僵硬，击球部位不准确</w:t>
            </w:r>
            <w:r w:rsidRPr="00164BD2">
              <w:rPr>
                <w:rStyle w:val="NormalCharacter"/>
                <w:rFonts w:hint="eastAsia"/>
                <w:sz w:val="24"/>
              </w:rPr>
              <w:t>。</w:t>
            </w:r>
          </w:p>
        </w:tc>
      </w:tr>
      <w:tr w:rsidR="0082187A" w:rsidRPr="00164BD2" w:rsidTr="007B1506">
        <w:trPr>
          <w:trHeight w:val="454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ascii="Times New Roman" w:hAnsi="Times New Roman" w:hint="eastAsia"/>
                <w:sz w:val="24"/>
                <w:szCs w:val="24"/>
              </w:rPr>
              <w:t>6-10</w:t>
            </w:r>
            <w:r w:rsidR="008053A7" w:rsidRPr="00164BD2">
              <w:rPr>
                <w:rStyle w:val="NormalCharacter"/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79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left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sz w:val="24"/>
              </w:rPr>
              <w:t>动作有连续性，步法灵活性稍差，身体各部位协调稍差。</w:t>
            </w:r>
          </w:p>
        </w:tc>
      </w:tr>
      <w:tr w:rsidR="0082187A" w:rsidRPr="00164BD2" w:rsidTr="007B1506">
        <w:trPr>
          <w:trHeight w:val="454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sz w:val="24"/>
                <w:szCs w:val="24"/>
              </w:rPr>
            </w:pPr>
            <w:r w:rsidRPr="00164BD2">
              <w:rPr>
                <w:rStyle w:val="NormalCharacter"/>
                <w:rFonts w:ascii="Times New Roman" w:hAnsi="Times New Roman" w:hint="eastAsia"/>
                <w:sz w:val="24"/>
                <w:szCs w:val="24"/>
              </w:rPr>
              <w:t>11-15</w:t>
            </w:r>
            <w:r w:rsidR="008053A7" w:rsidRPr="00164BD2">
              <w:rPr>
                <w:rStyle w:val="NormalCharacter"/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79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left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sz w:val="24"/>
              </w:rPr>
              <w:t>动作较正确规范，到位</w:t>
            </w:r>
            <w:r w:rsidRPr="00164BD2">
              <w:rPr>
                <w:rStyle w:val="NormalCharacter"/>
                <w:sz w:val="24"/>
              </w:rPr>
              <w:t xml:space="preserve"> </w:t>
            </w:r>
            <w:r w:rsidRPr="00164BD2">
              <w:rPr>
                <w:rStyle w:val="NormalCharacter"/>
                <w:sz w:val="24"/>
              </w:rPr>
              <w:t>，身体各部位较为协调。</w:t>
            </w:r>
          </w:p>
        </w:tc>
      </w:tr>
      <w:tr w:rsidR="0082187A" w:rsidRPr="00164BD2" w:rsidTr="007B1506">
        <w:trPr>
          <w:trHeight w:val="454"/>
        </w:trPr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pStyle w:val="179"/>
              <w:ind w:firstLineChars="0" w:firstLine="0"/>
              <w:jc w:val="center"/>
              <w:rPr>
                <w:rStyle w:val="NormalCharacter"/>
                <w:rFonts w:ascii="Times New Roman" w:hAnsi="Times New Roman"/>
                <w:sz w:val="24"/>
                <w:szCs w:val="24"/>
              </w:rPr>
            </w:pPr>
            <w:r w:rsidRPr="00164BD2">
              <w:rPr>
                <w:rStyle w:val="NormalCharacter"/>
                <w:rFonts w:ascii="Times New Roman" w:hAnsi="Times New Roman" w:hint="eastAsia"/>
                <w:sz w:val="24"/>
                <w:szCs w:val="24"/>
              </w:rPr>
              <w:t>16-20</w:t>
            </w:r>
            <w:r w:rsidR="008053A7" w:rsidRPr="00164BD2">
              <w:rPr>
                <w:rStyle w:val="NormalCharacter"/>
                <w:rFonts w:ascii="Times New Roman" w:hAnsi="Times New Roman"/>
                <w:sz w:val="24"/>
                <w:szCs w:val="24"/>
              </w:rPr>
              <w:t>分</w:t>
            </w:r>
          </w:p>
        </w:tc>
        <w:tc>
          <w:tcPr>
            <w:tcW w:w="793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7B1506">
            <w:pPr>
              <w:jc w:val="left"/>
              <w:rPr>
                <w:rStyle w:val="NormalCharacter"/>
                <w:sz w:val="24"/>
              </w:rPr>
            </w:pPr>
            <w:r w:rsidRPr="00164BD2">
              <w:rPr>
                <w:rStyle w:val="NormalCharacter"/>
                <w:sz w:val="24"/>
              </w:rPr>
              <w:t>动作正确规范、身体各部位协调、灵活</w:t>
            </w:r>
            <w:r w:rsidRPr="00164BD2">
              <w:rPr>
                <w:rStyle w:val="NormalCharacter"/>
                <w:rFonts w:hint="eastAsia"/>
                <w:sz w:val="24"/>
              </w:rPr>
              <w:t>。</w:t>
            </w:r>
          </w:p>
        </w:tc>
      </w:tr>
    </w:tbl>
    <w:p w:rsidR="0082187A" w:rsidRPr="00164BD2" w:rsidRDefault="008053A7" w:rsidP="003C176C">
      <w:pPr>
        <w:widowControl w:val="0"/>
        <w:spacing w:line="360" w:lineRule="auto"/>
        <w:ind w:firstLineChars="200" w:firstLine="422"/>
        <w:textAlignment w:val="auto"/>
        <w:rPr>
          <w:b/>
          <w:bCs/>
          <w:szCs w:val="21"/>
        </w:rPr>
      </w:pPr>
      <w:r w:rsidRPr="00164BD2">
        <w:rPr>
          <w:b/>
          <w:bCs/>
          <w:szCs w:val="21"/>
        </w:rPr>
        <w:t xml:space="preserve"> </w:t>
      </w:r>
      <w:r w:rsidRPr="00164BD2">
        <w:rPr>
          <w:rFonts w:hint="eastAsia"/>
          <w:b/>
          <w:bCs/>
          <w:szCs w:val="21"/>
        </w:rPr>
        <w:t>3</w:t>
      </w:r>
      <w:r w:rsidRPr="00164BD2">
        <w:rPr>
          <w:rFonts w:hint="eastAsia"/>
          <w:b/>
          <w:bCs/>
          <w:szCs w:val="21"/>
        </w:rPr>
        <w:t>、成绩标准</w:t>
      </w:r>
    </w:p>
    <w:p w:rsidR="0082187A" w:rsidRPr="00164BD2" w:rsidRDefault="008053A7" w:rsidP="007B1506">
      <w:pPr>
        <w:widowControl w:val="0"/>
        <w:spacing w:line="360" w:lineRule="auto"/>
        <w:ind w:firstLineChars="200" w:firstLine="422"/>
        <w:textAlignment w:val="auto"/>
        <w:rPr>
          <w:rFonts w:ascii="宋体" w:hAnsi="宋体" w:cs="宋体"/>
          <w:b/>
        </w:rPr>
      </w:pPr>
      <w:r w:rsidRPr="00164BD2">
        <w:rPr>
          <w:rFonts w:ascii="宋体" w:hAnsi="宋体" w:cs="宋体" w:hint="eastAsia"/>
          <w:b/>
        </w:rPr>
        <w:t>考试满分为100分：兵兵球专项</w:t>
      </w:r>
      <w:r w:rsidR="000C0907" w:rsidRPr="00164BD2">
        <w:rPr>
          <w:rFonts w:ascii="宋体" w:hAnsi="宋体" w:cs="宋体" w:hint="eastAsia"/>
          <w:b/>
        </w:rPr>
        <w:t>4</w:t>
      </w:r>
      <w:r w:rsidRPr="00164BD2">
        <w:rPr>
          <w:rFonts w:ascii="宋体" w:hAnsi="宋体" w:cs="宋体" w:hint="eastAsia"/>
          <w:b/>
        </w:rPr>
        <w:t>0分；身体素质40分；课堂出勤表现10</w:t>
      </w:r>
      <w:r w:rsidR="000C0907" w:rsidRPr="00164BD2">
        <w:rPr>
          <w:rFonts w:ascii="宋体" w:hAnsi="宋体" w:cs="宋体" w:hint="eastAsia"/>
          <w:b/>
        </w:rPr>
        <w:t>分；早操10分。</w:t>
      </w:r>
    </w:p>
    <w:p w:rsidR="0082187A" w:rsidRPr="00164BD2" w:rsidRDefault="008053A7" w:rsidP="008C3F5F">
      <w:pPr>
        <w:spacing w:line="360" w:lineRule="auto"/>
        <w:ind w:firstLineChars="200" w:firstLine="422"/>
        <w:rPr>
          <w:b/>
          <w:bCs/>
        </w:rPr>
      </w:pPr>
      <w:r w:rsidRPr="00164BD2">
        <w:rPr>
          <w:b/>
          <w:bCs/>
        </w:rPr>
        <w:t>十一、教学进度</w:t>
      </w:r>
    </w:p>
    <w:tbl>
      <w:tblPr>
        <w:tblpPr w:leftFromText="180" w:rightFromText="180" w:vertAnchor="text" w:horzAnchor="margin" w:tblpXSpec="center" w:tblpY="104"/>
        <w:tblW w:w="8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5367"/>
        <w:gridCol w:w="2093"/>
      </w:tblGrid>
      <w:tr w:rsidR="0082187A" w:rsidRPr="00164BD2" w:rsidTr="003C176C">
        <w:trPr>
          <w:trHeight w:val="41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  <w:rFonts w:cs="Courier New"/>
                <w:b/>
                <w:bCs/>
              </w:rPr>
            </w:pPr>
            <w:r w:rsidRPr="00164BD2">
              <w:rPr>
                <w:rStyle w:val="NormalCharacter"/>
                <w:rFonts w:cs="Courier New"/>
                <w:b/>
                <w:bCs/>
              </w:rPr>
              <w:t>周次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rPr>
                <w:rStyle w:val="NormalCharacter"/>
                <w:rFonts w:cs="Courier New"/>
                <w:b/>
                <w:bCs/>
              </w:rPr>
            </w:pPr>
            <w:r w:rsidRPr="00164BD2">
              <w:rPr>
                <w:rStyle w:val="NormalCharacter"/>
                <w:rFonts w:cs="Courier New"/>
                <w:b/>
                <w:bCs/>
              </w:rPr>
              <w:t>教学内容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  <w:rFonts w:cs="Courier New"/>
                <w:b/>
                <w:bCs/>
              </w:rPr>
            </w:pPr>
            <w:r w:rsidRPr="00164BD2">
              <w:rPr>
                <w:rStyle w:val="NormalCharacter"/>
                <w:rFonts w:cs="Courier New"/>
                <w:b/>
                <w:bCs/>
              </w:rPr>
              <w:t>备注</w:t>
            </w: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numPr>
                <w:ilvl w:val="0"/>
                <w:numId w:val="2"/>
              </w:numPr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介绍本学期教学任务、内容及考核要求；安全教育</w:t>
            </w:r>
          </w:p>
          <w:p w:rsidR="0082187A" w:rsidRPr="00164BD2" w:rsidRDefault="008053A7">
            <w:pPr>
              <w:pStyle w:val="PlainText"/>
              <w:numPr>
                <w:ilvl w:val="0"/>
                <w:numId w:val="2"/>
              </w:numPr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学习乒乓球握拍法、基本站位姿势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</w:t>
            </w:r>
            <w:r w:rsidRPr="00164BD2">
              <w:rPr>
                <w:rStyle w:val="NormalCharacter"/>
              </w:rPr>
              <w:t>恢复体</w:t>
            </w:r>
            <w:r w:rsidRPr="00164BD2">
              <w:rPr>
                <w:rStyle w:val="NormalCharacter"/>
                <w:rFonts w:hint="eastAsia"/>
              </w:rPr>
              <w:t>能练习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2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1、复习</w:t>
            </w:r>
            <w:r w:rsidRPr="00164BD2">
              <w:rPr>
                <w:rStyle w:val="NormalCharacter"/>
              </w:rPr>
              <w:t>握拍法、</w:t>
            </w:r>
            <w:r w:rsidRPr="00164BD2">
              <w:rPr>
                <w:rStyle w:val="NormalCharacter"/>
                <w:rFonts w:hint="eastAsia"/>
              </w:rPr>
              <w:t>基本</w:t>
            </w:r>
            <w:r w:rsidRPr="00164BD2">
              <w:rPr>
                <w:rStyle w:val="NormalCharacter"/>
              </w:rPr>
              <w:t>站位姿势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学习推挡技术</w:t>
            </w:r>
            <w:r w:rsidRPr="00164BD2">
              <w:rPr>
                <w:rStyle w:val="NormalCharacter"/>
                <w:rFonts w:hint="eastAsia"/>
              </w:rPr>
              <w:t>、介绍各种</w:t>
            </w:r>
            <w:r w:rsidRPr="00164BD2">
              <w:rPr>
                <w:rStyle w:val="NormalCharacter"/>
              </w:rPr>
              <w:t>步法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3、身体素质:力量素质练习</w:t>
            </w:r>
            <w:r w:rsidRPr="00164BD2">
              <w:rPr>
                <w:rStyle w:val="NormalCharacter"/>
              </w:rPr>
              <w:t xml:space="preserve">                    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3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复习推挡技术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学习正反手发平击球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3、身体素质：速度素质练习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4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复习推挡技术</w:t>
            </w:r>
            <w:r w:rsidRPr="00164BD2">
              <w:rPr>
                <w:rStyle w:val="NormalCharacter"/>
                <w:rFonts w:hint="eastAsia"/>
              </w:rPr>
              <w:t>、</w:t>
            </w:r>
            <w:r w:rsidRPr="00164BD2">
              <w:rPr>
                <w:rStyle w:val="NormalCharacter"/>
              </w:rPr>
              <w:t>正反手发平击球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lastRenderedPageBreak/>
              <w:t>2、</w:t>
            </w:r>
            <w:r w:rsidRPr="00164BD2">
              <w:rPr>
                <w:rStyle w:val="NormalCharacter"/>
              </w:rPr>
              <w:t>学习正手攻球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3、身体素质：耐力素质练习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lastRenderedPageBreak/>
              <w:t>5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</w:t>
            </w:r>
            <w:r w:rsidRPr="00164BD2">
              <w:rPr>
                <w:rStyle w:val="NormalCharacter"/>
                <w:rFonts w:hint="eastAsia"/>
              </w:rPr>
              <w:t>、正手攻球</w:t>
            </w:r>
            <w:r w:rsidRPr="00164BD2">
              <w:rPr>
                <w:rStyle w:val="NormalCharacter"/>
              </w:rPr>
              <w:t>技术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学习单步步法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3、身体素质：核心力量素质练习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6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学习滑步步法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3、身体素质：柔韧灵敏协调性练习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7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学习发下旋球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3、身体素质:力量素质练习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8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  <w:r w:rsidRPr="00164BD2">
              <w:rPr>
                <w:rStyle w:val="NormalCharacter"/>
                <w:rFonts w:hint="eastAsia"/>
              </w:rPr>
              <w:t>、发下旋球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2、学习</w:t>
            </w:r>
            <w:r w:rsidRPr="00164BD2">
              <w:rPr>
                <w:rStyle w:val="NormalCharacter"/>
              </w:rPr>
              <w:t>搓球技术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3、身体素质：速度素质练习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9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复习发下旋球、搓球</w:t>
            </w:r>
            <w:r w:rsidRPr="00164BD2">
              <w:rPr>
                <w:rStyle w:val="NormalCharacter"/>
                <w:rFonts w:hint="eastAsia"/>
              </w:rPr>
              <w:t>、</w:t>
            </w:r>
            <w:r w:rsidRPr="00164BD2">
              <w:rPr>
                <w:rStyle w:val="NormalCharacter"/>
              </w:rPr>
              <w:t>推挡测试练习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3、身体素质：耐力素质练习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10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复习发下旋球、搓球</w:t>
            </w:r>
            <w:r w:rsidRPr="00164BD2">
              <w:rPr>
                <w:rStyle w:val="NormalCharacter"/>
                <w:rFonts w:hint="eastAsia"/>
              </w:rPr>
              <w:t>、步法和手法配合练习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3、身体素质：核心力量素质练习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11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复习发下旋球、搓球、学习左推右攻技术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3、身体素质：柔韧灵敏协调性练习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12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复习反手推挡、正手攻球</w:t>
            </w:r>
            <w:r w:rsidRPr="00164BD2">
              <w:rPr>
                <w:rStyle w:val="NormalCharacter"/>
                <w:rFonts w:hint="eastAsia"/>
              </w:rPr>
              <w:t>、</w:t>
            </w:r>
            <w:r w:rsidRPr="00164BD2">
              <w:rPr>
                <w:rStyle w:val="NormalCharacter"/>
              </w:rPr>
              <w:t>发下旋球、搓球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</w:t>
            </w:r>
            <w:r w:rsidRPr="00164BD2">
              <w:rPr>
                <w:rStyle w:val="NormalCharacter"/>
              </w:rPr>
              <w:t>学习推挡侧身攻技术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3、身体素质:力量素质练习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rPr>
          <w:trHeight w:val="43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13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教学比赛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2、身体素质：速度素质练习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14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1、</w:t>
            </w:r>
            <w:r w:rsidRPr="00164BD2">
              <w:rPr>
                <w:rStyle w:val="NormalCharacter"/>
              </w:rPr>
              <w:t>复习考试内容、反手推挡、正手攻球</w:t>
            </w:r>
          </w:p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2、身体素质：核心力量素质练习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</w:rPr>
              <w:t>15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考核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</w:pPr>
            <w:r w:rsidRPr="00164BD2">
              <w:rPr>
                <w:rStyle w:val="NormalCharacter"/>
              </w:rPr>
              <w:t>16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</w:pPr>
            <w:r w:rsidRPr="00164BD2">
              <w:rPr>
                <w:rStyle w:val="NormalCharacter"/>
                <w:rFonts w:hint="eastAsia"/>
              </w:rPr>
              <w:t>考核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17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乒乓球规则与裁判法</w:t>
            </w:r>
            <w:r w:rsidR="00DF3357" w:rsidRPr="00164BD2">
              <w:rPr>
                <w:rStyle w:val="NormalCharacter"/>
                <w:rFonts w:hint="eastAsia"/>
              </w:rPr>
              <w:t>、</w:t>
            </w:r>
            <w:r w:rsidR="00DF3357" w:rsidRPr="00164BD2">
              <w:rPr>
                <w:rStyle w:val="NormalCharacter"/>
              </w:rPr>
              <w:t>补考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</w:p>
        </w:tc>
      </w:tr>
      <w:tr w:rsidR="0082187A" w:rsidRPr="00164BD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jc w:val="center"/>
              <w:rPr>
                <w:rStyle w:val="NormalCharacter"/>
              </w:rPr>
            </w:pPr>
            <w:r w:rsidRPr="00164BD2">
              <w:rPr>
                <w:rStyle w:val="NormalCharacter"/>
                <w:rFonts w:hint="eastAsia"/>
              </w:rPr>
              <w:t>18</w:t>
            </w:r>
          </w:p>
        </w:tc>
        <w:tc>
          <w:tcPr>
            <w:tcW w:w="5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053A7">
            <w:pPr>
              <w:pStyle w:val="PlainText"/>
              <w:snapToGrid w:val="0"/>
              <w:spacing w:before="62" w:after="62" w:line="240" w:lineRule="atLeast"/>
              <w:rPr>
                <w:rStyle w:val="NormalCharacter"/>
              </w:rPr>
            </w:pPr>
            <w:r w:rsidRPr="00164BD2">
              <w:rPr>
                <w:rFonts w:hAnsi="宋体" w:hint="eastAsia"/>
              </w:rPr>
              <w:t>乒乓球比赛赏析与规则解析</w:t>
            </w:r>
            <w:bookmarkStart w:id="1" w:name="_GoBack"/>
            <w:bookmarkEnd w:id="1"/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187A" w:rsidRPr="00164BD2" w:rsidRDefault="0082187A">
            <w:pPr>
              <w:pStyle w:val="PlainText"/>
              <w:snapToGrid w:val="0"/>
              <w:spacing w:before="62" w:after="62" w:line="240" w:lineRule="atLeast"/>
              <w:jc w:val="left"/>
              <w:rPr>
                <w:rStyle w:val="NormalCharacter"/>
              </w:rPr>
            </w:pPr>
          </w:p>
        </w:tc>
      </w:tr>
    </w:tbl>
    <w:p w:rsidR="0082187A" w:rsidRDefault="0082187A">
      <w:pPr>
        <w:spacing w:line="288" w:lineRule="auto"/>
        <w:jc w:val="left"/>
        <w:rPr>
          <w:rStyle w:val="NormalCharacter"/>
          <w:b/>
          <w:sz w:val="28"/>
          <w:szCs w:val="28"/>
        </w:rPr>
      </w:pPr>
    </w:p>
    <w:sectPr w:rsidR="0082187A" w:rsidSect="00133D76">
      <w:footerReference w:type="default" r:id="rId7"/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3AF" w:rsidRDefault="00E133AF">
      <w:r>
        <w:separator/>
      </w:r>
    </w:p>
  </w:endnote>
  <w:endnote w:type="continuationSeparator" w:id="0">
    <w:p w:rsidR="00E133AF" w:rsidRDefault="00E13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187A" w:rsidRDefault="0082187A">
    <w:pPr>
      <w:pStyle w:val="10"/>
      <w:jc w:val="center"/>
      <w:rPr>
        <w:rStyle w:val="NormalCharacter"/>
      </w:rPr>
    </w:pPr>
  </w:p>
  <w:p w:rsidR="0082187A" w:rsidRDefault="0082187A">
    <w:pPr>
      <w:pStyle w:val="10"/>
      <w:rPr>
        <w:rStyle w:val="NormalCharacte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3AF" w:rsidRDefault="00E133AF">
      <w:r>
        <w:separator/>
      </w:r>
    </w:p>
  </w:footnote>
  <w:footnote w:type="continuationSeparator" w:id="0">
    <w:p w:rsidR="00E133AF" w:rsidRDefault="00E133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3C9A83B"/>
    <w:multiLevelType w:val="singleLevel"/>
    <w:tmpl w:val="F3C9A83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E16882C"/>
    <w:multiLevelType w:val="singleLevel"/>
    <w:tmpl w:val="FE16882C"/>
    <w:lvl w:ilvl="0">
      <w:start w:val="1"/>
      <w:numFmt w:val="decimal"/>
      <w:suff w:val="nothing"/>
      <w:lvlText w:val="%1、"/>
      <w:lvlJc w:val="left"/>
    </w:lvl>
  </w:abstractNum>
  <w:abstractNum w:abstractNumId="2">
    <w:nsid w:val="663B376E"/>
    <w:multiLevelType w:val="hybridMultilevel"/>
    <w:tmpl w:val="3D72C8E8"/>
    <w:lvl w:ilvl="0" w:tplc="45682AD2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isplayHorizontalDrawingGridEvery w:val="0"/>
  <w:displayVerticalDrawingGridEvery w:val="2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</w:compat>
  <w:docVars>
    <w:docVar w:name="commondata" w:val="eyJoZGlkIjoiODU3ODRmZTAwZTM2ZTBjYTFkZDQ4MTc1YWYyOTA4ZWQifQ=="/>
  </w:docVars>
  <w:rsids>
    <w:rsidRoot w:val="004F3713"/>
    <w:rsid w:val="00052D63"/>
    <w:rsid w:val="0008577F"/>
    <w:rsid w:val="000B42D9"/>
    <w:rsid w:val="000C0907"/>
    <w:rsid w:val="000C5062"/>
    <w:rsid w:val="000D70AA"/>
    <w:rsid w:val="00133D76"/>
    <w:rsid w:val="00141AC5"/>
    <w:rsid w:val="0016240C"/>
    <w:rsid w:val="00164BD2"/>
    <w:rsid w:val="00182FDC"/>
    <w:rsid w:val="001B5106"/>
    <w:rsid w:val="001C03C6"/>
    <w:rsid w:val="001C5A2F"/>
    <w:rsid w:val="001D7077"/>
    <w:rsid w:val="0024551D"/>
    <w:rsid w:val="00254F3D"/>
    <w:rsid w:val="00297C79"/>
    <w:rsid w:val="00300883"/>
    <w:rsid w:val="00310335"/>
    <w:rsid w:val="00325096"/>
    <w:rsid w:val="00327696"/>
    <w:rsid w:val="00333514"/>
    <w:rsid w:val="00363687"/>
    <w:rsid w:val="0039486E"/>
    <w:rsid w:val="00394EFE"/>
    <w:rsid w:val="003C176C"/>
    <w:rsid w:val="00403F5A"/>
    <w:rsid w:val="00424024"/>
    <w:rsid w:val="00431E25"/>
    <w:rsid w:val="00455B6D"/>
    <w:rsid w:val="00457F8F"/>
    <w:rsid w:val="00492057"/>
    <w:rsid w:val="004F25CB"/>
    <w:rsid w:val="004F3713"/>
    <w:rsid w:val="00531690"/>
    <w:rsid w:val="005344EF"/>
    <w:rsid w:val="00536474"/>
    <w:rsid w:val="005624A1"/>
    <w:rsid w:val="005821FE"/>
    <w:rsid w:val="005E0227"/>
    <w:rsid w:val="005E3208"/>
    <w:rsid w:val="0062354B"/>
    <w:rsid w:val="00686150"/>
    <w:rsid w:val="00686C8A"/>
    <w:rsid w:val="006A1D9D"/>
    <w:rsid w:val="006D3E6E"/>
    <w:rsid w:val="00700331"/>
    <w:rsid w:val="00716AB2"/>
    <w:rsid w:val="00727F55"/>
    <w:rsid w:val="007A6BFB"/>
    <w:rsid w:val="007B1506"/>
    <w:rsid w:val="007B230E"/>
    <w:rsid w:val="007D1E8F"/>
    <w:rsid w:val="007D45C4"/>
    <w:rsid w:val="007F4B06"/>
    <w:rsid w:val="007F6C28"/>
    <w:rsid w:val="007F6EE6"/>
    <w:rsid w:val="0080262A"/>
    <w:rsid w:val="008053A7"/>
    <w:rsid w:val="008078AA"/>
    <w:rsid w:val="0082187A"/>
    <w:rsid w:val="00821A8F"/>
    <w:rsid w:val="00825D7C"/>
    <w:rsid w:val="0083248B"/>
    <w:rsid w:val="00834704"/>
    <w:rsid w:val="00876097"/>
    <w:rsid w:val="008C3F5F"/>
    <w:rsid w:val="008F3D10"/>
    <w:rsid w:val="00903CD0"/>
    <w:rsid w:val="009202A0"/>
    <w:rsid w:val="0092394C"/>
    <w:rsid w:val="00974618"/>
    <w:rsid w:val="009878AC"/>
    <w:rsid w:val="00990EC9"/>
    <w:rsid w:val="00993DE2"/>
    <w:rsid w:val="009E75CA"/>
    <w:rsid w:val="00A04910"/>
    <w:rsid w:val="00A2279C"/>
    <w:rsid w:val="00AA136A"/>
    <w:rsid w:val="00AB292A"/>
    <w:rsid w:val="00AE158A"/>
    <w:rsid w:val="00B02647"/>
    <w:rsid w:val="00B52422"/>
    <w:rsid w:val="00B549FD"/>
    <w:rsid w:val="00B73461"/>
    <w:rsid w:val="00B804C6"/>
    <w:rsid w:val="00B93B09"/>
    <w:rsid w:val="00BE2001"/>
    <w:rsid w:val="00C15F3E"/>
    <w:rsid w:val="00C23160"/>
    <w:rsid w:val="00C369D7"/>
    <w:rsid w:val="00C65673"/>
    <w:rsid w:val="00CE1F2B"/>
    <w:rsid w:val="00CF054D"/>
    <w:rsid w:val="00CF1A11"/>
    <w:rsid w:val="00D025C4"/>
    <w:rsid w:val="00D1436B"/>
    <w:rsid w:val="00D268BA"/>
    <w:rsid w:val="00D27F1C"/>
    <w:rsid w:val="00D55992"/>
    <w:rsid w:val="00D6227D"/>
    <w:rsid w:val="00D746FB"/>
    <w:rsid w:val="00D94E22"/>
    <w:rsid w:val="00DC5E6D"/>
    <w:rsid w:val="00DF3357"/>
    <w:rsid w:val="00E133AF"/>
    <w:rsid w:val="00E23243"/>
    <w:rsid w:val="00E4315A"/>
    <w:rsid w:val="00E470D5"/>
    <w:rsid w:val="00E60933"/>
    <w:rsid w:val="00E834B2"/>
    <w:rsid w:val="00EA6F31"/>
    <w:rsid w:val="00EB35D2"/>
    <w:rsid w:val="00EC7A65"/>
    <w:rsid w:val="00EF20A0"/>
    <w:rsid w:val="00EF2B51"/>
    <w:rsid w:val="00F141D4"/>
    <w:rsid w:val="00F17A6E"/>
    <w:rsid w:val="00F26EC5"/>
    <w:rsid w:val="00F41082"/>
    <w:rsid w:val="00F471B6"/>
    <w:rsid w:val="00F51097"/>
    <w:rsid w:val="00FC5A63"/>
    <w:rsid w:val="050B51ED"/>
    <w:rsid w:val="09436DB9"/>
    <w:rsid w:val="0AB80DB3"/>
    <w:rsid w:val="1B281F85"/>
    <w:rsid w:val="1E0C793C"/>
    <w:rsid w:val="20C95363"/>
    <w:rsid w:val="243B6615"/>
    <w:rsid w:val="2BA32F62"/>
    <w:rsid w:val="2F4A6121"/>
    <w:rsid w:val="3C2F6B7B"/>
    <w:rsid w:val="3CA66BC9"/>
    <w:rsid w:val="3FBB5A1D"/>
    <w:rsid w:val="4114428E"/>
    <w:rsid w:val="48E42798"/>
    <w:rsid w:val="4B637B9F"/>
    <w:rsid w:val="5999312B"/>
    <w:rsid w:val="5A7C3A9F"/>
    <w:rsid w:val="5AB43AAD"/>
    <w:rsid w:val="5EA66A16"/>
    <w:rsid w:val="6A103420"/>
    <w:rsid w:val="70335C2F"/>
    <w:rsid w:val="71C75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3D76"/>
    <w:pPr>
      <w:jc w:val="both"/>
      <w:textAlignment w:val="baseline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33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33D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Heading1">
    <w:name w:val="Heading1"/>
    <w:basedOn w:val="a"/>
    <w:next w:val="a"/>
    <w:link w:val="UserStyle2"/>
    <w:rsid w:val="00133D76"/>
    <w:pPr>
      <w:keepNext/>
      <w:keepLines/>
      <w:snapToGrid w:val="0"/>
      <w:spacing w:before="340" w:after="330" w:line="240" w:lineRule="atLeast"/>
      <w:jc w:val="center"/>
    </w:pPr>
    <w:rPr>
      <w:rFonts w:ascii="宋体" w:hAnsi="宋体"/>
      <w:b/>
      <w:sz w:val="28"/>
      <w:szCs w:val="28"/>
    </w:rPr>
  </w:style>
  <w:style w:type="paragraph" w:customStyle="1" w:styleId="Heading2">
    <w:name w:val="Heading2"/>
    <w:basedOn w:val="a"/>
    <w:next w:val="a"/>
    <w:link w:val="UserStyle3"/>
    <w:rsid w:val="00133D76"/>
    <w:pPr>
      <w:keepNext/>
      <w:keepLines/>
      <w:snapToGrid w:val="0"/>
      <w:spacing w:before="260" w:after="260" w:line="240" w:lineRule="atLeast"/>
      <w:ind w:firstLineChars="200" w:firstLine="560"/>
      <w:jc w:val="left"/>
    </w:pPr>
    <w:rPr>
      <w:sz w:val="28"/>
    </w:rPr>
  </w:style>
  <w:style w:type="character" w:customStyle="1" w:styleId="NormalCharacter">
    <w:name w:val="NormalCharacter"/>
    <w:semiHidden/>
    <w:qFormat/>
    <w:rsid w:val="00133D76"/>
  </w:style>
  <w:style w:type="table" w:customStyle="1" w:styleId="TableNormal">
    <w:name w:val="TableNormal"/>
    <w:semiHidden/>
    <w:rsid w:val="00133D7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basedOn w:val="TableNormal"/>
    <w:rsid w:val="00133D7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页眉1"/>
    <w:basedOn w:val="a"/>
    <w:link w:val="UserStyle0"/>
    <w:rsid w:val="00133D7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UserStyle0">
    <w:name w:val="UserStyle_0"/>
    <w:link w:val="1"/>
    <w:rsid w:val="00133D76"/>
    <w:rPr>
      <w:rFonts w:ascii="Times New Roman" w:eastAsia="宋体" w:hAnsi="Times New Roman"/>
      <w:kern w:val="2"/>
      <w:sz w:val="18"/>
      <w:szCs w:val="18"/>
    </w:rPr>
  </w:style>
  <w:style w:type="paragraph" w:customStyle="1" w:styleId="10">
    <w:name w:val="页脚1"/>
    <w:basedOn w:val="a"/>
    <w:link w:val="UserStyle1"/>
    <w:qFormat/>
    <w:rsid w:val="00133D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UserStyle1">
    <w:name w:val="UserStyle_1"/>
    <w:link w:val="10"/>
    <w:rsid w:val="00133D76"/>
    <w:rPr>
      <w:rFonts w:ascii="Times New Roman" w:eastAsia="宋体" w:hAnsi="Times New Roman"/>
      <w:kern w:val="2"/>
      <w:sz w:val="18"/>
      <w:szCs w:val="18"/>
    </w:rPr>
  </w:style>
  <w:style w:type="character" w:customStyle="1" w:styleId="UserStyle2">
    <w:name w:val="UserStyle_2"/>
    <w:basedOn w:val="NormalCharacter"/>
    <w:link w:val="Heading1"/>
    <w:qFormat/>
    <w:rsid w:val="00133D76"/>
    <w:rPr>
      <w:rFonts w:ascii="宋体" w:eastAsia="宋体" w:hAnsi="宋体"/>
      <w:b/>
      <w:kern w:val="2"/>
      <w:sz w:val="28"/>
      <w:szCs w:val="28"/>
    </w:rPr>
  </w:style>
  <w:style w:type="character" w:customStyle="1" w:styleId="UserStyle3">
    <w:name w:val="UserStyle_3"/>
    <w:basedOn w:val="NormalCharacter"/>
    <w:link w:val="Heading2"/>
    <w:rsid w:val="00133D76"/>
    <w:rPr>
      <w:rFonts w:ascii="Times New Roman" w:eastAsia="宋体" w:hAnsi="Times New Roman"/>
      <w:kern w:val="2"/>
      <w:sz w:val="28"/>
      <w:szCs w:val="24"/>
    </w:rPr>
  </w:style>
  <w:style w:type="paragraph" w:customStyle="1" w:styleId="PlainText">
    <w:name w:val="PlainText"/>
    <w:basedOn w:val="a"/>
    <w:link w:val="UserStyle4"/>
    <w:qFormat/>
    <w:rsid w:val="00133D76"/>
    <w:rPr>
      <w:rFonts w:ascii="宋体" w:hAnsi="Courier New"/>
      <w:szCs w:val="21"/>
    </w:rPr>
  </w:style>
  <w:style w:type="character" w:customStyle="1" w:styleId="UserStyle4">
    <w:name w:val="UserStyle_4"/>
    <w:basedOn w:val="NormalCharacter"/>
    <w:link w:val="PlainText"/>
    <w:rsid w:val="00133D76"/>
    <w:rPr>
      <w:rFonts w:ascii="宋体" w:eastAsia="宋体" w:hAnsi="Courier New"/>
      <w:kern w:val="2"/>
      <w:sz w:val="21"/>
      <w:szCs w:val="21"/>
    </w:rPr>
  </w:style>
  <w:style w:type="paragraph" w:customStyle="1" w:styleId="179">
    <w:name w:val="179"/>
    <w:basedOn w:val="a"/>
    <w:rsid w:val="00133D76"/>
    <w:pPr>
      <w:ind w:firstLineChars="200" w:firstLine="420"/>
    </w:pPr>
    <w:rPr>
      <w:rFonts w:ascii="Calibri" w:hAnsi="Calibri"/>
      <w:szCs w:val="22"/>
    </w:rPr>
  </w:style>
  <w:style w:type="character" w:customStyle="1" w:styleId="UserStyle5">
    <w:name w:val="UserStyle_5"/>
    <w:basedOn w:val="NormalCharacter"/>
    <w:rsid w:val="00133D76"/>
    <w:rPr>
      <w:lang w:eastAsia="zh-CN"/>
    </w:rPr>
  </w:style>
  <w:style w:type="character" w:customStyle="1" w:styleId="Char0">
    <w:name w:val="页眉 Char"/>
    <w:basedOn w:val="a0"/>
    <w:link w:val="a4"/>
    <w:uiPriority w:val="99"/>
    <w:rsid w:val="00133D76"/>
    <w:rPr>
      <w:rFonts w:ascii="Times New Roman" w:eastAsia="宋体" w:hAnsi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33D76"/>
    <w:rPr>
      <w:rFonts w:ascii="Times New Roman" w:eastAsia="宋体" w:hAnsi="Times New Roman"/>
      <w:kern w:val="2"/>
      <w:sz w:val="18"/>
      <w:szCs w:val="18"/>
    </w:rPr>
  </w:style>
  <w:style w:type="paragraph" w:styleId="a5">
    <w:name w:val="List Paragraph"/>
    <w:basedOn w:val="a"/>
    <w:uiPriority w:val="99"/>
    <w:rsid w:val="0024551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291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2023-10-27T10:11:00Z</cp:lastPrinted>
  <dcterms:created xsi:type="dcterms:W3CDTF">2023-10-27T10:14:00Z</dcterms:created>
  <dcterms:modified xsi:type="dcterms:W3CDTF">2023-10-27T10:24:00Z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2E3ABED8AD1840478AE0409BB8741B5D_13</vt:lpwstr>
  </property>
</Properties>
</file>