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太极拳</w:t>
      </w:r>
      <w:r>
        <w:rPr>
          <w:rFonts w:hint="eastAsia" w:ascii="黑体" w:hAnsi="黑体" w:eastAsia="黑体"/>
          <w:b/>
          <w:sz w:val="36"/>
          <w:szCs w:val="36"/>
        </w:rPr>
        <w:t>课程教学大纲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（本科生）</w:t>
      </w:r>
    </w:p>
    <w:p>
      <w:pPr>
        <w:jc w:val="center"/>
        <w:rPr>
          <w:rFonts w:hint="eastAsia"/>
          <w:b/>
        </w:rPr>
      </w:pP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前言</w:t>
      </w:r>
    </w:p>
    <w:p>
      <w:pPr>
        <w:spacing w:line="360" w:lineRule="auto"/>
        <w:ind w:firstLine="435"/>
        <w:rPr>
          <w:rFonts w:hint="eastAsia" w:asciiTheme="minorEastAsia" w:hAnsiTheme="minorEastAsia" w:eastAsiaTheme="minorEastAsia" w:cstheme="minorEastAsia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本大纲为在校本科生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太极拳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课教学指导性文件。本课程通过目的通过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太极拳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选项课教学，使学生能够较好地掌握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二十四式简化太极拳的全套动作及配乐完成全套动作的演练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。通过课堂身体素质的练习，促进学生身体的全面发展，提高学生身体素质。通过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太极拳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理论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学习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，了解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太极拳运动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的发展历史，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了解中华民族的优秀传统文化，培养学生强烈的民族自豪感。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通过太极拳裁判法的学习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提高学生欣赏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太极拳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竞技比赛的水平，在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太极拳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学习的过程中，培养学生不怕苦、不怕累，顽强拼搏和团队协作的精神。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z w:val="30"/>
          <w:szCs w:val="30"/>
        </w:rPr>
        <w:t>第一周</w:t>
      </w:r>
    </w:p>
    <w:p>
      <w:pPr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  <w:bookmarkStart w:id="0" w:name="_GoBack"/>
      <w:bookmarkEnd w:id="0"/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1.认知：了解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课程教学内容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2.能力：恢复体力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3.思政教育：提出课堂礼仪要求，强化学生对中华优秀传统文化的认同和坚持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 xml:space="preserve">介绍本课程学期内容安排、要求         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>2.讲解太极拳基础理论</w:t>
      </w:r>
    </w:p>
    <w:p>
      <w:pP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 xml:space="preserve">3.学习太极拳基本手型与基本步型、步法   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>4.体力恢复</w:t>
      </w:r>
    </w:p>
    <w:p>
      <w:p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三、教学学时安排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四、教学方法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讲授法、示范法、集体练习法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30"/>
          <w:szCs w:val="30"/>
        </w:rPr>
        <w:t>第二周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1.认知：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进一步激发学生学习太极拳的乐趣，使每个学生都乐于打太极拳，积极参与体育活动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2.能力：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通过本次课学习，使学生基本掌握太极拳1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3式技术动作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3.思政教育：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培养学生武术的兴趣和自强不息的武术精神</w:t>
      </w:r>
    </w:p>
    <w:p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 xml:space="preserve">复习上节课所学内容  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>2.学习太极拳起势、左右野马分鬃、白鹤亮翅</w:t>
      </w:r>
    </w:p>
    <w:p>
      <w:p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三、教学学时安排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四、教学方法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讲解法、示范法、集体练习法</w:t>
      </w:r>
    </w:p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第三周</w:t>
      </w:r>
    </w:p>
    <w:p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1.认知：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通过教学，利用所学的技术动作的文化内涵，引导学生积极参与到太极拳的运动中来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2.能力：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通过本次课学习，使学生基本掌握太极拳4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-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6式技术动作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思政教育：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培养学生对传统文化的正确理解，陶冶学生的情操，促进学生心理健康的提高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>1.复习太极拳1-3式</w:t>
      </w:r>
    </w:p>
    <w:p>
      <w:pP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>2.学习</w:t>
      </w: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左右搂膝拗步、手挥琵笆、左右倒卷肱；</w:t>
      </w:r>
    </w:p>
    <w:p>
      <w:pP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>3.耐力素质练习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三、教学学时安排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四、教学方法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讲解法、示范法、集体练习法、分组练习法</w:t>
      </w:r>
    </w:p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第四周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1.认知：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进一步激发学生学习太极拳的乐趣，使每个学生都乐于打太极拳，积极参与体育活动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2.能力：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通过本次课学习，使8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%的学生基本掌握太极拳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7-9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式技术动作，9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%同学能依据技术动作要领熟练掌握太极拳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1-6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式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3.思政教育：强化学生体能及运动健康意识，提高学生体质健康水平和健康素养，引领健康生活方式形成。</w:t>
      </w:r>
    </w:p>
    <w:p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 xml:space="preserve">1.复习太极拳1—6式     </w:t>
      </w:r>
    </w:p>
    <w:p>
      <w:pPr>
        <w:numPr>
          <w:ilvl w:val="0"/>
          <w:numId w:val="0"/>
        </w:numP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>2.学习</w:t>
      </w: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左揽雀尾、右揽雀尾、单鞭</w:t>
      </w:r>
    </w:p>
    <w:p>
      <w:pPr>
        <w:numPr>
          <w:ilvl w:val="0"/>
          <w:numId w:val="0"/>
        </w:num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三、教学学时安排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四、教学方法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讲解法、示范法、集体练习法、分组练习法</w:t>
      </w:r>
    </w:p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第五周</w:t>
      </w:r>
    </w:p>
    <w:p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1.认知：加强学生对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太极拳（云手）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动作的理解；全面学习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掌握太极拳动作特点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太极拳动作对肢体的要求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。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2.能力：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通过本次课学习，使学生基本掌握太极拳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10-12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式技术动作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3.思政教育：培养学生观察、想象、思考能力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 xml:space="preserve">复习太极拳1-9式     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>2.学习云手、单鞭、高探马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三、教学学时安排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四、教学方法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讲解法、示范法、集体练习法、分组练习法</w:t>
      </w:r>
    </w:p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第六周</w:t>
      </w:r>
    </w:p>
    <w:p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1.认知：加强学生对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太极拳（右、左蹬脚）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动作的理解；全面学习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掌握太极拳动作特点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太极拳动作对肢体的要求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2.能力：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通过本次课学习，使学生基本掌握太极拳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13-15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式技术动作，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大部分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同学能依据技术动作要领熟练掌握太极拳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1-12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式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3.思政教育：培养学生积极进取、刻苦钻研的学练态度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 xml:space="preserve">复习太极拳1-12式  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>2.学习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右蹬脚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双峰贯耳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转身左蹬脚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3.速度素质练习</w:t>
      </w:r>
    </w:p>
    <w:p>
      <w:p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三、教学学时安排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四、教学方法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讲解法、示范法、集体练习法、分组练习法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第七周</w:t>
      </w:r>
    </w:p>
    <w:p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1.认知：加强学生对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太极拳（右、左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下势独立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动作的理解；全面学习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掌握太极拳动作特点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太极拳动作对肢体的要求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2.能力：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通过本次课学习，使学生基本掌握太极拳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16-17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式技术动作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3.思政教育：培养学生的组织性和集体主义精神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</w:t>
      </w: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 xml:space="preserve">复习太极拳1-15式    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>2.学习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左、右下势独立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3.柔韧素质练习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三、教学学时安排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四、教学方法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讲解法、示范法、集体练习法、分组练习法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30"/>
          <w:szCs w:val="30"/>
        </w:rPr>
        <w:t>第八周</w:t>
      </w:r>
    </w:p>
    <w:p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1.认知：加强学生对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太极拳（海底针）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动作的理解；全面学习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掌握太极拳动作特点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太极拳动作对肢体的要求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2.能力：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通过本次课学习，使学生基本掌握太极拳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18-20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式技术动作，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大部分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同学能依据技术动作要领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及配乐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熟练掌握太极拳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1-17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式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3.思政教育：</w:t>
      </w: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>培养学生相互学习，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团结协作精神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 xml:space="preserve">复习太极拳1-17式   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>2.学习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左右穿梭、海底针、闪通臂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 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3.柔韧素质练习</w:t>
      </w:r>
    </w:p>
    <w:p>
      <w:pPr>
        <w:pStyle w:val="10"/>
        <w:numPr>
          <w:ilvl w:val="0"/>
          <w:numId w:val="0"/>
        </w:numPr>
        <w:ind w:leftChars="0"/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  <w:lang w:val="en-US" w:eastAsia="zh-CN"/>
        </w:rPr>
        <w:t>三、</w:t>
      </w:r>
      <w:r>
        <w:rPr>
          <w:rStyle w:val="7"/>
          <w:rFonts w:hint="eastAsia" w:ascii="黑体" w:hAnsi="黑体" w:eastAsia="黑体" w:cs="黑体"/>
          <w:sz w:val="21"/>
          <w:szCs w:val="21"/>
        </w:rPr>
        <w:t>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四、教学方法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讲解法、示范法、集体练习法、分组练习法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30"/>
          <w:szCs w:val="30"/>
        </w:rPr>
        <w:t>第九周</w:t>
      </w:r>
    </w:p>
    <w:p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1.认知：加强学生对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太极拳（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转身搬拦锤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如封似闭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动作的理解；全面学习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掌握太极拳动作特点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太极拳动作对肢体的要求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2.能力：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通过本次课学习，使学生基本掌握太极拳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21-24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式技术动作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3.思政教育：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培养学生武术的兴趣和自强不息的武术精神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 xml:space="preserve">复习太极拳1-20式 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20"/>
          <w:w w:val="100"/>
          <w:kern w:val="2"/>
          <w:sz w:val="21"/>
          <w:szCs w:val="21"/>
          <w:lang w:val="en-US" w:eastAsia="zh-CN" w:bidi="ar-SA"/>
        </w:rPr>
        <w:t>2.学习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转身搬拦锤、如封似闭、十字手、收势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 xml:space="preserve"> 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3.耐力素质练习</w:t>
      </w: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 xml:space="preserve">         </w:t>
      </w:r>
    </w:p>
    <w:p>
      <w:pPr>
        <w:pStyle w:val="10"/>
        <w:numPr>
          <w:ilvl w:val="0"/>
          <w:numId w:val="0"/>
        </w:numPr>
        <w:ind w:leftChars="0"/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  <w:lang w:eastAsia="zh-CN"/>
        </w:rPr>
        <w:t>三、</w:t>
      </w:r>
      <w:r>
        <w:rPr>
          <w:rStyle w:val="7"/>
          <w:rFonts w:hint="eastAsia" w:ascii="黑体" w:hAnsi="黑体" w:eastAsia="黑体" w:cs="黑体"/>
          <w:sz w:val="21"/>
          <w:szCs w:val="21"/>
        </w:rPr>
        <w:t>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四、教学方法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讲解法、示范法、集体练习法、分组练习法</w:t>
      </w:r>
    </w:p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第十周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1.认知：全面学习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掌握太极拳动作特点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太极拳动作对肢体的要求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2.能力：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通过本次课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练习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，使学生基本掌握太极拳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全套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技术动作，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部分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同学能依据技术动作要领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及配乐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熟练掌握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全套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太极拳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3.思政教育：强化学生体能及运动健康意识，提高学生体质健康水平和健康素养，引领健康生活方式形成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 xml:space="preserve">复习太极拳全套动作（配乐） 练习     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2.速度素质练习</w:t>
      </w:r>
    </w:p>
    <w:p>
      <w:pPr>
        <w:pStyle w:val="10"/>
        <w:numPr>
          <w:ilvl w:val="0"/>
          <w:numId w:val="0"/>
        </w:numPr>
        <w:ind w:leftChars="0"/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  <w:lang w:eastAsia="zh-CN"/>
        </w:rPr>
        <w:t>三、</w:t>
      </w:r>
      <w:r>
        <w:rPr>
          <w:rStyle w:val="7"/>
          <w:rFonts w:hint="eastAsia" w:ascii="黑体" w:hAnsi="黑体" w:eastAsia="黑体" w:cs="黑体"/>
          <w:sz w:val="21"/>
          <w:szCs w:val="21"/>
        </w:rPr>
        <w:t>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四、教学方法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讲解法、示范法、集体练习法</w:t>
      </w:r>
    </w:p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第十一周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1.认知：全面学习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掌握太极拳动作特点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太极拳动作对肢体的要求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2.能力：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通过本次课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练习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，使学生基本掌握太极拳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全套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技术动作，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部分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同学能依据技术动作要领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及配乐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熟练掌握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全套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太极拳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3.思政教育：强化学生体能及运动健康意识，提高学生体质健康水平和健康素养，引领健康生活方式形成</w:t>
      </w:r>
    </w:p>
    <w:p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 xml:space="preserve">复习太极拳全套动作（配乐） 练习     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2.速度素质练习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三、教学学时安排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numPr>
          <w:ilvl w:val="0"/>
          <w:numId w:val="1"/>
        </w:num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讲解法、示范法、分组练习法</w:t>
      </w:r>
    </w:p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第十二周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1.认知：全面学习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掌握太极拳动作特点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太极拳动作对肢体的要求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2.能力：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通过本次课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练习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，使学生基本掌握太极拳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全套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技术动作，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部分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同学能依据技术动作要领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及配乐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熟练掌握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全套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太极拳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3.思政教育：强化学生体能及运动健康意识，提高学生体质健康水平和健康素养，引领健康生活方式形成</w:t>
      </w:r>
    </w:p>
    <w:p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 xml:space="preserve">复习太极拳全套动作（配乐） 练习     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2.耐力素质练习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三、教学学时安排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四、教学方法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讲解法、示范法、集体练习法、分组练习法</w:t>
      </w:r>
    </w:p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第十三周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1.认知：全面学习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掌握太极拳动作特点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太极拳动作对肢体的要求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2.能力：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通过本次课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练习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，使学生基本掌握太极拳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全套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技术动作，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部分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同学能依据技术动作要领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及配乐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熟练掌握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全套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太极拳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3.思政教育：强化学生体能及运动健康意识，提高学生体质健康水平和健康素养，引领健康生活方式形成</w:t>
      </w:r>
    </w:p>
    <w:p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 xml:space="preserve">复习太极拳全套动作（配乐） 练习     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b w:val="0"/>
          <w:i w:val="0"/>
          <w:caps w:val="0"/>
          <w:spacing w:val="0"/>
          <w:w w:val="100"/>
          <w:kern w:val="2"/>
          <w:sz w:val="21"/>
          <w:szCs w:val="21"/>
          <w:lang w:val="en-US" w:eastAsia="zh-CN" w:bidi="ar-SA"/>
        </w:rPr>
        <w:t>2.速度素质练习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三、教学学时安排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四、教学方法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讲解法、示范法、集体练习法、分组练习法</w:t>
      </w:r>
    </w:p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第十四周</w:t>
      </w:r>
    </w:p>
    <w:p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1.认知：全面学习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掌握太极拳动作特点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太极拳动作对肢体的要求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2.能力：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通过本次课学习，使的学生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熟练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掌握太极拳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全套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技术动作，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大部分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同学能依据技术动作要领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及配乐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熟练掌握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val="en-US" w:eastAsia="zh-CN"/>
        </w:rPr>
        <w:t>全套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</w:rPr>
        <w:t>太极拳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3.思政教育：培养学生的家国情怀——为国争光的责任担当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 xml:space="preserve">综合复习 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2.耐力素质练习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三、教学学时安排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四、教学方法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示范法、分组练习法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30"/>
          <w:szCs w:val="30"/>
        </w:rPr>
        <w:t>第十五周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1.认知：使学生了解考试的目的、标准和要求等，引导学生诚信考试，追求卓越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2.能力：通过考试，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了解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学生对本学期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24式简化太极拳动作的掌握程度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3.思政教育：培养学生有追求、有自信、有态度、有韧劲的考风</w:t>
      </w:r>
    </w:p>
    <w:p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 xml:space="preserve">复习 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 xml:space="preserve">2.考试 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三、教学学时安排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四、教学方法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分组练习法</w:t>
      </w:r>
    </w:p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第十六周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1.认知：使学生了解考试的目的、标准和要求等，引导学生诚信考试，追求卓越。</w:t>
      </w:r>
    </w:p>
    <w:p>
      <w:pPr>
        <w:widowControl/>
        <w:snapToGrid w:val="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2.能力：通过考试，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学生能配乐完整演练太极拳全套动作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3.思政教育：培养学生诚信正义的道德规范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1.复习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 xml:space="preserve">2.考试 </w:t>
      </w:r>
    </w:p>
    <w:p>
      <w:p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三、教学学时安排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四、教学方法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分组练习法、指导法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30"/>
          <w:szCs w:val="30"/>
        </w:rPr>
        <w:t>第十七周</w:t>
      </w:r>
    </w:p>
    <w:p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1.认知：使学生了解考试的目的、标准和要求等，引导学生诚信考试，追求卓越。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2.</w:t>
      </w:r>
      <w:r>
        <w:rPr>
          <w:rStyle w:val="7"/>
          <w:rFonts w:hint="eastAsia" w:asciiTheme="minorEastAsia" w:hAnsiTheme="minorEastAsia" w:eastAsiaTheme="minorEastAsia" w:cstheme="minorEastAsia"/>
          <w:bCs/>
          <w:sz w:val="21"/>
          <w:szCs w:val="21"/>
        </w:rPr>
        <w:t>掌握</w:t>
      </w:r>
      <w:r>
        <w:rPr>
          <w:rStyle w:val="7"/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太极拳</w:t>
      </w:r>
      <w:r>
        <w:rPr>
          <w:rStyle w:val="7"/>
          <w:rFonts w:hint="eastAsia" w:asciiTheme="minorEastAsia" w:hAnsiTheme="minorEastAsia" w:eastAsiaTheme="minorEastAsia" w:cstheme="minorEastAsia"/>
          <w:bCs/>
          <w:sz w:val="21"/>
          <w:szCs w:val="21"/>
        </w:rPr>
        <w:t>的</w:t>
      </w:r>
      <w:r>
        <w:rPr>
          <w:rStyle w:val="7"/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演练方法</w:t>
      </w:r>
      <w:r>
        <w:rPr>
          <w:rStyle w:val="7"/>
          <w:rFonts w:hint="eastAsia" w:asciiTheme="minorEastAsia" w:hAnsiTheme="minorEastAsia" w:eastAsiaTheme="minorEastAsia" w:cstheme="minorEastAsia"/>
          <w:bCs/>
          <w:sz w:val="21"/>
          <w:szCs w:val="21"/>
        </w:rPr>
        <w:t>、</w:t>
      </w:r>
      <w:r>
        <w:rPr>
          <w:rStyle w:val="7"/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太极拳部分动作</w:t>
      </w:r>
      <w:r>
        <w:rPr>
          <w:rStyle w:val="7"/>
          <w:rFonts w:hint="eastAsia" w:asciiTheme="minorEastAsia" w:hAnsiTheme="minorEastAsia" w:eastAsiaTheme="minorEastAsia" w:cstheme="minorEastAsia"/>
          <w:bCs/>
          <w:sz w:val="21"/>
          <w:szCs w:val="21"/>
        </w:rPr>
        <w:t>在实战中的简单运用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3.思政教育：</w:t>
      </w: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通过</w:t>
      </w: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</w:t>
      </w: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教学，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了解中华民族的优秀传统文化，培养学生强烈的民族自豪感</w:t>
      </w: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1.</w:t>
      </w: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 xml:space="preserve">考试 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2.</w:t>
      </w: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太极拳部分动作</w:t>
      </w: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 xml:space="preserve">实战中运用 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三、教学学时安排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四、教学方法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讲解法、示范法、分组练习法、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30"/>
          <w:szCs w:val="30"/>
        </w:rPr>
        <w:t>第十八周</w:t>
      </w:r>
    </w:p>
    <w:p>
      <w:pPr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一、教学目的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bCs/>
          <w:sz w:val="21"/>
          <w:szCs w:val="21"/>
        </w:rPr>
        <w:t>通过对</w:t>
      </w:r>
      <w:r>
        <w:rPr>
          <w:rStyle w:val="7"/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太极拳</w:t>
      </w:r>
      <w:r>
        <w:rPr>
          <w:rStyle w:val="7"/>
          <w:rFonts w:hint="eastAsia" w:asciiTheme="minorEastAsia" w:hAnsiTheme="minorEastAsia" w:eastAsiaTheme="minorEastAsia" w:cstheme="minorEastAsia"/>
          <w:bCs/>
          <w:sz w:val="21"/>
          <w:szCs w:val="21"/>
        </w:rPr>
        <w:t>裁判法的介绍，使学生能够具备欣赏</w:t>
      </w:r>
      <w:r>
        <w:rPr>
          <w:rStyle w:val="7"/>
          <w:rFonts w:hint="eastAsia" w:asciiTheme="minorEastAsia" w:hAnsiTheme="minorEastAsia" w:eastAsiaTheme="minorEastAsia" w:cstheme="minorEastAsia"/>
          <w:bCs/>
          <w:sz w:val="21"/>
          <w:szCs w:val="21"/>
          <w:lang w:val="en-US" w:eastAsia="zh-CN"/>
        </w:rPr>
        <w:t>太极拳</w:t>
      </w:r>
      <w:r>
        <w:rPr>
          <w:rStyle w:val="7"/>
          <w:rFonts w:hint="eastAsia" w:asciiTheme="minorEastAsia" w:hAnsiTheme="minorEastAsia" w:eastAsiaTheme="minorEastAsia" w:cstheme="minorEastAsia"/>
          <w:bCs/>
          <w:sz w:val="21"/>
          <w:szCs w:val="21"/>
        </w:rPr>
        <w:t>比赛的能力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二、教学内容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太极拳</w:t>
      </w: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裁判法介绍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三、教学学时安排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2学时</w:t>
      </w:r>
    </w:p>
    <w:p>
      <w:pPr>
        <w:rPr>
          <w:rStyle w:val="7"/>
          <w:rFonts w:hint="eastAsia" w:ascii="黑体" w:hAnsi="黑体" w:eastAsia="黑体" w:cs="黑体"/>
          <w:sz w:val="21"/>
          <w:szCs w:val="21"/>
        </w:rPr>
      </w:pPr>
      <w:r>
        <w:rPr>
          <w:rStyle w:val="7"/>
          <w:rFonts w:hint="eastAsia" w:ascii="黑体" w:hAnsi="黑体" w:eastAsia="黑体" w:cs="黑体"/>
          <w:sz w:val="21"/>
          <w:szCs w:val="21"/>
        </w:rPr>
        <w:t>四、教学方法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  <w:t>讲解法</w:t>
      </w:r>
    </w:p>
    <w:p>
      <w:pPr>
        <w:rPr>
          <w:rStyle w:val="7"/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4EC43E"/>
    <w:multiLevelType w:val="singleLevel"/>
    <w:tmpl w:val="844EC43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4NzY4ZTQ2YTEzYzRjYWY1MDVlNjZkYmE3MjhmNzcifQ=="/>
  </w:docVars>
  <w:rsids>
    <w:rsidRoot w:val="622B1C5B"/>
    <w:rsid w:val="005B4EF3"/>
    <w:rsid w:val="00745BCD"/>
    <w:rsid w:val="00D677F7"/>
    <w:rsid w:val="0B1E794C"/>
    <w:rsid w:val="1535218F"/>
    <w:rsid w:val="1F955FF4"/>
    <w:rsid w:val="20C81EA4"/>
    <w:rsid w:val="22CE0184"/>
    <w:rsid w:val="30F57ECA"/>
    <w:rsid w:val="3AAE2E29"/>
    <w:rsid w:val="4DE94089"/>
    <w:rsid w:val="4E9A7A5F"/>
    <w:rsid w:val="539950CF"/>
    <w:rsid w:val="5A7A514D"/>
    <w:rsid w:val="622B1C5B"/>
    <w:rsid w:val="6C446E5B"/>
    <w:rsid w:val="78CF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NormalCharacter"/>
    <w:qFormat/>
    <w:uiPriority w:val="0"/>
  </w:style>
  <w:style w:type="character" w:customStyle="1" w:styleId="8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3401</Words>
  <Characters>3548</Characters>
  <Lines>27</Lines>
  <Paragraphs>7</Paragraphs>
  <TotalTime>10</TotalTime>
  <ScaleCrop>false</ScaleCrop>
  <LinksUpToDate>false</LinksUpToDate>
  <CharactersWithSpaces>3627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2023-04-12T01:13:00Z</dcterms:created>
  <dc:creator>大勇</dc:creator>
  <cp:lastModifiedBy>大勇</cp:lastModifiedBy>
  <dcterms:modified xsi:type="dcterms:W3CDTF">2023-10-17T05:32:06Z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A19DB84D21AE458FBB97B92813A96690_13</vt:lpwstr>
  </property>
</Properties>
</file>